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943B" w14:textId="7B6E083B" w:rsidR="000B1A97" w:rsidRPr="00C515C7" w:rsidRDefault="000B1A97" w:rsidP="00FE7049">
      <w:pPr>
        <w:tabs>
          <w:tab w:val="left" w:pos="6450"/>
        </w:tabs>
        <w:contextualSpacing/>
        <w:rPr>
          <w:rFonts w:cs="Arial"/>
          <w:i/>
          <w:color w:val="auto"/>
          <w:sz w:val="16"/>
          <w:szCs w:val="16"/>
          <w:lang w:val="pt-PT"/>
        </w:rPr>
      </w:pPr>
      <w:r w:rsidRPr="00C515C7">
        <w:rPr>
          <w:rFonts w:cs="Arial"/>
          <w:i/>
          <w:color w:val="auto"/>
          <w:sz w:val="16"/>
          <w:szCs w:val="16"/>
          <w:lang w:val="pt-PT"/>
        </w:rPr>
        <w:t xml:space="preserve">Elaborado por: </w:t>
      </w:r>
      <w:r w:rsidR="00C515C7" w:rsidRPr="00C515C7">
        <w:rPr>
          <w:rFonts w:cs="Arial"/>
          <w:i/>
          <w:color w:val="auto"/>
          <w:sz w:val="16"/>
          <w:szCs w:val="16"/>
          <w:lang w:val="pt-PT"/>
        </w:rPr>
        <w:t>David Chá</w:t>
      </w:r>
      <w:r w:rsidR="00C515C7">
        <w:rPr>
          <w:rFonts w:cs="Arial"/>
          <w:i/>
          <w:color w:val="auto"/>
          <w:sz w:val="16"/>
          <w:szCs w:val="16"/>
          <w:lang w:val="pt-PT"/>
        </w:rPr>
        <w:t>vez</w:t>
      </w:r>
    </w:p>
    <w:p w14:paraId="58CC6DDB" w14:textId="73037BF1" w:rsidR="000B1A97" w:rsidRPr="00C515C7" w:rsidRDefault="000B1A97" w:rsidP="00FE7049">
      <w:pPr>
        <w:tabs>
          <w:tab w:val="left" w:pos="6450"/>
        </w:tabs>
        <w:contextualSpacing/>
        <w:rPr>
          <w:rFonts w:cs="Arial"/>
          <w:i/>
          <w:color w:val="auto"/>
          <w:sz w:val="16"/>
          <w:szCs w:val="16"/>
          <w:lang w:val="pt-PT"/>
        </w:rPr>
      </w:pPr>
      <w:r w:rsidRPr="00C515C7">
        <w:rPr>
          <w:rFonts w:cs="Arial"/>
          <w:i/>
          <w:color w:val="auto"/>
          <w:sz w:val="16"/>
          <w:szCs w:val="16"/>
          <w:lang w:val="pt-PT"/>
        </w:rPr>
        <w:t xml:space="preserve">Revisado por: </w:t>
      </w:r>
      <w:r w:rsidR="00C515C7">
        <w:rPr>
          <w:rFonts w:cs="Arial"/>
          <w:i/>
          <w:color w:val="auto"/>
          <w:sz w:val="16"/>
          <w:szCs w:val="16"/>
          <w:lang w:val="pt-PT"/>
        </w:rPr>
        <w:t>Rolando Soto</w:t>
      </w:r>
    </w:p>
    <w:p w14:paraId="359F3CE8" w14:textId="77777777"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 xml:space="preserve">Equipo: </w:t>
      </w:r>
      <w:r w:rsidRPr="00C515C7">
        <w:rPr>
          <w:rFonts w:cs="Arial"/>
          <w:i/>
          <w:color w:val="auto"/>
          <w:sz w:val="16"/>
          <w:szCs w:val="16"/>
        </w:rPr>
        <w:t>Seguros</w:t>
      </w:r>
    </w:p>
    <w:p w14:paraId="38F05BA9" w14:textId="3B7F66F5"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 xml:space="preserve">Vencimiento: </w:t>
      </w:r>
      <w:r w:rsidR="00C515C7" w:rsidRPr="00C515C7">
        <w:rPr>
          <w:rFonts w:cs="Arial"/>
          <w:i/>
          <w:color w:val="auto"/>
          <w:sz w:val="16"/>
          <w:szCs w:val="16"/>
        </w:rPr>
        <w:t>04/09/2026</w:t>
      </w:r>
    </w:p>
    <w:p w14:paraId="77F931E4" w14:textId="010E8958"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Fecha de despacho</w:t>
      </w:r>
      <w:r w:rsidRPr="00C515C7">
        <w:rPr>
          <w:rFonts w:cs="Arial"/>
          <w:i/>
          <w:color w:val="auto"/>
          <w:sz w:val="16"/>
          <w:szCs w:val="16"/>
        </w:rPr>
        <w:t xml:space="preserve">: </w:t>
      </w:r>
      <w:r w:rsidR="00C515C7" w:rsidRPr="00C515C7">
        <w:rPr>
          <w:rFonts w:cs="Arial"/>
          <w:i/>
          <w:color w:val="auto"/>
          <w:sz w:val="16"/>
          <w:szCs w:val="16"/>
        </w:rPr>
        <w:t>05</w:t>
      </w:r>
      <w:r w:rsidR="009300AC" w:rsidRPr="00C515C7">
        <w:rPr>
          <w:rFonts w:cs="Arial"/>
          <w:i/>
          <w:color w:val="auto"/>
          <w:sz w:val="16"/>
          <w:szCs w:val="16"/>
        </w:rPr>
        <w:t>/</w:t>
      </w:r>
      <w:r w:rsidR="00EA6D8C" w:rsidRPr="00C515C7">
        <w:rPr>
          <w:rFonts w:cs="Arial"/>
          <w:i/>
          <w:color w:val="auto"/>
          <w:sz w:val="16"/>
          <w:szCs w:val="16"/>
        </w:rPr>
        <w:t>0</w:t>
      </w:r>
      <w:r w:rsidR="00C515C7" w:rsidRPr="00C515C7">
        <w:rPr>
          <w:rFonts w:cs="Arial"/>
          <w:i/>
          <w:color w:val="auto"/>
          <w:sz w:val="16"/>
          <w:szCs w:val="16"/>
        </w:rPr>
        <w:t>8</w:t>
      </w:r>
      <w:r w:rsidR="009300AC" w:rsidRPr="00C515C7">
        <w:rPr>
          <w:rFonts w:cs="Arial"/>
          <w:i/>
          <w:color w:val="auto"/>
          <w:sz w:val="16"/>
          <w:szCs w:val="16"/>
        </w:rPr>
        <w:t>/</w:t>
      </w:r>
      <w:r w:rsidR="00BC08EC" w:rsidRPr="00C515C7">
        <w:rPr>
          <w:rFonts w:cs="Arial"/>
          <w:i/>
          <w:color w:val="auto"/>
          <w:sz w:val="16"/>
          <w:szCs w:val="16"/>
        </w:rPr>
        <w:t>20</w:t>
      </w:r>
      <w:r w:rsidR="009300AC" w:rsidRPr="00C515C7">
        <w:rPr>
          <w:rFonts w:cs="Arial"/>
          <w:i/>
          <w:color w:val="auto"/>
          <w:sz w:val="16"/>
          <w:szCs w:val="16"/>
        </w:rPr>
        <w:t>2</w:t>
      </w:r>
      <w:r w:rsidR="00EA6D8C" w:rsidRPr="00C515C7">
        <w:rPr>
          <w:rFonts w:cs="Arial"/>
          <w:i/>
          <w:color w:val="auto"/>
          <w:sz w:val="16"/>
          <w:szCs w:val="16"/>
        </w:rPr>
        <w:t>6</w:t>
      </w:r>
    </w:p>
    <w:p w14:paraId="2DFBED51" w14:textId="77777777" w:rsidR="000B1A97" w:rsidRPr="009D4F16" w:rsidRDefault="000B1A97" w:rsidP="00FE7049">
      <w:pPr>
        <w:tabs>
          <w:tab w:val="left" w:pos="6450"/>
        </w:tabs>
        <w:contextualSpacing/>
        <w:jc w:val="center"/>
        <w:rPr>
          <w:rFonts w:cs="Arial"/>
          <w:b/>
          <w:bCs/>
          <w:color w:val="auto"/>
          <w:sz w:val="28"/>
          <w:szCs w:val="28"/>
        </w:rPr>
      </w:pPr>
    </w:p>
    <w:p w14:paraId="48E7262E" w14:textId="3D5F922A" w:rsidR="003913A0" w:rsidRPr="009D4F16" w:rsidRDefault="003913A0" w:rsidP="00FE7049">
      <w:pPr>
        <w:tabs>
          <w:tab w:val="left" w:pos="6450"/>
        </w:tabs>
        <w:contextualSpacing/>
        <w:jc w:val="center"/>
        <w:rPr>
          <w:rFonts w:eastAsia="Arial" w:cs="Arial"/>
          <w:color w:val="auto"/>
          <w:sz w:val="20"/>
          <w:szCs w:val="20"/>
        </w:rPr>
      </w:pPr>
      <w:r w:rsidRPr="009D4F16">
        <w:rPr>
          <w:rFonts w:eastAsia="Arial" w:cs="Arial"/>
          <w:b/>
          <w:bCs/>
          <w:color w:val="auto"/>
          <w:sz w:val="28"/>
          <w:szCs w:val="28"/>
        </w:rPr>
        <w:t>Informe Final de Instrucción N</w:t>
      </w:r>
      <w:r w:rsidRPr="00C515C7">
        <w:rPr>
          <w:rFonts w:eastAsia="Arial" w:cs="Arial"/>
          <w:b/>
          <w:bCs/>
          <w:color w:val="auto"/>
          <w:sz w:val="28"/>
          <w:szCs w:val="28"/>
        </w:rPr>
        <w:t xml:space="preserve">° </w:t>
      </w:r>
      <w:r w:rsidR="0055288F" w:rsidRPr="00C515C7">
        <w:rPr>
          <w:rFonts w:eastAsia="Arial" w:cs="Arial"/>
          <w:b/>
          <w:bCs/>
          <w:color w:val="auto"/>
          <w:sz w:val="28"/>
          <w:szCs w:val="28"/>
        </w:rPr>
        <w:t>XXXX</w:t>
      </w:r>
      <w:r w:rsidRPr="00C515C7">
        <w:rPr>
          <w:rFonts w:eastAsia="Arial" w:cs="Arial"/>
          <w:b/>
          <w:bCs/>
          <w:color w:val="auto"/>
          <w:sz w:val="28"/>
          <w:szCs w:val="28"/>
        </w:rPr>
        <w:t>-202</w:t>
      </w:r>
      <w:r w:rsidR="00EA6D8C" w:rsidRPr="00C515C7">
        <w:rPr>
          <w:rFonts w:eastAsia="Arial" w:cs="Arial"/>
          <w:b/>
          <w:bCs/>
          <w:color w:val="auto"/>
          <w:sz w:val="28"/>
          <w:szCs w:val="28"/>
        </w:rPr>
        <w:t>6</w:t>
      </w:r>
      <w:r w:rsidRPr="00C515C7">
        <w:rPr>
          <w:rFonts w:eastAsia="Arial" w:cs="Arial"/>
          <w:b/>
          <w:bCs/>
          <w:color w:val="auto"/>
          <w:sz w:val="28"/>
          <w:szCs w:val="28"/>
        </w:rPr>
        <w:t>/CC1</w:t>
      </w:r>
      <w:r w:rsidRPr="009D4F16">
        <w:rPr>
          <w:rFonts w:eastAsia="Arial" w:cs="Arial"/>
          <w:b/>
          <w:bCs/>
          <w:color w:val="auto"/>
          <w:sz w:val="28"/>
          <w:szCs w:val="28"/>
        </w:rPr>
        <w:t>-ST</w:t>
      </w:r>
    </w:p>
    <w:p w14:paraId="74AC099D" w14:textId="77777777" w:rsidR="00A43148" w:rsidRPr="009D4F16" w:rsidRDefault="00A43148" w:rsidP="00FE7049">
      <w:pPr>
        <w:tabs>
          <w:tab w:val="left" w:pos="6450"/>
        </w:tabs>
        <w:ind w:right="333"/>
        <w:contextualSpacing/>
        <w:jc w:val="center"/>
        <w:rPr>
          <w:rFonts w:cs="Arial"/>
          <w:color w:val="auto"/>
        </w:rPr>
      </w:pPr>
    </w:p>
    <w:p w14:paraId="06F9C81F"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w:t>
      </w:r>
      <w:r w:rsidRPr="009D4F16">
        <w:rPr>
          <w:rFonts w:cs="Arial"/>
          <w:b/>
          <w:color w:val="auto"/>
        </w:rPr>
        <w:tab/>
        <w:t>:</w:t>
      </w:r>
      <w:r w:rsidRPr="009D4F16">
        <w:rPr>
          <w:rFonts w:cs="Arial"/>
          <w:b/>
          <w:color w:val="auto"/>
        </w:rPr>
        <w:tab/>
        <w:t>Comisión de Protección al Consumidor N° 1</w:t>
      </w:r>
    </w:p>
    <w:p w14:paraId="377EF8F2"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72BAFD60" w14:textId="77777777" w:rsidR="007D64DA" w:rsidRPr="009D4F16" w:rsidRDefault="00A43148" w:rsidP="00FE7049">
      <w:pPr>
        <w:tabs>
          <w:tab w:val="left" w:pos="2160"/>
          <w:tab w:val="left" w:pos="2692"/>
          <w:tab w:val="left" w:pos="8640"/>
        </w:tabs>
        <w:ind w:right="31"/>
        <w:contextualSpacing/>
        <w:rPr>
          <w:rFonts w:cs="Arial"/>
          <w:b/>
          <w:color w:val="auto"/>
          <w:lang w:val="pt-PT"/>
        </w:rPr>
      </w:pPr>
      <w:r w:rsidRPr="009D4F16">
        <w:rPr>
          <w:rFonts w:cs="Arial"/>
          <w:b/>
          <w:color w:val="auto"/>
          <w:lang w:val="pt-PT"/>
        </w:rPr>
        <w:t>DE</w:t>
      </w:r>
      <w:r w:rsidRPr="009D4F16">
        <w:rPr>
          <w:rFonts w:cs="Arial"/>
          <w:b/>
          <w:color w:val="auto"/>
          <w:lang w:val="pt-PT"/>
        </w:rPr>
        <w:tab/>
        <w:t>:</w:t>
      </w:r>
      <w:r w:rsidRPr="009D4F16">
        <w:rPr>
          <w:rFonts w:cs="Arial"/>
          <w:b/>
          <w:color w:val="auto"/>
          <w:lang w:val="pt-PT"/>
        </w:rPr>
        <w:tab/>
      </w:r>
      <w:r w:rsidR="007D64DA" w:rsidRPr="009D4F16">
        <w:rPr>
          <w:rFonts w:cs="Arial"/>
          <w:b/>
          <w:color w:val="auto"/>
          <w:lang w:val="pt-PT"/>
        </w:rPr>
        <w:t>Eveling Roa Quispe</w:t>
      </w:r>
    </w:p>
    <w:p w14:paraId="426B0BF9" w14:textId="77777777" w:rsidR="007D64DA" w:rsidRPr="009D4F16" w:rsidRDefault="007D64DA" w:rsidP="00FE7049">
      <w:pPr>
        <w:tabs>
          <w:tab w:val="left" w:pos="2160"/>
          <w:tab w:val="left" w:pos="2692"/>
          <w:tab w:val="left" w:pos="8640"/>
        </w:tabs>
        <w:ind w:right="31"/>
        <w:contextualSpacing/>
        <w:rPr>
          <w:rFonts w:cs="Arial"/>
          <w:color w:val="auto"/>
          <w:lang w:val="pt-PT"/>
        </w:rPr>
      </w:pPr>
      <w:r w:rsidRPr="009D4F16">
        <w:rPr>
          <w:rFonts w:cs="Arial"/>
          <w:color w:val="auto"/>
          <w:lang w:val="pt-PT"/>
        </w:rPr>
        <w:tab/>
      </w:r>
      <w:r w:rsidRPr="009D4F16">
        <w:rPr>
          <w:rFonts w:cs="Arial"/>
          <w:color w:val="auto"/>
          <w:lang w:val="pt-PT"/>
        </w:rPr>
        <w:tab/>
        <w:t xml:space="preserve">Secretaria Técnica </w:t>
      </w:r>
    </w:p>
    <w:p w14:paraId="45025234" w14:textId="50679DE7" w:rsidR="00A43148" w:rsidRPr="009D4F16" w:rsidRDefault="007D64DA" w:rsidP="00FE7049">
      <w:pPr>
        <w:tabs>
          <w:tab w:val="left" w:pos="2160"/>
          <w:tab w:val="left" w:pos="2692"/>
          <w:tab w:val="left" w:pos="8640"/>
        </w:tabs>
        <w:ind w:right="31"/>
        <w:contextualSpacing/>
        <w:rPr>
          <w:rFonts w:cs="Arial"/>
          <w:color w:val="auto"/>
        </w:rPr>
      </w:pPr>
      <w:r w:rsidRPr="009D4F16">
        <w:rPr>
          <w:rFonts w:cs="Arial"/>
          <w:color w:val="auto"/>
          <w:lang w:val="pt-PT"/>
        </w:rPr>
        <w:tab/>
      </w:r>
      <w:r w:rsidRPr="009D4F16">
        <w:rPr>
          <w:rFonts w:cs="Arial"/>
          <w:color w:val="auto"/>
          <w:lang w:val="pt-PT"/>
        </w:rPr>
        <w:tab/>
      </w:r>
      <w:r w:rsidR="00A43148" w:rsidRPr="009D4F16">
        <w:rPr>
          <w:rFonts w:cs="Arial"/>
          <w:color w:val="auto"/>
        </w:rPr>
        <w:t>Comisión de Protección al Consumidor N° 1</w:t>
      </w:r>
    </w:p>
    <w:p w14:paraId="051875A1" w14:textId="77777777" w:rsidR="00A43148" w:rsidRPr="009D4F16" w:rsidRDefault="00A43148" w:rsidP="00FE7049">
      <w:pPr>
        <w:tabs>
          <w:tab w:val="left" w:pos="2160"/>
          <w:tab w:val="left" w:pos="2692"/>
          <w:tab w:val="left" w:pos="8640"/>
        </w:tabs>
        <w:ind w:left="2692" w:right="31" w:hanging="2692"/>
        <w:contextualSpacing/>
        <w:rPr>
          <w:rFonts w:cs="Arial"/>
          <w:color w:val="auto"/>
        </w:rPr>
      </w:pPr>
    </w:p>
    <w:p w14:paraId="166541B6" w14:textId="72BC0778"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ASUNTO</w:t>
      </w:r>
      <w:r w:rsidRPr="009D4F16">
        <w:rPr>
          <w:rFonts w:cs="Arial"/>
          <w:b/>
          <w:color w:val="auto"/>
        </w:rPr>
        <w:tab/>
        <w:t>:</w:t>
      </w:r>
      <w:r w:rsidRPr="009D4F16">
        <w:rPr>
          <w:rFonts w:cs="Arial"/>
          <w:b/>
          <w:color w:val="auto"/>
        </w:rPr>
        <w:tab/>
        <w:t xml:space="preserve">Análisis del procedimiento administrativo sancionador iniciado </w:t>
      </w:r>
      <w:r w:rsidRPr="00C515C7">
        <w:rPr>
          <w:rFonts w:cs="Arial"/>
          <w:b/>
          <w:color w:val="auto"/>
        </w:rPr>
        <w:t>por</w:t>
      </w:r>
      <w:r w:rsidR="00D0695C" w:rsidRPr="00C515C7">
        <w:rPr>
          <w:rFonts w:cs="Arial"/>
          <w:b/>
          <w:color w:val="auto"/>
        </w:rPr>
        <w:t xml:space="preserve"> </w:t>
      </w:r>
      <w:r w:rsidR="00C515C7" w:rsidRPr="00C515C7">
        <w:rPr>
          <w:rFonts w:cs="Arial"/>
          <w:b/>
          <w:color w:val="auto"/>
        </w:rPr>
        <w:t>la Sucesión Intestada de Antonio Calancha Mío</w:t>
      </w:r>
      <w:r w:rsidR="00C515C7">
        <w:rPr>
          <w:rFonts w:cs="Arial"/>
          <w:b/>
          <w:color w:val="auto"/>
        </w:rPr>
        <w:t xml:space="preserve"> </w:t>
      </w:r>
      <w:r w:rsidRPr="009D4F16">
        <w:rPr>
          <w:rFonts w:cs="Arial"/>
          <w:b/>
          <w:color w:val="auto"/>
        </w:rPr>
        <w:t xml:space="preserve">contra </w:t>
      </w:r>
      <w:r w:rsidR="00C515C7" w:rsidRPr="00C515C7">
        <w:rPr>
          <w:rFonts w:cs="Arial"/>
          <w:b/>
          <w:color w:val="auto"/>
        </w:rPr>
        <w:t>Rímac Seguros y Reaseguros S.A.</w:t>
      </w:r>
      <w:r w:rsidR="001B5B8D" w:rsidRPr="009D4F16">
        <w:rPr>
          <w:rStyle w:val="Refdenotaalpie"/>
          <w:rFonts w:cs="Arial"/>
          <w:b/>
          <w:color w:val="auto"/>
        </w:rPr>
        <w:footnoteReference w:id="2"/>
      </w:r>
      <w:r w:rsidR="003913A0" w:rsidRPr="009D4F16">
        <w:rPr>
          <w:rFonts w:cs="Arial"/>
          <w:b/>
          <w:color w:val="auto"/>
        </w:rPr>
        <w:t xml:space="preserve">, </w:t>
      </w:r>
      <w:r w:rsidRPr="009D4F16">
        <w:rPr>
          <w:rFonts w:cs="Arial"/>
          <w:b/>
          <w:color w:val="auto"/>
        </w:rPr>
        <w:t>por presunta</w:t>
      </w:r>
      <w:r w:rsidR="00B27CC4" w:rsidRPr="009D4F16">
        <w:rPr>
          <w:rFonts w:cs="Arial"/>
          <w:b/>
          <w:color w:val="auto"/>
        </w:rPr>
        <w:t>s</w:t>
      </w:r>
      <w:r w:rsidRPr="009D4F16">
        <w:rPr>
          <w:rFonts w:cs="Arial"/>
          <w:b/>
          <w:color w:val="auto"/>
        </w:rPr>
        <w:t xml:space="preserve"> infracci</w:t>
      </w:r>
      <w:r w:rsidR="00B27CC4" w:rsidRPr="009D4F16">
        <w:rPr>
          <w:rFonts w:cs="Arial"/>
          <w:b/>
          <w:color w:val="auto"/>
        </w:rPr>
        <w:t>ones</w:t>
      </w:r>
      <w:r w:rsidRPr="009D4F16">
        <w:rPr>
          <w:rFonts w:cs="Arial"/>
          <w:b/>
          <w:color w:val="auto"/>
        </w:rPr>
        <w:t xml:space="preserve"> a la Ley N° 29571, Código de Protección y Defensa del Consumidor</w:t>
      </w:r>
    </w:p>
    <w:p w14:paraId="45969AA4"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3DB74FE8" w14:textId="04001348"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REFERENCIA</w:t>
      </w:r>
      <w:r w:rsidRPr="009D4F16">
        <w:rPr>
          <w:rFonts w:cs="Arial"/>
          <w:b/>
          <w:color w:val="auto"/>
        </w:rPr>
        <w:tab/>
        <w:t xml:space="preserve">: </w:t>
      </w:r>
      <w:r w:rsidRPr="009D4F16">
        <w:rPr>
          <w:rFonts w:cs="Arial"/>
          <w:b/>
          <w:color w:val="auto"/>
        </w:rPr>
        <w:tab/>
        <w:t xml:space="preserve">Expediente N° </w:t>
      </w:r>
      <w:r w:rsidR="00C515C7" w:rsidRPr="00C515C7">
        <w:rPr>
          <w:rFonts w:cs="Arial"/>
          <w:b/>
          <w:color w:val="auto"/>
        </w:rPr>
        <w:t>0384-2026</w:t>
      </w:r>
      <w:r w:rsidRPr="009D4F16">
        <w:rPr>
          <w:rFonts w:cs="Arial"/>
          <w:b/>
          <w:color w:val="auto"/>
        </w:rPr>
        <w:t>/CC1</w:t>
      </w:r>
    </w:p>
    <w:p w14:paraId="3C815850"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4925D785" w14:textId="0B8520D5" w:rsidR="00A43148" w:rsidRPr="009D4F16" w:rsidRDefault="00A43148" w:rsidP="00FE7049">
      <w:pPr>
        <w:tabs>
          <w:tab w:val="left" w:pos="2160"/>
          <w:tab w:val="left" w:pos="2692"/>
          <w:tab w:val="left" w:pos="8640"/>
        </w:tabs>
        <w:ind w:left="2692" w:right="31" w:hanging="2692"/>
        <w:contextualSpacing/>
        <w:rPr>
          <w:rFonts w:cs="Arial"/>
          <w:b/>
          <w:bCs/>
          <w:color w:val="auto"/>
        </w:rPr>
      </w:pPr>
      <w:r w:rsidRPr="009D4F16">
        <w:rPr>
          <w:rFonts w:cs="Arial"/>
          <w:b/>
          <w:color w:val="auto"/>
        </w:rPr>
        <w:t>FECHA</w:t>
      </w:r>
      <w:r w:rsidRPr="009D4F16">
        <w:rPr>
          <w:rFonts w:cs="Arial"/>
          <w:color w:val="auto"/>
        </w:rPr>
        <w:tab/>
      </w:r>
      <w:r w:rsidRPr="009D4F16">
        <w:rPr>
          <w:rFonts w:cs="Arial"/>
          <w:b/>
          <w:color w:val="auto"/>
        </w:rPr>
        <w:t>:</w:t>
      </w:r>
      <w:r w:rsidRPr="009D4F16">
        <w:rPr>
          <w:rFonts w:cs="Arial"/>
          <w:color w:val="auto"/>
        </w:rPr>
        <w:tab/>
      </w:r>
      <w:r w:rsidR="004C5CA8" w:rsidRPr="00C515C7">
        <w:rPr>
          <w:rFonts w:cs="Arial"/>
          <w:b/>
          <w:bCs/>
          <w:color w:val="auto"/>
        </w:rPr>
        <w:t>XX</w:t>
      </w:r>
      <w:r w:rsidRPr="00C515C7">
        <w:rPr>
          <w:rFonts w:cs="Arial"/>
          <w:b/>
          <w:bCs/>
          <w:color w:val="auto"/>
        </w:rPr>
        <w:t xml:space="preserve"> de </w:t>
      </w:r>
      <w:r w:rsidR="00C515C7" w:rsidRPr="00C515C7">
        <w:rPr>
          <w:rFonts w:cs="Arial"/>
          <w:b/>
          <w:bCs/>
          <w:color w:val="auto"/>
        </w:rPr>
        <w:t>agosto</w:t>
      </w:r>
      <w:r w:rsidR="00EA6D8C" w:rsidRPr="00C515C7">
        <w:rPr>
          <w:rFonts w:cs="Arial"/>
          <w:b/>
          <w:bCs/>
          <w:color w:val="auto"/>
        </w:rPr>
        <w:t xml:space="preserve"> de 2026</w:t>
      </w:r>
    </w:p>
    <w:p w14:paraId="4BC9D6B8"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193F1CAD" w14:textId="77777777" w:rsidR="00A43148" w:rsidRPr="009D4F16" w:rsidRDefault="00A43148" w:rsidP="00FE7049">
      <w:pPr>
        <w:pBdr>
          <w:bottom w:val="single" w:sz="12" w:space="1" w:color="000000"/>
        </w:pBdr>
        <w:tabs>
          <w:tab w:val="left" w:pos="2160"/>
          <w:tab w:val="left" w:pos="2692"/>
          <w:tab w:val="left" w:pos="8640"/>
        </w:tabs>
        <w:ind w:right="31"/>
        <w:contextualSpacing/>
        <w:rPr>
          <w:rFonts w:cs="Arial"/>
          <w:b/>
          <w:color w:val="auto"/>
        </w:rPr>
      </w:pPr>
    </w:p>
    <w:p w14:paraId="253BC56F" w14:textId="77777777" w:rsidR="00A43148" w:rsidRPr="009D4F16" w:rsidRDefault="00A43148" w:rsidP="00FE7049">
      <w:pPr>
        <w:contextualSpacing/>
        <w:rPr>
          <w:rFonts w:cs="Arial"/>
          <w:color w:val="auto"/>
        </w:rPr>
      </w:pPr>
    </w:p>
    <w:p w14:paraId="0A83E008" w14:textId="77777777" w:rsidR="005D6C49" w:rsidRPr="009D4F16" w:rsidRDefault="005D6C49" w:rsidP="00FE7049">
      <w:pPr>
        <w:tabs>
          <w:tab w:val="left" w:pos="-720"/>
          <w:tab w:val="left" w:pos="567"/>
        </w:tabs>
        <w:contextualSpacing/>
        <w:rPr>
          <w:rFonts w:cs="Arial"/>
          <w:b/>
          <w:color w:val="auto"/>
        </w:rPr>
      </w:pPr>
      <w:r w:rsidRPr="009D4F16">
        <w:rPr>
          <w:rFonts w:cs="Arial"/>
          <w:b/>
          <w:color w:val="auto"/>
        </w:rPr>
        <w:t>SOBRE EL INFORME FINAL DE INSTRUCCIÓN</w:t>
      </w:r>
    </w:p>
    <w:p w14:paraId="003657B2" w14:textId="77777777" w:rsidR="005D6C49" w:rsidRPr="009D4F16" w:rsidRDefault="005D6C49" w:rsidP="00FE7049">
      <w:pPr>
        <w:tabs>
          <w:tab w:val="left" w:pos="-720"/>
          <w:tab w:val="left" w:pos="567"/>
        </w:tabs>
        <w:contextualSpacing/>
        <w:rPr>
          <w:rFonts w:cs="Arial"/>
          <w:color w:val="auto"/>
        </w:rPr>
      </w:pPr>
    </w:p>
    <w:p w14:paraId="3FCEF166" w14:textId="10E00520" w:rsidR="005D6C49" w:rsidRPr="009D4F16" w:rsidRDefault="005D6C49" w:rsidP="00FE7049">
      <w:pPr>
        <w:numPr>
          <w:ilvl w:val="0"/>
          <w:numId w:val="2"/>
        </w:numPr>
        <w:ind w:left="567" w:hanging="567"/>
        <w:contextualSpacing/>
        <w:rPr>
          <w:rFonts w:eastAsia="Times New Roman" w:cs="Arial"/>
          <w:color w:val="auto"/>
          <w:lang w:eastAsia="es-ES"/>
        </w:rPr>
      </w:pPr>
      <w:r w:rsidRPr="009D4F16">
        <w:rPr>
          <w:rFonts w:cs="Arial"/>
          <w:color w:val="auto"/>
        </w:rPr>
        <w:t>En atención a lo dispuesto en el numeral 5 del artículo 2</w:t>
      </w:r>
      <w:r w:rsidR="00012566">
        <w:rPr>
          <w:rFonts w:cs="Arial"/>
          <w:color w:val="auto"/>
        </w:rPr>
        <w:t>3</w:t>
      </w:r>
      <w:r w:rsidRPr="009D4F16">
        <w:rPr>
          <w:rFonts w:cs="Arial"/>
          <w:color w:val="auto"/>
        </w:rPr>
        <w:t xml:space="preserve">5° del Texto Único Ordenado de la Ley N° 27444, Ley del Procedimiento Administrativo General, aprobado por el Decreto Supremo N° </w:t>
      </w:r>
      <w:r w:rsidR="00012566" w:rsidRPr="00012566">
        <w:rPr>
          <w:rFonts w:cs="Arial"/>
          <w:color w:val="auto"/>
        </w:rPr>
        <w:t>006-2026-JUS</w:t>
      </w:r>
      <w:r w:rsidRPr="009D4F16">
        <w:rPr>
          <w:rFonts w:cs="Arial"/>
          <w:color w:val="auto"/>
          <w:vertAlign w:val="superscript"/>
        </w:rPr>
        <w:footnoteReference w:id="3"/>
      </w:r>
      <w:r w:rsidRPr="009D4F16">
        <w:rPr>
          <w:rFonts w:cs="Arial"/>
          <w:color w:val="auto"/>
        </w:rPr>
        <w:t xml:space="preserve"> (en adelante, TUO de la LPAG), y en aplicación del numeral 18.5 del artículo 18 de la Directiva N° 001-2021/COD-INDECOPI, Directiva única que regula los Procedimientos de Protección al Consumidor, previstos en el Código de Protección y Defensa del Consumidor</w:t>
      </w:r>
      <w:r w:rsidRPr="009D4F16">
        <w:rPr>
          <w:rFonts w:cs="Arial"/>
          <w:color w:val="auto"/>
          <w:vertAlign w:val="superscript"/>
        </w:rPr>
        <w:footnoteReference w:id="4"/>
      </w:r>
      <w:r w:rsidRPr="009D4F16">
        <w:rPr>
          <w:rFonts w:cs="Arial"/>
          <w:color w:val="auto"/>
        </w:rPr>
        <w:t xml:space="preserve">, la Secretaría Técnica de la Comisión </w:t>
      </w:r>
      <w:r w:rsidRPr="009D4F16">
        <w:rPr>
          <w:rFonts w:cs="Arial"/>
          <w:color w:val="auto"/>
        </w:rPr>
        <w:lastRenderedPageBreak/>
        <w:t>de Protección al Consumidor N° 1 (en adelante, Secretaría Técnica), emite el presente Informe Final de Instrucción.</w:t>
      </w:r>
    </w:p>
    <w:p w14:paraId="68C03DD1" w14:textId="77777777" w:rsidR="00F65AE0" w:rsidRPr="009D4F16" w:rsidRDefault="00F65AE0" w:rsidP="00FE7049">
      <w:pPr>
        <w:ind w:left="567"/>
        <w:contextualSpacing/>
        <w:rPr>
          <w:rFonts w:eastAsia="Times New Roman" w:cs="Arial"/>
          <w:color w:val="auto"/>
          <w:lang w:eastAsia="es-ES"/>
        </w:rPr>
      </w:pPr>
    </w:p>
    <w:p w14:paraId="168C48D6" w14:textId="147AB923" w:rsidR="00AD6B94" w:rsidRPr="009D4F16" w:rsidRDefault="00AD6B94" w:rsidP="00FE7049">
      <w:pPr>
        <w:tabs>
          <w:tab w:val="left" w:pos="-720"/>
          <w:tab w:val="left" w:pos="567"/>
        </w:tabs>
        <w:contextualSpacing/>
        <w:rPr>
          <w:rFonts w:cs="Arial"/>
          <w:b/>
          <w:color w:val="auto"/>
        </w:rPr>
      </w:pPr>
      <w:r w:rsidRPr="009D4F16">
        <w:rPr>
          <w:rFonts w:cs="Arial"/>
          <w:b/>
          <w:color w:val="auto"/>
        </w:rPr>
        <w:t>ANTECEDENTES</w:t>
      </w:r>
    </w:p>
    <w:p w14:paraId="614385F1" w14:textId="77777777" w:rsidR="00D03562" w:rsidRPr="009D4F16" w:rsidRDefault="00D03562" w:rsidP="00FE7049">
      <w:pPr>
        <w:tabs>
          <w:tab w:val="left" w:pos="-720"/>
          <w:tab w:val="left" w:pos="567"/>
        </w:tabs>
        <w:contextualSpacing/>
        <w:rPr>
          <w:rFonts w:cs="Arial"/>
          <w:color w:val="auto"/>
        </w:rPr>
      </w:pPr>
    </w:p>
    <w:p w14:paraId="170418E9" w14:textId="591CB856" w:rsidR="00F10509" w:rsidRPr="007F034E" w:rsidRDefault="00790D32" w:rsidP="00FE7049">
      <w:pPr>
        <w:numPr>
          <w:ilvl w:val="0"/>
          <w:numId w:val="2"/>
        </w:numPr>
        <w:ind w:left="567" w:hanging="567"/>
        <w:contextualSpacing/>
        <w:rPr>
          <w:rFonts w:eastAsia="Times New Roman" w:cs="Arial"/>
          <w:lang w:val="es-ES" w:eastAsia="es-ES"/>
        </w:rPr>
      </w:pPr>
      <w:bookmarkStart w:id="0" w:name="_Hlk152158867"/>
      <w:r w:rsidRPr="009D4F16">
        <w:rPr>
          <w:rFonts w:eastAsia="Times New Roman" w:cs="Arial"/>
          <w:lang w:val="es-ES" w:eastAsia="es-ES"/>
        </w:rPr>
        <w:t xml:space="preserve">Mediante el escrito del </w:t>
      </w:r>
      <w:r w:rsidR="00C515C7" w:rsidRPr="00C515C7">
        <w:rPr>
          <w:rFonts w:cs="Arial"/>
        </w:rPr>
        <w:t>3 de febrero de 2026, complementado mediante escritos del 26 de febrero de 2026 y 2 de marzo de 2026</w:t>
      </w:r>
      <w:r w:rsidRPr="00C515C7">
        <w:rPr>
          <w:rFonts w:cs="Arial"/>
        </w:rPr>
        <w:t xml:space="preserve">, </w:t>
      </w:r>
      <w:r w:rsidR="00C515C7" w:rsidRPr="00C515C7">
        <w:rPr>
          <w:rFonts w:cs="Arial"/>
        </w:rPr>
        <w:t xml:space="preserve">la Sucesión Intestada de Antonio Calancha Mío denunció a </w:t>
      </w:r>
      <w:r w:rsidR="00C515C7" w:rsidRPr="007F034E">
        <w:rPr>
          <w:rFonts w:cs="Arial"/>
        </w:rPr>
        <w:t xml:space="preserve">Rímac </w:t>
      </w:r>
      <w:r w:rsidRPr="007F034E">
        <w:rPr>
          <w:rFonts w:cs="Arial"/>
        </w:rPr>
        <w:t xml:space="preserve">(en adelante, </w:t>
      </w:r>
      <w:r w:rsidR="00C515C7" w:rsidRPr="007F034E">
        <w:rPr>
          <w:rFonts w:cs="Arial"/>
        </w:rPr>
        <w:t>la Sucesión Intestada</w:t>
      </w:r>
      <w:r w:rsidRPr="007F034E">
        <w:rPr>
          <w:rFonts w:cs="Arial"/>
        </w:rPr>
        <w:t>) d</w:t>
      </w:r>
      <w:r w:rsidRPr="007F034E">
        <w:rPr>
          <w:rFonts w:eastAsia="Times New Roman" w:cs="Arial"/>
          <w:lang w:val="es-ES" w:eastAsia="es-ES"/>
        </w:rPr>
        <w:t xml:space="preserve">enunció a </w:t>
      </w:r>
      <w:r w:rsidR="00C515C7" w:rsidRPr="007F034E">
        <w:rPr>
          <w:rFonts w:eastAsia="Times New Roman" w:cs="Arial"/>
          <w:bCs/>
          <w:lang w:eastAsia="es-ES"/>
        </w:rPr>
        <w:t xml:space="preserve">Rímac Seguros y Reaseguros S.A. </w:t>
      </w:r>
      <w:r w:rsidRPr="007F034E">
        <w:rPr>
          <w:rFonts w:eastAsia="Times New Roman" w:cs="Arial"/>
          <w:lang w:val="es-ES" w:eastAsia="es-ES"/>
        </w:rPr>
        <w:t xml:space="preserve">(en adelante, </w:t>
      </w:r>
      <w:r w:rsidR="00C515C7" w:rsidRPr="007F034E">
        <w:rPr>
          <w:rFonts w:eastAsia="Times New Roman" w:cs="Arial"/>
          <w:bCs/>
          <w:lang w:eastAsia="es-ES"/>
        </w:rPr>
        <w:t>Rímac</w:t>
      </w:r>
      <w:r w:rsidRPr="007F034E">
        <w:rPr>
          <w:rFonts w:eastAsia="Times New Roman" w:cs="Arial"/>
          <w:lang w:val="es-ES" w:eastAsia="es-ES"/>
        </w:rPr>
        <w:t>) por presuntas infracciones a la Ley N°</w:t>
      </w:r>
      <w:r w:rsidR="003D1D70" w:rsidRPr="007F034E">
        <w:rPr>
          <w:rFonts w:eastAsia="Times New Roman" w:cs="Arial"/>
          <w:lang w:val="es-ES" w:eastAsia="es-ES"/>
        </w:rPr>
        <w:t xml:space="preserve"> </w:t>
      </w:r>
      <w:r w:rsidRPr="007F034E">
        <w:rPr>
          <w:rFonts w:eastAsia="Times New Roman" w:cs="Arial"/>
          <w:lang w:val="es-ES" w:eastAsia="es-ES"/>
        </w:rPr>
        <w:t>29571, Código de Protección y Defensa del Consumidor</w:t>
      </w:r>
      <w:r w:rsidR="00B05706" w:rsidRPr="007F034E">
        <w:rPr>
          <w:rFonts w:eastAsia="Times New Roman" w:cs="Arial"/>
          <w:vertAlign w:val="superscript"/>
          <w:lang w:val="es-ES" w:eastAsia="es-ES"/>
        </w:rPr>
        <w:footnoteReference w:id="5"/>
      </w:r>
      <w:r w:rsidRPr="007F034E">
        <w:rPr>
          <w:rFonts w:eastAsia="Times New Roman" w:cs="Arial"/>
          <w:lang w:val="es-ES" w:eastAsia="es-ES"/>
        </w:rPr>
        <w:t xml:space="preserve"> (en adelante, Código), señalando </w:t>
      </w:r>
      <w:r w:rsidR="00F10509" w:rsidRPr="007F034E">
        <w:rPr>
          <w:rFonts w:eastAsia="Times New Roman" w:cs="Arial"/>
          <w:bCs/>
          <w:lang w:val="es-ES" w:eastAsia="es-ES"/>
        </w:rPr>
        <w:t>lo siguiente</w:t>
      </w:r>
      <w:r w:rsidR="00F10509" w:rsidRPr="007F034E">
        <w:rPr>
          <w:rFonts w:eastAsia="Times New Roman" w:cs="Arial"/>
          <w:lang w:eastAsia="es-ES"/>
        </w:rPr>
        <w:t>:</w:t>
      </w:r>
      <w:r w:rsidR="00C515C7" w:rsidRPr="007F034E">
        <w:rPr>
          <w:rFonts w:eastAsia="Times New Roman" w:cs="Arial"/>
          <w:lang w:eastAsia="es-ES"/>
        </w:rPr>
        <w:t xml:space="preserve"> </w:t>
      </w:r>
    </w:p>
    <w:p w14:paraId="0E75A148" w14:textId="77777777" w:rsidR="00F10509" w:rsidRPr="007F034E" w:rsidRDefault="00F10509" w:rsidP="00FE7049">
      <w:pPr>
        <w:ind w:left="567"/>
        <w:contextualSpacing/>
        <w:rPr>
          <w:rFonts w:eastAsia="Times New Roman" w:cs="Arial"/>
          <w:lang w:val="es-ES" w:eastAsia="es-ES"/>
        </w:rPr>
      </w:pPr>
    </w:p>
    <w:p w14:paraId="0132AEA1" w14:textId="77777777" w:rsidR="007F034E" w:rsidRPr="007F034E" w:rsidRDefault="007F034E" w:rsidP="00A87C3B">
      <w:pPr>
        <w:pStyle w:val="Prrafodelista"/>
        <w:numPr>
          <w:ilvl w:val="0"/>
          <w:numId w:val="3"/>
        </w:numPr>
        <w:spacing w:after="0" w:line="240" w:lineRule="auto"/>
        <w:ind w:left="1134" w:hanging="567"/>
        <w:rPr>
          <w:rFonts w:eastAsia="Times New Roman"/>
          <w:lang w:val="es-ES" w:eastAsia="es-ES"/>
        </w:rPr>
      </w:pPr>
      <w:r w:rsidRPr="007F034E">
        <w:t>El señor Antonio Calancha Mío (en adelante, señor Calancha) se encontraba asegurado en el Seguro Complementario de Trabajo de Riesgo – Póliza N°11717 (en adelante, SCTR) emitido por Rímac en virtud de su relación laboral con Manpower Perú S.A. (en adelante, empleadora).</w:t>
      </w:r>
    </w:p>
    <w:p w14:paraId="1DE2A65C" w14:textId="77777777" w:rsidR="007F034E" w:rsidRPr="007F034E" w:rsidRDefault="007F034E" w:rsidP="007F034E">
      <w:pPr>
        <w:pStyle w:val="Prrafodelista"/>
        <w:spacing w:after="0" w:line="240" w:lineRule="auto"/>
        <w:ind w:left="1134"/>
        <w:rPr>
          <w:rFonts w:eastAsia="Times New Roman"/>
          <w:lang w:val="es-ES" w:eastAsia="es-ES"/>
        </w:rPr>
      </w:pPr>
    </w:p>
    <w:p w14:paraId="5E3F9AE6" w14:textId="77777777" w:rsidR="007F034E" w:rsidRPr="007F034E" w:rsidRDefault="007F034E" w:rsidP="00A87C3B">
      <w:pPr>
        <w:pStyle w:val="Prrafodelista"/>
        <w:numPr>
          <w:ilvl w:val="0"/>
          <w:numId w:val="3"/>
        </w:numPr>
        <w:spacing w:after="0" w:line="240" w:lineRule="auto"/>
        <w:ind w:left="1134" w:hanging="567"/>
        <w:rPr>
          <w:rFonts w:eastAsia="Times New Roman"/>
          <w:lang w:val="es-ES" w:eastAsia="es-ES"/>
        </w:rPr>
      </w:pPr>
      <w:r w:rsidRPr="007F034E">
        <w:t>El 27 de agosto de 2021, el señor Calacha, en ejercicio de sus labores, condujo el vehículo con Placa de Rodaje N°B0Z-964, de propiedad de su empleadora, que trasladaba personal desde la ciudad del Cusco con destino a un campamento minero, produciéndose un accidente de tránsito en el distrito y provincia de Cotabambas, a consecuencia del cual falleció durante el cumplimiento de sus labores.</w:t>
      </w:r>
    </w:p>
    <w:p w14:paraId="492644F8" w14:textId="77777777" w:rsidR="007F034E" w:rsidRPr="007F034E" w:rsidRDefault="007F034E" w:rsidP="007F034E">
      <w:pPr>
        <w:pStyle w:val="Prrafodelista"/>
      </w:pPr>
    </w:p>
    <w:p w14:paraId="712C1C3F" w14:textId="77777777" w:rsidR="007F034E" w:rsidRPr="007F034E" w:rsidRDefault="007F034E" w:rsidP="00A87C3B">
      <w:pPr>
        <w:pStyle w:val="Prrafodelista"/>
        <w:numPr>
          <w:ilvl w:val="0"/>
          <w:numId w:val="3"/>
        </w:numPr>
        <w:spacing w:after="0" w:line="240" w:lineRule="auto"/>
        <w:ind w:left="1134" w:hanging="567"/>
        <w:rPr>
          <w:rFonts w:eastAsia="Times New Roman"/>
          <w:lang w:val="es-ES" w:eastAsia="es-ES"/>
        </w:rPr>
      </w:pPr>
      <w:r w:rsidRPr="007F034E">
        <w:t xml:space="preserve">El 26 de diciembre de 2023, la empleadora emitió la declaración jurada de remuneraciones asegurables del señor </w:t>
      </w:r>
      <w:proofErr w:type="spellStart"/>
      <w:r w:rsidRPr="007F034E">
        <w:t>Calacha</w:t>
      </w:r>
      <w:proofErr w:type="spellEnd"/>
      <w:r w:rsidRPr="007F034E">
        <w:t xml:space="preserve"> y la remitió a Rímac, consignando como promedio asegurable la suma de S/ 2 539,49, correspondiéndole a quien en vida fue su conviviente, la señora Maribel Ttito Naupa (en adelante, señora Ttito) el 35%, equivalente a S/ 888,82; y a su menor hija el 14%, equivalente a S/ 355,53. </w:t>
      </w:r>
    </w:p>
    <w:p w14:paraId="44449632" w14:textId="77777777" w:rsidR="007F034E" w:rsidRPr="007F034E" w:rsidRDefault="007F034E" w:rsidP="007F034E">
      <w:pPr>
        <w:pStyle w:val="Prrafodelista"/>
      </w:pPr>
    </w:p>
    <w:p w14:paraId="1268E2B8" w14:textId="77777777" w:rsidR="007F034E" w:rsidRPr="007F034E" w:rsidRDefault="007F034E" w:rsidP="00A87C3B">
      <w:pPr>
        <w:pStyle w:val="Prrafodelista"/>
        <w:numPr>
          <w:ilvl w:val="0"/>
          <w:numId w:val="3"/>
        </w:numPr>
        <w:spacing w:after="0" w:line="240" w:lineRule="auto"/>
        <w:ind w:left="1134" w:hanging="567"/>
        <w:rPr>
          <w:rFonts w:eastAsia="Times New Roman"/>
          <w:lang w:val="es-ES" w:eastAsia="es-ES"/>
        </w:rPr>
      </w:pPr>
      <w:r w:rsidRPr="007F034E">
        <w:t>Por otra parte, la señora Ttito percibió junto con su menor hija una pensión de sobrevivencia del sistema privado de pensiones en virtud del fallecimiento del señor Calacha, accediendo a una pensión mensual a S/ 508,27 y la de su menor hija a S/ 203,31.</w:t>
      </w:r>
    </w:p>
    <w:p w14:paraId="5CCE56A7" w14:textId="77777777" w:rsidR="007F034E" w:rsidRPr="007F034E" w:rsidRDefault="007F034E" w:rsidP="007F034E">
      <w:pPr>
        <w:pStyle w:val="Prrafodelista"/>
      </w:pPr>
    </w:p>
    <w:p w14:paraId="6EBA8C19" w14:textId="67556D04" w:rsidR="00F10509" w:rsidRPr="007F034E" w:rsidRDefault="007F034E" w:rsidP="00A87C3B">
      <w:pPr>
        <w:pStyle w:val="Prrafodelista"/>
        <w:numPr>
          <w:ilvl w:val="0"/>
          <w:numId w:val="3"/>
        </w:numPr>
        <w:spacing w:after="0" w:line="240" w:lineRule="auto"/>
        <w:ind w:left="1134" w:hanging="567"/>
        <w:rPr>
          <w:rFonts w:eastAsia="Times New Roman"/>
          <w:lang w:val="es-ES" w:eastAsia="es-ES"/>
        </w:rPr>
      </w:pPr>
      <w:r w:rsidRPr="007F034E">
        <w:t>El 10 de enero de 2024, se solicitó a Rímac el otorgamiento de la cobertura del SCTR por fallecimiento del señor Calacha, requiriendo el otorgamiento de pensión de sobrevivencia, conforme a la póliza contratada por la empleadora.</w:t>
      </w:r>
    </w:p>
    <w:p w14:paraId="5B322B51" w14:textId="136520B3" w:rsidR="00F9430F" w:rsidRPr="007F034E" w:rsidRDefault="00F9430F" w:rsidP="00F9430F">
      <w:pPr>
        <w:pStyle w:val="Prrafodelista"/>
        <w:spacing w:after="0" w:line="240" w:lineRule="auto"/>
        <w:ind w:left="1134"/>
        <w:rPr>
          <w:rFonts w:eastAsia="Times New Roman"/>
          <w:lang w:val="es-ES" w:eastAsia="es-ES"/>
        </w:rPr>
      </w:pPr>
    </w:p>
    <w:p w14:paraId="0657D8CE" w14:textId="77777777" w:rsidR="007F034E" w:rsidRPr="007F034E" w:rsidRDefault="007F034E" w:rsidP="007F034E">
      <w:pPr>
        <w:pStyle w:val="Prrafodelista"/>
        <w:numPr>
          <w:ilvl w:val="0"/>
          <w:numId w:val="3"/>
        </w:numPr>
        <w:spacing w:after="0" w:line="240" w:lineRule="auto"/>
        <w:ind w:left="1134" w:hanging="567"/>
        <w:rPr>
          <w:rFonts w:eastAsia="Times New Roman"/>
          <w:lang w:val="es-ES" w:eastAsia="es-ES"/>
        </w:rPr>
      </w:pPr>
      <w:r w:rsidRPr="007F034E">
        <w:t>Posteriormente, Rímac señaló en reiteradas oportunidades que la empleadora no había remitido el informe del área de seguridad y salud ocupacional, señalando dicho aspecto como impedimento para emitir pronunciamiento sobre la solicitud de cobertura.</w:t>
      </w:r>
    </w:p>
    <w:p w14:paraId="73251267" w14:textId="77777777" w:rsidR="007F034E" w:rsidRDefault="007F034E" w:rsidP="007F034E">
      <w:pPr>
        <w:pStyle w:val="Prrafodelista"/>
      </w:pPr>
    </w:p>
    <w:p w14:paraId="43B9417B" w14:textId="77777777" w:rsidR="007F034E" w:rsidRPr="007F034E" w:rsidRDefault="007F034E" w:rsidP="007F034E">
      <w:pPr>
        <w:pStyle w:val="Prrafodelista"/>
        <w:numPr>
          <w:ilvl w:val="0"/>
          <w:numId w:val="3"/>
        </w:numPr>
        <w:spacing w:after="0" w:line="240" w:lineRule="auto"/>
        <w:ind w:left="1134" w:hanging="567"/>
        <w:rPr>
          <w:rFonts w:eastAsia="Times New Roman"/>
          <w:lang w:val="es-ES" w:eastAsia="es-ES"/>
        </w:rPr>
      </w:pPr>
      <w:r w:rsidRPr="007F034E">
        <w:lastRenderedPageBreak/>
        <w:t xml:space="preserve">El 24 de septiembre de 2024, mediante la remisión de la carta </w:t>
      </w:r>
      <w:proofErr w:type="spellStart"/>
      <w:r w:rsidRPr="007F034E">
        <w:t>N°DOT.RRLL</w:t>
      </w:r>
      <w:proofErr w:type="spellEnd"/>
      <w:r w:rsidRPr="007F034E">
        <w:t xml:space="preserve">/2024-5688, Rímac comunicó la negativa de otorgamiento de cobertura, señalando que, según la revisión del informe de investigación de accidentes emitido por el área de seguridad y salud ocupacional de la empleadora, el señor </w:t>
      </w:r>
      <w:proofErr w:type="spellStart"/>
      <w:r w:rsidRPr="007F034E">
        <w:t>Calacha</w:t>
      </w:r>
      <w:proofErr w:type="spellEnd"/>
      <w:r w:rsidRPr="007F034E">
        <w:t xml:space="preserve"> se encontraba como copiloto al momento del siniestro, concluyendo que el evento se encontraba comprendido dentro de supuestos excluidos de cobertura.</w:t>
      </w:r>
    </w:p>
    <w:p w14:paraId="3511EB5E" w14:textId="77777777" w:rsidR="007F034E" w:rsidRDefault="007F034E" w:rsidP="007F034E">
      <w:pPr>
        <w:pStyle w:val="Prrafodelista"/>
      </w:pPr>
    </w:p>
    <w:p w14:paraId="14DB97B4" w14:textId="77777777" w:rsidR="007F034E" w:rsidRPr="007F034E" w:rsidRDefault="007F034E" w:rsidP="007F034E">
      <w:pPr>
        <w:pStyle w:val="Prrafodelista"/>
        <w:numPr>
          <w:ilvl w:val="0"/>
          <w:numId w:val="3"/>
        </w:numPr>
        <w:spacing w:after="0" w:line="240" w:lineRule="auto"/>
        <w:ind w:left="1134" w:hanging="567"/>
        <w:rPr>
          <w:rFonts w:eastAsia="Times New Roman"/>
          <w:lang w:val="es-ES" w:eastAsia="es-ES"/>
        </w:rPr>
      </w:pPr>
      <w:r w:rsidRPr="007F034E">
        <w:t xml:space="preserve">El 30 de septiembre de 2024, presentó recurso de reconsideración ante Rímac contra la denegatoria comunicada, adjuntando documentación adicional destinada a acreditar que el señor </w:t>
      </w:r>
      <w:proofErr w:type="spellStart"/>
      <w:r w:rsidRPr="007F034E">
        <w:t>Calacha</w:t>
      </w:r>
      <w:proofErr w:type="spellEnd"/>
      <w:r w:rsidRPr="007F034E">
        <w:t xml:space="preserve"> cumplía funciones de conductor al momento del accidente.</w:t>
      </w:r>
    </w:p>
    <w:p w14:paraId="4757882A" w14:textId="77777777" w:rsidR="007F034E" w:rsidRDefault="007F034E" w:rsidP="007F034E">
      <w:pPr>
        <w:pStyle w:val="Prrafodelista"/>
      </w:pPr>
    </w:p>
    <w:p w14:paraId="22CED716" w14:textId="77777777" w:rsidR="007F034E" w:rsidRPr="007F034E" w:rsidRDefault="007F034E" w:rsidP="007F034E">
      <w:pPr>
        <w:pStyle w:val="Prrafodelista"/>
        <w:numPr>
          <w:ilvl w:val="0"/>
          <w:numId w:val="3"/>
        </w:numPr>
        <w:spacing w:after="0" w:line="240" w:lineRule="auto"/>
        <w:ind w:left="1134" w:hanging="567"/>
        <w:rPr>
          <w:rFonts w:eastAsia="Times New Roman"/>
          <w:lang w:val="es-ES" w:eastAsia="es-ES"/>
        </w:rPr>
      </w:pPr>
      <w:r w:rsidRPr="007F034E">
        <w:t xml:space="preserve">El 10 de octubre de 2024, mediante carta </w:t>
      </w:r>
      <w:proofErr w:type="spellStart"/>
      <w:r w:rsidRPr="007F034E">
        <w:t>N°DOT.RRLL</w:t>
      </w:r>
      <w:proofErr w:type="spellEnd"/>
      <w:r w:rsidRPr="007F034E">
        <w:t>/2024-6246, Rímac comunicó la negativa de otorgamiento de cobertura del recurso de reconsideración presentado, reiterando la negativa de cobertura sin haber realizado un análisis mayor.</w:t>
      </w:r>
    </w:p>
    <w:p w14:paraId="741E234E" w14:textId="77777777" w:rsidR="007F034E" w:rsidRDefault="007F034E" w:rsidP="007F034E">
      <w:pPr>
        <w:pStyle w:val="Prrafodelista"/>
      </w:pPr>
    </w:p>
    <w:p w14:paraId="200A7ED5" w14:textId="3FF4863E" w:rsidR="00F10509" w:rsidRPr="007F034E" w:rsidRDefault="007F034E" w:rsidP="007F034E">
      <w:pPr>
        <w:pStyle w:val="Prrafodelista"/>
        <w:numPr>
          <w:ilvl w:val="0"/>
          <w:numId w:val="3"/>
        </w:numPr>
        <w:spacing w:after="0" w:line="240" w:lineRule="auto"/>
        <w:ind w:left="1134" w:hanging="567"/>
        <w:rPr>
          <w:rFonts w:eastAsia="Times New Roman"/>
          <w:lang w:val="es-ES" w:eastAsia="es-ES"/>
        </w:rPr>
      </w:pPr>
      <w:r w:rsidRPr="007F034E">
        <w:t>El 21 de marzo de 2025, se suscribió acta de mediación por falta de acuerdo, realizada en el Centro de Conciliación y Arbitraje de Superintendencia Nacional de Salud, mediante el cual la representante de Rímac sostuvo que la percepción de pensión de sobrevivencia del sistema previsional impedía acceder a la prestación derivada del SCTR</w:t>
      </w:r>
      <w:r w:rsidR="00837EB0" w:rsidRPr="007F034E">
        <w:t>.</w:t>
      </w:r>
    </w:p>
    <w:p w14:paraId="0A9889A4" w14:textId="77777777" w:rsidR="00A50D47" w:rsidRPr="007F034E" w:rsidRDefault="00A50D47" w:rsidP="00FE7049">
      <w:pPr>
        <w:contextualSpacing/>
        <w:rPr>
          <w:rFonts w:eastAsia="Times New Roman" w:cs="Arial"/>
          <w:lang w:val="es-ES" w:eastAsia="es-ES"/>
        </w:rPr>
      </w:pPr>
    </w:p>
    <w:p w14:paraId="0952C124" w14:textId="125F4601" w:rsidR="006A7AE7" w:rsidRPr="007F034E" w:rsidRDefault="007F034E" w:rsidP="0014571C">
      <w:pPr>
        <w:numPr>
          <w:ilvl w:val="0"/>
          <w:numId w:val="2"/>
        </w:numPr>
        <w:tabs>
          <w:tab w:val="num" w:pos="567"/>
        </w:tabs>
        <w:ind w:left="567" w:hanging="567"/>
        <w:contextualSpacing/>
        <w:rPr>
          <w:rFonts w:eastAsia="Times New Roman" w:cs="Arial"/>
          <w:lang w:val="es-ES" w:eastAsia="es-ES"/>
        </w:rPr>
      </w:pPr>
      <w:r w:rsidRPr="007F034E">
        <w:rPr>
          <w:rFonts w:cs="Arial"/>
        </w:rPr>
        <w:t>La</w:t>
      </w:r>
      <w:r w:rsidR="00CD0CF3" w:rsidRPr="007F034E">
        <w:rPr>
          <w:rFonts w:cs="Arial"/>
        </w:rPr>
        <w:t xml:space="preserve"> </w:t>
      </w:r>
      <w:r w:rsidRPr="007F034E">
        <w:rPr>
          <w:rFonts w:cs="Arial"/>
        </w:rPr>
        <w:t xml:space="preserve">Sucesión Intestada </w:t>
      </w:r>
      <w:r w:rsidR="00CD0CF3" w:rsidRPr="007F034E">
        <w:rPr>
          <w:rFonts w:cs="Arial"/>
        </w:rPr>
        <w:t xml:space="preserve">solicitó, </w:t>
      </w:r>
      <w:r w:rsidRPr="007F034E">
        <w:rPr>
          <w:rFonts w:cs="Arial"/>
        </w:rPr>
        <w:t>en calidad de medida correctiva, que Rímac cumpla con: (i) otorgar la cobertura de la pensión del SCTR; (</w:t>
      </w:r>
      <w:proofErr w:type="spellStart"/>
      <w:r w:rsidRPr="007F034E">
        <w:rPr>
          <w:rFonts w:cs="Arial"/>
        </w:rPr>
        <w:t>ii</w:t>
      </w:r>
      <w:proofErr w:type="spellEnd"/>
      <w:r w:rsidRPr="007F034E">
        <w:rPr>
          <w:rFonts w:cs="Arial"/>
        </w:rPr>
        <w:t>) realizar los pagos de devengados consistentes entre la diferencia de la pensión del SCTR y la que actualmente se percibe desde el 27 de agosto de 2021, correspondiente a la fecha de fallecimiento del señor Calacha; y, (</w:t>
      </w:r>
      <w:proofErr w:type="spellStart"/>
      <w:r w:rsidRPr="007F034E">
        <w:rPr>
          <w:rFonts w:cs="Arial"/>
        </w:rPr>
        <w:t>iii</w:t>
      </w:r>
      <w:proofErr w:type="spellEnd"/>
      <w:r w:rsidRPr="007F034E">
        <w:rPr>
          <w:rFonts w:cs="Arial"/>
        </w:rPr>
        <w:t>) realizar el pago de los intereses de los devengados correspondientes. Asimismo, requirió el reembolso de costos y costas del presente procedimiento, el cual incluye la suma S/ 1 500,00 por la intervención de su abogado en el presente procedimiento.</w:t>
      </w:r>
    </w:p>
    <w:p w14:paraId="4A0EC755" w14:textId="77777777" w:rsidR="00F815E2" w:rsidRPr="007F034E" w:rsidRDefault="00F815E2" w:rsidP="00FE7049">
      <w:pPr>
        <w:contextualSpacing/>
        <w:rPr>
          <w:rFonts w:cs="Arial"/>
          <w:color w:val="auto"/>
          <w:lang w:val="es-ES"/>
        </w:rPr>
      </w:pPr>
    </w:p>
    <w:p w14:paraId="1AD5A290" w14:textId="66EA6567" w:rsidR="002716B5" w:rsidRPr="007F034E" w:rsidRDefault="00EE2089" w:rsidP="00FE7049">
      <w:pPr>
        <w:pStyle w:val="Prrafodelista"/>
        <w:numPr>
          <w:ilvl w:val="0"/>
          <w:numId w:val="2"/>
        </w:numPr>
        <w:spacing w:after="0" w:line="240" w:lineRule="auto"/>
        <w:ind w:left="567" w:hanging="567"/>
        <w:rPr>
          <w:rFonts w:eastAsia="Times New Roman"/>
          <w:color w:val="auto"/>
          <w:lang w:val="es-ES" w:eastAsia="es-ES"/>
        </w:rPr>
      </w:pPr>
      <w:r w:rsidRPr="007F034E">
        <w:rPr>
          <w:rFonts w:eastAsia="Times New Roman"/>
          <w:color w:val="auto"/>
          <w:lang w:eastAsia="es-ES"/>
        </w:rPr>
        <w:t xml:space="preserve">Por </w:t>
      </w:r>
      <w:r w:rsidR="002716B5" w:rsidRPr="007F034E">
        <w:rPr>
          <w:rFonts w:eastAsia="Times New Roman"/>
          <w:color w:val="auto"/>
          <w:lang w:eastAsia="es-ES"/>
        </w:rPr>
        <w:t xml:space="preserve">Resolución </w:t>
      </w:r>
      <w:proofErr w:type="spellStart"/>
      <w:r w:rsidR="002716B5" w:rsidRPr="007F034E">
        <w:rPr>
          <w:rFonts w:eastAsia="Times New Roman"/>
          <w:color w:val="auto"/>
          <w:lang w:eastAsia="es-ES"/>
        </w:rPr>
        <w:t>Nº</w:t>
      </w:r>
      <w:proofErr w:type="spellEnd"/>
      <w:r w:rsidR="002716B5" w:rsidRPr="007F034E">
        <w:rPr>
          <w:rFonts w:eastAsia="Times New Roman"/>
          <w:color w:val="auto"/>
          <w:lang w:eastAsia="es-ES"/>
        </w:rPr>
        <w:t xml:space="preserve"> </w:t>
      </w:r>
      <w:r w:rsidR="007F034E" w:rsidRPr="007F034E">
        <w:rPr>
          <w:rFonts w:eastAsia="Times New Roman"/>
          <w:color w:val="auto"/>
          <w:lang w:eastAsia="es-ES"/>
        </w:rPr>
        <w:t>2</w:t>
      </w:r>
      <w:r w:rsidR="002716B5" w:rsidRPr="007F034E">
        <w:rPr>
          <w:rFonts w:eastAsia="Times New Roman"/>
          <w:color w:val="auto"/>
          <w:lang w:eastAsia="es-ES"/>
        </w:rPr>
        <w:t xml:space="preserve"> del </w:t>
      </w:r>
      <w:r w:rsidR="007F034E" w:rsidRPr="007F034E">
        <w:rPr>
          <w:rFonts w:eastAsia="Times New Roman"/>
          <w:color w:val="auto"/>
          <w:lang w:eastAsia="es-ES"/>
        </w:rPr>
        <w:t>4 de marzo de 2026</w:t>
      </w:r>
      <w:r w:rsidR="002716B5" w:rsidRPr="007F034E">
        <w:rPr>
          <w:rFonts w:eastAsia="Times New Roman"/>
          <w:color w:val="auto"/>
          <w:lang w:eastAsia="es-ES"/>
        </w:rPr>
        <w:t>, la Secretaría Técnica admitió a trámite la denuncia interpuesta por</w:t>
      </w:r>
      <w:r w:rsidR="007F034E" w:rsidRPr="007F034E">
        <w:rPr>
          <w:rFonts w:eastAsia="Times New Roman"/>
          <w:color w:val="auto"/>
          <w:lang w:eastAsia="es-ES"/>
        </w:rPr>
        <w:t xml:space="preserve"> la</w:t>
      </w:r>
      <w:r w:rsidR="002716B5" w:rsidRPr="007F034E">
        <w:rPr>
          <w:rFonts w:eastAsia="Times New Roman"/>
          <w:color w:val="auto"/>
          <w:lang w:eastAsia="es-ES"/>
        </w:rPr>
        <w:t xml:space="preserve"> </w:t>
      </w:r>
      <w:r w:rsidR="007F034E" w:rsidRPr="007F034E">
        <w:t xml:space="preserve">Sucesión Intestada </w:t>
      </w:r>
      <w:r w:rsidR="002716B5" w:rsidRPr="007F034E">
        <w:rPr>
          <w:rFonts w:eastAsia="Times New Roman"/>
          <w:color w:val="auto"/>
          <w:lang w:eastAsia="es-ES"/>
        </w:rPr>
        <w:t xml:space="preserve">contra </w:t>
      </w:r>
      <w:r w:rsidR="007F034E" w:rsidRPr="007F034E">
        <w:t>Rímac</w:t>
      </w:r>
      <w:r w:rsidR="002716B5" w:rsidRPr="007F034E">
        <w:rPr>
          <w:rFonts w:eastAsia="Times New Roman"/>
          <w:color w:val="auto"/>
          <w:lang w:eastAsia="es-ES"/>
        </w:rPr>
        <w:t>, formulando la imputación de cargos siguiente</w:t>
      </w:r>
      <w:bookmarkEnd w:id="0"/>
      <w:r w:rsidR="002716B5" w:rsidRPr="007F034E">
        <w:rPr>
          <w:rFonts w:eastAsia="Times New Roman"/>
          <w:color w:val="auto"/>
          <w:lang w:eastAsia="es-ES"/>
        </w:rPr>
        <w:t>:</w:t>
      </w:r>
    </w:p>
    <w:p w14:paraId="53695938" w14:textId="77777777" w:rsidR="006F21E1" w:rsidRPr="007F034E" w:rsidRDefault="006F21E1" w:rsidP="00FE7049">
      <w:pPr>
        <w:ind w:left="1134"/>
        <w:contextualSpacing/>
        <w:rPr>
          <w:rFonts w:eastAsia="Arial Narrow" w:cs="Arial"/>
          <w:bCs/>
          <w:i/>
          <w:iCs/>
          <w:color w:val="auto"/>
        </w:rPr>
      </w:pPr>
    </w:p>
    <w:p w14:paraId="377EBD09" w14:textId="1F7B2C90" w:rsidR="002716B5" w:rsidRPr="007F034E" w:rsidRDefault="002716B5" w:rsidP="00FE7049">
      <w:pPr>
        <w:ind w:left="1134"/>
        <w:contextualSpacing/>
        <w:rPr>
          <w:rFonts w:eastAsia="Arial Narrow" w:cs="Arial"/>
          <w:bCs/>
          <w:i/>
          <w:iCs/>
          <w:color w:val="auto"/>
          <w:sz w:val="20"/>
          <w:szCs w:val="20"/>
        </w:rPr>
      </w:pPr>
      <w:bookmarkStart w:id="1" w:name="_Hlk219368233"/>
      <w:r w:rsidRPr="007F034E">
        <w:rPr>
          <w:rFonts w:eastAsia="Arial Narrow" w:cs="Arial"/>
          <w:bCs/>
          <w:i/>
          <w:iCs/>
          <w:color w:val="auto"/>
          <w:sz w:val="20"/>
          <w:szCs w:val="20"/>
        </w:rPr>
        <w:t>“(…)</w:t>
      </w:r>
    </w:p>
    <w:p w14:paraId="222397F0" w14:textId="77777777" w:rsidR="007F034E" w:rsidRPr="007F034E" w:rsidRDefault="00B16545" w:rsidP="00FE7049">
      <w:pPr>
        <w:ind w:left="1134"/>
        <w:contextualSpacing/>
        <w:rPr>
          <w:i/>
          <w:iCs/>
          <w:sz w:val="20"/>
          <w:szCs w:val="20"/>
        </w:rPr>
      </w:pPr>
      <w:r w:rsidRPr="007F034E">
        <w:rPr>
          <w:rFonts w:eastAsia="Arial Narrow" w:cs="Arial"/>
          <w:b/>
          <w:i/>
          <w:iCs/>
          <w:sz w:val="20"/>
          <w:szCs w:val="20"/>
          <w:lang w:eastAsia="es-PE"/>
        </w:rPr>
        <w:t xml:space="preserve">PRIMERO: </w:t>
      </w:r>
      <w:r w:rsidR="007F034E" w:rsidRPr="007F034E">
        <w:rPr>
          <w:i/>
          <w:iCs/>
          <w:sz w:val="20"/>
          <w:szCs w:val="20"/>
        </w:rPr>
        <w:t xml:space="preserve">admitir a trámite la denuncia del 3 de febrero de 2026, complementado mediante escritos del 26 de febrero de 2026 y 2 de marzo de 2026, interpuesta por la Sucesión Intestada de Antonio Calancha Mío contra Rímac Seguros y Reaseguros S.A., por lo siguiente: </w:t>
      </w:r>
    </w:p>
    <w:p w14:paraId="673E5525" w14:textId="77777777" w:rsidR="007F034E" w:rsidRPr="007F034E" w:rsidRDefault="007F034E" w:rsidP="00FE7049">
      <w:pPr>
        <w:ind w:left="1134"/>
        <w:contextualSpacing/>
        <w:rPr>
          <w:i/>
          <w:iCs/>
          <w:sz w:val="20"/>
          <w:szCs w:val="20"/>
        </w:rPr>
      </w:pPr>
    </w:p>
    <w:p w14:paraId="38E65E4B" w14:textId="77777777" w:rsidR="007F034E" w:rsidRPr="007F034E" w:rsidRDefault="007F034E" w:rsidP="007F034E">
      <w:pPr>
        <w:pStyle w:val="Prrafodelista"/>
        <w:numPr>
          <w:ilvl w:val="0"/>
          <w:numId w:val="4"/>
        </w:numPr>
        <w:rPr>
          <w:rFonts w:cs="Calibri"/>
          <w:i/>
          <w:iCs/>
          <w:sz w:val="20"/>
          <w:szCs w:val="20"/>
        </w:rPr>
      </w:pPr>
      <w:r w:rsidRPr="007F034E">
        <w:rPr>
          <w:i/>
          <w:iCs/>
          <w:sz w:val="20"/>
          <w:szCs w:val="20"/>
        </w:rPr>
        <w:t xml:space="preserve">Presunta infracción de los artículos 18° y 19° de la Ley N° 29571, Código de Protección y Defensa del Consumidor, en tanto la compañía aseguradora a través de la Carta </w:t>
      </w:r>
      <w:proofErr w:type="spellStart"/>
      <w:r w:rsidRPr="007F034E">
        <w:rPr>
          <w:i/>
          <w:iCs/>
          <w:sz w:val="20"/>
          <w:szCs w:val="20"/>
        </w:rPr>
        <w:t>N°DOT.RRLL</w:t>
      </w:r>
      <w:proofErr w:type="spellEnd"/>
      <w:r w:rsidRPr="007F034E">
        <w:rPr>
          <w:i/>
          <w:iCs/>
          <w:sz w:val="20"/>
          <w:szCs w:val="20"/>
        </w:rPr>
        <w:t>/2024-5688 habría rechazado injustificadamente a la denunciante la cobertura de la Póliza N°11717 del Seguro Complementario de Trabajo de Riesgo por el fallecimiento del señor Antonio Calancha Mío el 27 de agosto de 2021, invocando un supuesto de exclusión de cobertura.</w:t>
      </w:r>
    </w:p>
    <w:p w14:paraId="31584610" w14:textId="77777777" w:rsidR="007F034E" w:rsidRPr="007F034E" w:rsidRDefault="007F034E" w:rsidP="007F034E">
      <w:pPr>
        <w:pStyle w:val="Prrafodelista"/>
        <w:ind w:left="2138"/>
        <w:rPr>
          <w:rFonts w:cs="Calibri"/>
          <w:i/>
          <w:iCs/>
          <w:sz w:val="20"/>
          <w:szCs w:val="20"/>
        </w:rPr>
      </w:pPr>
    </w:p>
    <w:p w14:paraId="0A5C8768" w14:textId="2284A21D" w:rsidR="00B16545" w:rsidRPr="007F034E" w:rsidRDefault="007F034E" w:rsidP="007F034E">
      <w:pPr>
        <w:pStyle w:val="Prrafodelista"/>
        <w:numPr>
          <w:ilvl w:val="0"/>
          <w:numId w:val="4"/>
        </w:numPr>
        <w:rPr>
          <w:rFonts w:cs="Calibri"/>
          <w:i/>
          <w:iCs/>
          <w:sz w:val="20"/>
          <w:szCs w:val="20"/>
        </w:rPr>
      </w:pPr>
      <w:r w:rsidRPr="007F034E">
        <w:rPr>
          <w:i/>
          <w:iCs/>
          <w:sz w:val="20"/>
          <w:szCs w:val="20"/>
        </w:rPr>
        <w:t xml:space="preserve">Presunta infracción de los artículos 18° y 19° de la Ley N° 29571, Código de Protección y Defensa del Consumidor, en tanto la compañía aseguradora a </w:t>
      </w:r>
      <w:r w:rsidRPr="007F034E">
        <w:rPr>
          <w:i/>
          <w:iCs/>
          <w:sz w:val="20"/>
          <w:szCs w:val="20"/>
        </w:rPr>
        <w:lastRenderedPageBreak/>
        <w:t xml:space="preserve">través de la Carta </w:t>
      </w:r>
      <w:proofErr w:type="spellStart"/>
      <w:r w:rsidRPr="007F034E">
        <w:rPr>
          <w:i/>
          <w:iCs/>
          <w:sz w:val="20"/>
          <w:szCs w:val="20"/>
        </w:rPr>
        <w:t>N°DOT.RRLL</w:t>
      </w:r>
      <w:proofErr w:type="spellEnd"/>
      <w:r w:rsidRPr="007F034E">
        <w:rPr>
          <w:i/>
          <w:iCs/>
          <w:sz w:val="20"/>
          <w:szCs w:val="20"/>
        </w:rPr>
        <w:t>/2024-6246 habría rechazado injustificadamente la reconsideración de cobertura de la Póliza N°11717 del Seguro Complementario de Trabajo de Riesgo por el fallecimiento del señor Antonio Calancha Mío el 27 de agosto de 2021, sin considerar los documentos presentados por la denunciante.</w:t>
      </w:r>
    </w:p>
    <w:p w14:paraId="615F1DFA" w14:textId="247C4FC2" w:rsidR="002716B5" w:rsidRPr="009D4F16" w:rsidRDefault="002716B5" w:rsidP="00FE7049">
      <w:pPr>
        <w:pStyle w:val="Prrafodelista"/>
        <w:spacing w:after="0" w:line="240" w:lineRule="auto"/>
        <w:ind w:left="1701" w:hanging="567"/>
        <w:rPr>
          <w:bCs/>
          <w:i/>
          <w:iCs/>
          <w:color w:val="auto"/>
          <w:sz w:val="20"/>
          <w:szCs w:val="20"/>
          <w:lang w:val="es-ES"/>
        </w:rPr>
      </w:pPr>
      <w:r w:rsidRPr="009D4F16">
        <w:rPr>
          <w:bCs/>
          <w:i/>
          <w:iCs/>
          <w:color w:val="auto"/>
          <w:sz w:val="20"/>
          <w:szCs w:val="20"/>
        </w:rPr>
        <w:t>(…)”</w:t>
      </w:r>
      <w:r w:rsidR="00F815E2" w:rsidRPr="009D4F16">
        <w:rPr>
          <w:bCs/>
          <w:i/>
          <w:iCs/>
          <w:color w:val="auto"/>
          <w:sz w:val="20"/>
          <w:szCs w:val="20"/>
        </w:rPr>
        <w:t>.</w:t>
      </w:r>
    </w:p>
    <w:bookmarkEnd w:id="1"/>
    <w:p w14:paraId="42B870ED" w14:textId="77777777" w:rsidR="008115D4" w:rsidRPr="009D4F16" w:rsidRDefault="008115D4" w:rsidP="00FE7049">
      <w:pPr>
        <w:pStyle w:val="Prrafodelista"/>
        <w:spacing w:after="0" w:line="240" w:lineRule="auto"/>
        <w:ind w:left="567"/>
        <w:rPr>
          <w:rFonts w:eastAsiaTheme="minorEastAsia"/>
          <w:color w:val="auto"/>
        </w:rPr>
      </w:pPr>
    </w:p>
    <w:p w14:paraId="61C1738C" w14:textId="7E82780C" w:rsidR="00B86307" w:rsidRPr="009D4F16" w:rsidRDefault="004D6B6A" w:rsidP="00FE7049">
      <w:pPr>
        <w:pStyle w:val="Prrafodelista"/>
        <w:numPr>
          <w:ilvl w:val="0"/>
          <w:numId w:val="2"/>
        </w:numPr>
        <w:spacing w:after="0" w:line="240" w:lineRule="auto"/>
        <w:ind w:left="567" w:hanging="567"/>
        <w:rPr>
          <w:rFonts w:eastAsiaTheme="minorEastAsia"/>
          <w:color w:val="auto"/>
        </w:rPr>
      </w:pPr>
      <w:r w:rsidRPr="009D4F16">
        <w:rPr>
          <w:rFonts w:eastAsiaTheme="minorEastAsia"/>
          <w:color w:val="auto"/>
        </w:rPr>
        <w:t xml:space="preserve">El </w:t>
      </w:r>
      <w:r w:rsidR="007F034E" w:rsidRPr="007F034E">
        <w:rPr>
          <w:rFonts w:eastAsiaTheme="minorEastAsia"/>
          <w:color w:val="auto"/>
        </w:rPr>
        <w:t>23 de junio de 2026</w:t>
      </w:r>
      <w:r w:rsidRPr="009D4F16">
        <w:rPr>
          <w:rFonts w:eastAsiaTheme="minorEastAsia"/>
          <w:color w:val="auto"/>
        </w:rPr>
        <w:t xml:space="preserve">, </w:t>
      </w:r>
      <w:r w:rsidR="007F034E" w:rsidRPr="007F034E">
        <w:t xml:space="preserve">Rímac </w:t>
      </w:r>
      <w:r w:rsidRPr="009D4F16">
        <w:rPr>
          <w:rFonts w:eastAsiaTheme="minorEastAsia"/>
          <w:color w:val="auto"/>
        </w:rPr>
        <w:t xml:space="preserve">presentó </w:t>
      </w:r>
      <w:r w:rsidR="00D5208A" w:rsidRPr="009D4F16">
        <w:rPr>
          <w:rFonts w:eastAsiaTheme="minorEastAsia"/>
          <w:color w:val="auto"/>
        </w:rPr>
        <w:t>sus</w:t>
      </w:r>
      <w:r w:rsidRPr="009D4F16">
        <w:rPr>
          <w:rFonts w:eastAsiaTheme="minorEastAsia"/>
          <w:color w:val="auto"/>
        </w:rPr>
        <w:t xml:space="preserve"> </w:t>
      </w:r>
      <w:r w:rsidRPr="007F034E">
        <w:rPr>
          <w:rFonts w:eastAsiaTheme="minorEastAsia"/>
          <w:color w:val="auto"/>
        </w:rPr>
        <w:t>descargos</w:t>
      </w:r>
      <w:r w:rsidR="00235FFF" w:rsidRPr="007F034E">
        <w:rPr>
          <w:rFonts w:eastAsiaTheme="minorEastAsia"/>
          <w:color w:val="auto"/>
        </w:rPr>
        <w:t xml:space="preserve"> </w:t>
      </w:r>
      <w:bookmarkStart w:id="2" w:name="_Hlk164664935"/>
      <w:r w:rsidR="00C84D33" w:rsidRPr="007F034E">
        <w:rPr>
          <w:rFonts w:eastAsia="Times New Roman"/>
          <w:color w:val="auto"/>
          <w:lang w:eastAsia="es-ES"/>
        </w:rPr>
        <w:t>formulando</w:t>
      </w:r>
      <w:r w:rsidR="008529F5" w:rsidRPr="007F034E">
        <w:rPr>
          <w:rFonts w:eastAsiaTheme="minorEastAsia"/>
          <w:color w:val="auto"/>
        </w:rPr>
        <w:t xml:space="preserve"> su allanamiento respecto a los hechos infractores imputados en su contra mediante la </w:t>
      </w:r>
      <w:r w:rsidR="007F034E" w:rsidRPr="007F034E">
        <w:rPr>
          <w:rFonts w:eastAsia="Times New Roman"/>
          <w:color w:val="auto"/>
          <w:lang w:eastAsia="es-ES"/>
        </w:rPr>
        <w:t xml:space="preserve">Resolución </w:t>
      </w:r>
      <w:proofErr w:type="spellStart"/>
      <w:r w:rsidR="007F034E" w:rsidRPr="007F034E">
        <w:rPr>
          <w:rFonts w:eastAsia="Times New Roman"/>
          <w:color w:val="auto"/>
          <w:lang w:eastAsia="es-ES"/>
        </w:rPr>
        <w:t>Nº</w:t>
      </w:r>
      <w:proofErr w:type="spellEnd"/>
      <w:r w:rsidR="007F034E" w:rsidRPr="007F034E">
        <w:rPr>
          <w:rFonts w:eastAsia="Times New Roman"/>
          <w:color w:val="auto"/>
          <w:lang w:eastAsia="es-ES"/>
        </w:rPr>
        <w:t xml:space="preserve"> 2 del 4 de marzo de 2026</w:t>
      </w:r>
      <w:r w:rsidR="00445819" w:rsidRPr="007F034E">
        <w:t>.</w:t>
      </w:r>
      <w:r w:rsidR="00FC1DDA" w:rsidRPr="007F034E">
        <w:t xml:space="preserve"> </w:t>
      </w:r>
      <w:r w:rsidR="00FC1DDA" w:rsidRPr="007F034E">
        <w:rPr>
          <w:rFonts w:eastAsia="Times New Roman"/>
          <w:color w:val="auto"/>
          <w:lang w:eastAsia="es-ES"/>
        </w:rPr>
        <w:t xml:space="preserve">Asimismo, señaló </w:t>
      </w:r>
      <w:r w:rsidR="007F034E" w:rsidRPr="007F034E">
        <w:rPr>
          <w:rFonts w:eastAsia="Times New Roman"/>
          <w:color w:val="auto"/>
          <w:lang w:eastAsia="es-ES"/>
        </w:rPr>
        <w:t>que cualquier medida correctiva que pudiera disponerse deberá sujetarse estrictamente a las disposiciones contenidas en el Decreto Supremo N° 003-98-SA, que aprueba las Normas Técnicas del Seguro Complementario de Trabajo de Riesgo.</w:t>
      </w:r>
      <w:r w:rsidR="00774288" w:rsidRPr="007F034E">
        <w:t xml:space="preserve"> De igual</w:t>
      </w:r>
      <w:r w:rsidR="00774288">
        <w:t xml:space="preserve"> manera, </w:t>
      </w:r>
      <w:r w:rsidR="007F034E">
        <w:t xml:space="preserve">solicitó la </w:t>
      </w:r>
      <w:r w:rsidR="007F034E" w:rsidRPr="007F034E">
        <w:t>programación de una audiencia de conciliación</w:t>
      </w:r>
      <w:r w:rsidR="00511CC7">
        <w:t>.</w:t>
      </w:r>
    </w:p>
    <w:p w14:paraId="18160A10" w14:textId="4B22CA6A" w:rsidR="00CF01A1" w:rsidRPr="009D4F16" w:rsidRDefault="00CF01A1" w:rsidP="000F2597">
      <w:pPr>
        <w:rPr>
          <w:rFonts w:eastAsiaTheme="minorEastAsia" w:cs="Arial"/>
          <w:color w:val="auto"/>
        </w:rPr>
      </w:pPr>
    </w:p>
    <w:p w14:paraId="01E67CEC" w14:textId="345FF574" w:rsidR="008C0684" w:rsidRPr="009D4F16" w:rsidRDefault="008C0684" w:rsidP="00FE7049">
      <w:pPr>
        <w:pStyle w:val="Prrafodelista"/>
        <w:numPr>
          <w:ilvl w:val="0"/>
          <w:numId w:val="2"/>
        </w:numPr>
        <w:spacing w:after="0" w:line="240" w:lineRule="auto"/>
        <w:ind w:left="567" w:hanging="567"/>
        <w:rPr>
          <w:color w:val="auto"/>
        </w:rPr>
      </w:pPr>
      <w:r w:rsidRPr="009D4F16">
        <w:rPr>
          <w:color w:val="auto"/>
        </w:rPr>
        <w:t xml:space="preserve">En atención a lo expuesto, corresponde a la Secretaría Técnica emitir las recomendaciones respecto del procedimiento administrativo sancionador iniciado </w:t>
      </w:r>
      <w:r w:rsidRPr="007F034E">
        <w:rPr>
          <w:color w:val="auto"/>
        </w:rPr>
        <w:t>por</w:t>
      </w:r>
      <w:r w:rsidR="00703591" w:rsidRPr="007F034E">
        <w:rPr>
          <w:color w:val="auto"/>
        </w:rPr>
        <w:t xml:space="preserve"> </w:t>
      </w:r>
      <w:r w:rsidR="007F034E" w:rsidRPr="007F034E">
        <w:rPr>
          <w:rFonts w:eastAsia="Times New Roman"/>
          <w:color w:val="auto"/>
          <w:lang w:eastAsia="es-ES"/>
        </w:rPr>
        <w:t>la</w:t>
      </w:r>
      <w:r w:rsidR="00BB3702" w:rsidRPr="007F034E">
        <w:rPr>
          <w:rFonts w:eastAsia="Times New Roman"/>
          <w:color w:val="auto"/>
          <w:lang w:eastAsia="es-ES"/>
        </w:rPr>
        <w:t xml:space="preserve"> </w:t>
      </w:r>
      <w:r w:rsidR="007F034E" w:rsidRPr="007F034E">
        <w:t xml:space="preserve">Sucesión Intestada </w:t>
      </w:r>
      <w:r w:rsidR="00E72825" w:rsidRPr="009D4F16">
        <w:rPr>
          <w:rFonts w:eastAsia="Times New Roman"/>
          <w:color w:val="auto"/>
          <w:lang w:eastAsia="es-ES"/>
        </w:rPr>
        <w:t xml:space="preserve">contra </w:t>
      </w:r>
      <w:r w:rsidR="007F034E" w:rsidRPr="007F034E">
        <w:t>Rímac</w:t>
      </w:r>
      <w:r w:rsidRPr="009D4F16">
        <w:rPr>
          <w:color w:val="auto"/>
        </w:rPr>
        <w:t>.</w:t>
      </w:r>
    </w:p>
    <w:p w14:paraId="02530C95" w14:textId="77777777" w:rsidR="008C0684" w:rsidRPr="009D4F16" w:rsidRDefault="008C0684" w:rsidP="00FE7049">
      <w:pPr>
        <w:pStyle w:val="Prrafodelista"/>
        <w:spacing w:after="0" w:line="240" w:lineRule="auto"/>
        <w:ind w:left="0"/>
        <w:rPr>
          <w:b/>
          <w:bCs/>
          <w:color w:val="auto"/>
        </w:rPr>
      </w:pPr>
    </w:p>
    <w:p w14:paraId="47164F00" w14:textId="77777777" w:rsidR="008C0684" w:rsidRPr="009D4F16" w:rsidRDefault="008C0684" w:rsidP="00FE7049">
      <w:pPr>
        <w:pStyle w:val="Prrafodelista"/>
        <w:spacing w:after="0" w:line="240" w:lineRule="auto"/>
        <w:ind w:left="0"/>
        <w:rPr>
          <w:b/>
          <w:bCs/>
          <w:color w:val="auto"/>
        </w:rPr>
      </w:pPr>
      <w:r w:rsidRPr="009D4F16">
        <w:rPr>
          <w:b/>
          <w:bCs/>
          <w:color w:val="auto"/>
        </w:rPr>
        <w:t>ANÁLISIS</w:t>
      </w:r>
    </w:p>
    <w:bookmarkEnd w:id="2"/>
    <w:p w14:paraId="1FE11BCB" w14:textId="77777777" w:rsidR="00117252" w:rsidRPr="009D4F16" w:rsidRDefault="00117252" w:rsidP="00FE7049">
      <w:pPr>
        <w:pStyle w:val="Prrafodelista"/>
        <w:spacing w:after="0" w:line="240" w:lineRule="auto"/>
        <w:ind w:left="0"/>
        <w:rPr>
          <w:b/>
          <w:bCs/>
          <w:color w:val="auto"/>
        </w:rPr>
      </w:pPr>
    </w:p>
    <w:p w14:paraId="681299BE" w14:textId="3359356F" w:rsidR="00910169" w:rsidRPr="009D4F16" w:rsidRDefault="00910169" w:rsidP="00FE7049">
      <w:pPr>
        <w:pStyle w:val="Prrafodelista"/>
        <w:spacing w:after="0" w:line="240" w:lineRule="auto"/>
        <w:ind w:left="0"/>
        <w:rPr>
          <w:b/>
          <w:bCs/>
          <w:color w:val="auto"/>
        </w:rPr>
      </w:pPr>
      <w:r w:rsidRPr="009D4F16">
        <w:rPr>
          <w:b/>
          <w:bCs/>
          <w:color w:val="auto"/>
        </w:rPr>
        <w:t xml:space="preserve">Sobre </w:t>
      </w:r>
      <w:r w:rsidR="003C30F5">
        <w:rPr>
          <w:b/>
          <w:bCs/>
          <w:color w:val="auto"/>
        </w:rPr>
        <w:t>los</w:t>
      </w:r>
      <w:r w:rsidRPr="009D4F16">
        <w:rPr>
          <w:b/>
          <w:bCs/>
          <w:color w:val="auto"/>
        </w:rPr>
        <w:t xml:space="preserve"> allanamiento</w:t>
      </w:r>
      <w:r w:rsidR="003C30F5">
        <w:rPr>
          <w:b/>
          <w:bCs/>
          <w:color w:val="auto"/>
        </w:rPr>
        <w:t>s</w:t>
      </w:r>
      <w:r w:rsidRPr="009D4F16">
        <w:rPr>
          <w:b/>
          <w:bCs/>
          <w:color w:val="auto"/>
        </w:rPr>
        <w:t xml:space="preserve"> formulado</w:t>
      </w:r>
      <w:r w:rsidR="003C30F5">
        <w:rPr>
          <w:b/>
          <w:bCs/>
          <w:color w:val="auto"/>
        </w:rPr>
        <w:t>s</w:t>
      </w:r>
      <w:r w:rsidRPr="009D4F16">
        <w:rPr>
          <w:b/>
          <w:bCs/>
          <w:color w:val="auto"/>
        </w:rPr>
        <w:t xml:space="preserve"> por </w:t>
      </w:r>
      <w:r w:rsidR="007F034E" w:rsidRPr="007F034E">
        <w:rPr>
          <w:b/>
          <w:bCs/>
        </w:rPr>
        <w:t>Rímac</w:t>
      </w:r>
    </w:p>
    <w:p w14:paraId="2CA10862" w14:textId="77777777" w:rsidR="00910169" w:rsidRPr="009D4F16" w:rsidRDefault="00910169" w:rsidP="00FE7049">
      <w:pPr>
        <w:pStyle w:val="Prrafodelista"/>
        <w:spacing w:after="0" w:line="240" w:lineRule="auto"/>
        <w:ind w:left="0"/>
        <w:rPr>
          <w:b/>
          <w:bCs/>
          <w:color w:val="auto"/>
        </w:rPr>
      </w:pPr>
    </w:p>
    <w:p w14:paraId="38CB62D5" w14:textId="77777777" w:rsidR="00910169" w:rsidRPr="009D4F16" w:rsidRDefault="00910169" w:rsidP="00FE7049">
      <w:pPr>
        <w:pStyle w:val="Prrafodelista"/>
        <w:numPr>
          <w:ilvl w:val="0"/>
          <w:numId w:val="2"/>
        </w:numPr>
        <w:spacing w:after="0" w:line="240" w:lineRule="auto"/>
        <w:ind w:left="567" w:hanging="567"/>
        <w:rPr>
          <w:color w:val="auto"/>
        </w:rPr>
      </w:pPr>
      <w:r w:rsidRPr="009D4F16">
        <w:rPr>
          <w:rStyle w:val="normaltextrun"/>
          <w:color w:val="auto"/>
        </w:rPr>
        <w:t xml:space="preserve">De conformidad con lo dispuesto en el artículo 330° del Código Procesal Civil —aplicable de </w:t>
      </w:r>
      <w:r w:rsidRPr="009D4F16">
        <w:rPr>
          <w:color w:val="auto"/>
        </w:rPr>
        <w:t>forma</w:t>
      </w:r>
      <w:r w:rsidRPr="009D4F16">
        <w:rPr>
          <w:rStyle w:val="normaltextrun"/>
          <w:color w:val="auto"/>
        </w:rPr>
        <w:t xml:space="preserve"> supletoria a los procedimientos administrativos—, el allanamiento implica la </w:t>
      </w:r>
      <w:r w:rsidRPr="009D4F16">
        <w:rPr>
          <w:color w:val="auto"/>
        </w:rPr>
        <w:t>aceptación</w:t>
      </w:r>
      <w:r w:rsidRPr="009D4F16">
        <w:rPr>
          <w:rStyle w:val="normaltextrun"/>
          <w:color w:val="auto"/>
        </w:rPr>
        <w:t xml:space="preserve"> de la pretensión dirigida contra el administrado, es decir, el denunciado acepta la pretensión de la denuncia</w:t>
      </w:r>
      <w:r w:rsidRPr="009D4F16">
        <w:rPr>
          <w:rStyle w:val="Refdenotaalpie"/>
          <w:color w:val="auto"/>
        </w:rPr>
        <w:footnoteReference w:id="6"/>
      </w:r>
      <w:r w:rsidRPr="009D4F16">
        <w:rPr>
          <w:rStyle w:val="normaltextrun"/>
          <w:color w:val="auto"/>
        </w:rPr>
        <w:t>. </w:t>
      </w:r>
      <w:r w:rsidRPr="009D4F16">
        <w:rPr>
          <w:rStyle w:val="eop"/>
          <w:color w:val="auto"/>
        </w:rPr>
        <w:t> </w:t>
      </w:r>
    </w:p>
    <w:p w14:paraId="6D9B46F0" w14:textId="77777777" w:rsidR="00910169" w:rsidRPr="009D4F16" w:rsidRDefault="00910169" w:rsidP="00FE7049">
      <w:pPr>
        <w:pStyle w:val="paragraph"/>
        <w:spacing w:before="0" w:beforeAutospacing="0" w:after="0" w:afterAutospacing="0"/>
        <w:ind w:left="555"/>
        <w:contextualSpacing/>
        <w:textAlignment w:val="baseline"/>
        <w:rPr>
          <w:rFonts w:ascii="Arial" w:hAnsi="Arial" w:cs="Arial"/>
          <w:sz w:val="22"/>
          <w:szCs w:val="22"/>
        </w:rPr>
      </w:pPr>
    </w:p>
    <w:p w14:paraId="50793199" w14:textId="77777777" w:rsidR="00020C09" w:rsidRPr="009D4F16" w:rsidRDefault="00910169" w:rsidP="00FE7049">
      <w:pPr>
        <w:pStyle w:val="Prrafodelista"/>
        <w:numPr>
          <w:ilvl w:val="0"/>
          <w:numId w:val="2"/>
        </w:numPr>
        <w:spacing w:after="0" w:line="240" w:lineRule="auto"/>
        <w:ind w:left="567" w:hanging="567"/>
        <w:rPr>
          <w:rStyle w:val="normaltextrun"/>
          <w:color w:val="auto"/>
        </w:rPr>
      </w:pPr>
      <w:r w:rsidRPr="009D4F16">
        <w:rPr>
          <w:rStyle w:val="normaltextrun"/>
          <w:color w:val="auto"/>
        </w:rPr>
        <w:t xml:space="preserve">Por otro lado, el artículo 112° del Código establece que cuando el proveedor se allana a la </w:t>
      </w:r>
      <w:r w:rsidRPr="009D4F16">
        <w:rPr>
          <w:color w:val="auto"/>
        </w:rPr>
        <w:t>denuncia</w:t>
      </w:r>
      <w:r w:rsidRPr="009D4F16">
        <w:rPr>
          <w:rStyle w:val="normaltextrun"/>
          <w:color w:val="auto"/>
        </w:rPr>
        <w:t xml:space="preserve">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9D4F16">
        <w:rPr>
          <w:rStyle w:val="Refdenotaalpie"/>
          <w:color w:val="auto"/>
        </w:rPr>
        <w:footnoteReference w:id="7"/>
      </w:r>
      <w:r w:rsidRPr="009D4F16">
        <w:rPr>
          <w:rStyle w:val="normaltextrun"/>
          <w:color w:val="auto"/>
        </w:rPr>
        <w:t>.</w:t>
      </w:r>
      <w:bookmarkStart w:id="3" w:name="_Hlk215660264"/>
      <w:bookmarkStart w:id="4" w:name="_Hlk199691049"/>
      <w:bookmarkStart w:id="5" w:name="_Hlk219368377"/>
    </w:p>
    <w:bookmarkEnd w:id="3"/>
    <w:bookmarkEnd w:id="4"/>
    <w:bookmarkEnd w:id="5"/>
    <w:p w14:paraId="1873BFC6" w14:textId="77777777" w:rsidR="003C30F5" w:rsidRPr="003C30F5" w:rsidRDefault="003C30F5" w:rsidP="003C30F5">
      <w:pPr>
        <w:rPr>
          <w:rStyle w:val="normaltextrun"/>
          <w:color w:val="auto"/>
        </w:rPr>
      </w:pPr>
    </w:p>
    <w:p w14:paraId="2B90DD75" w14:textId="77777777" w:rsidR="003C30F5" w:rsidRPr="00D12DB8" w:rsidRDefault="003C30F5" w:rsidP="003C30F5">
      <w:pPr>
        <w:contextualSpacing/>
        <w:rPr>
          <w:rFonts w:eastAsia="Times New Roman"/>
        </w:rPr>
      </w:pPr>
    </w:p>
    <w:p w14:paraId="6F8C92C4" w14:textId="3F3EF18A" w:rsidR="003C30F5" w:rsidRPr="00461341" w:rsidRDefault="003C30F5" w:rsidP="003C30F5">
      <w:pPr>
        <w:pStyle w:val="Prrafodelista"/>
        <w:numPr>
          <w:ilvl w:val="0"/>
          <w:numId w:val="5"/>
        </w:numPr>
        <w:spacing w:after="0" w:line="240" w:lineRule="auto"/>
        <w:ind w:left="567" w:hanging="567"/>
        <w:rPr>
          <w:rFonts w:eastAsia="Times New Roman"/>
          <w:b/>
          <w:bCs/>
        </w:rPr>
      </w:pPr>
      <w:r w:rsidRPr="00D12DB8">
        <w:rPr>
          <w:rFonts w:eastAsia="Times New Roman"/>
          <w:b/>
          <w:bCs/>
        </w:rPr>
        <w:t>Sobre la negativa</w:t>
      </w:r>
      <w:r w:rsidRPr="00D12DB8">
        <w:rPr>
          <w:b/>
          <w:bCs/>
        </w:rPr>
        <w:t xml:space="preserve"> </w:t>
      </w:r>
      <w:r w:rsidR="00461341">
        <w:rPr>
          <w:b/>
          <w:bCs/>
        </w:rPr>
        <w:t xml:space="preserve">de cobertura </w:t>
      </w:r>
      <w:r w:rsidR="00461341" w:rsidRPr="00461341">
        <w:rPr>
          <w:b/>
          <w:bCs/>
        </w:rPr>
        <w:t xml:space="preserve">a través de la Carta </w:t>
      </w:r>
      <w:proofErr w:type="spellStart"/>
      <w:r w:rsidR="00461341" w:rsidRPr="00461341">
        <w:rPr>
          <w:b/>
          <w:bCs/>
        </w:rPr>
        <w:t>N°DOT.RRLL</w:t>
      </w:r>
      <w:proofErr w:type="spellEnd"/>
      <w:r w:rsidR="00461341" w:rsidRPr="00461341">
        <w:rPr>
          <w:b/>
          <w:bCs/>
        </w:rPr>
        <w:t>/2024-5688</w:t>
      </w:r>
    </w:p>
    <w:p w14:paraId="7EE74B0E" w14:textId="77777777" w:rsidR="003C30F5" w:rsidRPr="00D12DB8" w:rsidRDefault="003C30F5" w:rsidP="003C30F5">
      <w:pPr>
        <w:pStyle w:val="Prrafodelista"/>
        <w:spacing w:after="0" w:line="240" w:lineRule="auto"/>
        <w:ind w:left="1080"/>
        <w:rPr>
          <w:rFonts w:eastAsia="Times New Roman"/>
        </w:rPr>
      </w:pPr>
    </w:p>
    <w:p w14:paraId="0A3760FC" w14:textId="5BB129DF" w:rsidR="003C30F5" w:rsidRPr="00D12DB8" w:rsidRDefault="003C30F5" w:rsidP="003C30F5">
      <w:pPr>
        <w:pStyle w:val="Prrafodelista"/>
        <w:numPr>
          <w:ilvl w:val="0"/>
          <w:numId w:val="2"/>
        </w:numPr>
        <w:spacing w:after="0" w:line="240" w:lineRule="auto"/>
        <w:ind w:left="567" w:hanging="567"/>
        <w:rPr>
          <w:rFonts w:eastAsia="Times New Roman"/>
          <w:lang w:eastAsia="es-ES"/>
        </w:rPr>
      </w:pPr>
      <w:r w:rsidRPr="00D12DB8">
        <w:rPr>
          <w:rFonts w:eastAsia="Times New Roman"/>
        </w:rPr>
        <w:t xml:space="preserve">En su escrito de descargos, </w:t>
      </w:r>
      <w:bookmarkStart w:id="6" w:name="_Hlk194909376"/>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w:t>
      </w:r>
      <w:bookmarkEnd w:id="6"/>
      <w:r w:rsidRPr="00D12DB8">
        <w:rPr>
          <w:rFonts w:eastAsia="Times New Roman"/>
          <w:u w:val="single"/>
        </w:rPr>
        <w:t xml:space="preserv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w:t>
      </w:r>
      <w:r w:rsidRPr="00D12DB8">
        <w:rPr>
          <w:rFonts w:eastAsia="Times New Roman"/>
          <w:color w:val="auto"/>
        </w:rPr>
        <w:t xml:space="preserve">a. </w:t>
      </w:r>
    </w:p>
    <w:p w14:paraId="099051A2" w14:textId="77777777" w:rsidR="003C30F5" w:rsidRPr="00D12DB8" w:rsidRDefault="003C30F5" w:rsidP="003C30F5">
      <w:pPr>
        <w:pStyle w:val="Prrafodelista"/>
        <w:spacing w:after="0" w:line="240" w:lineRule="auto"/>
        <w:ind w:left="567"/>
        <w:rPr>
          <w:rFonts w:eastAsia="Times New Roman"/>
          <w:lang w:eastAsia="es-ES"/>
        </w:rPr>
      </w:pPr>
    </w:p>
    <w:p w14:paraId="00985C2B" w14:textId="7A10D3D2" w:rsidR="003C30F5" w:rsidRPr="00D12DB8" w:rsidRDefault="003C30F5" w:rsidP="003C30F5">
      <w:pPr>
        <w:pStyle w:val="Prrafodelista"/>
        <w:numPr>
          <w:ilvl w:val="0"/>
          <w:numId w:val="2"/>
        </w:numPr>
        <w:spacing w:after="0" w:line="240" w:lineRule="auto"/>
        <w:ind w:left="567" w:hanging="567"/>
        <w:rPr>
          <w:rFonts w:eastAsia="Times New Roman"/>
          <w:shd w:val="clear" w:color="auto" w:fill="FFFFFF"/>
          <w:lang w:val="es-ES" w:eastAsia="es-ES"/>
        </w:rPr>
      </w:pPr>
      <w:r w:rsidRPr="00D12DB8">
        <w:rPr>
          <w:rFonts w:eastAsia="Times New Roman"/>
          <w:shd w:val="clear" w:color="auto" w:fill="FFFFFF"/>
          <w:lang w:val="es-ES" w:eastAsia="es-ES"/>
        </w:rPr>
        <w:t xml:space="preserve">En consecuencia, de acuerdo con los fundamentos expuestos, la Secretaría Técnica recomienda declarar fundada la denuncia interpuesta por el señor Aliaga contra </w:t>
      </w:r>
      <w:r w:rsidRPr="00D12DB8">
        <w:rPr>
          <w:rStyle w:val="normaltextrun"/>
        </w:rPr>
        <w:t>Rímac</w:t>
      </w:r>
      <w:r w:rsidRPr="00D12DB8">
        <w:rPr>
          <w:rFonts w:eastAsia="Times New Roman"/>
          <w:shd w:val="clear" w:color="auto" w:fill="FFFFFF"/>
          <w:lang w:val="es-ES" w:eastAsia="es-ES"/>
        </w:rPr>
        <w:t xml:space="preserve">, por infracción a los artículos 18° y 19° del Código, en consideración al allanamiento formulado por la compañía aseguradora sobre el hecho referido </w:t>
      </w:r>
      <w:r w:rsidRPr="003C30F5">
        <w:t xml:space="preserve">a </w:t>
      </w:r>
      <w:r>
        <w:t>que</w:t>
      </w:r>
      <w:r w:rsidR="00461341">
        <w:t xml:space="preserve"> a</w:t>
      </w:r>
      <w:r>
        <w:t xml:space="preserve"> </w:t>
      </w:r>
      <w:r w:rsidRPr="003C30F5">
        <w:t xml:space="preserve">través de la Carta </w:t>
      </w:r>
      <w:proofErr w:type="spellStart"/>
      <w:r w:rsidRPr="003C30F5">
        <w:t>N°DOT.RRLL</w:t>
      </w:r>
      <w:proofErr w:type="spellEnd"/>
      <w:r w:rsidRPr="003C30F5">
        <w:t xml:space="preserve">/2024-5688 </w:t>
      </w:r>
      <w:r>
        <w:t>rechazó</w:t>
      </w:r>
      <w:r w:rsidRPr="003C30F5">
        <w:t xml:space="preserve"> injustificadamente a la denunciante la cobertura de la Póliza N°11717 del Seguro Complementario de Trabajo de Riesgo por el fallecimiento del señor Antonio Calancha Mío el 27 de agosto de 2021, invocando un supuesto de exclusión de cobertura</w:t>
      </w:r>
      <w:r w:rsidRPr="00D12DB8">
        <w:rPr>
          <w:shd w:val="clear" w:color="auto" w:fill="FFFFFF"/>
        </w:rPr>
        <w:t>.</w:t>
      </w:r>
    </w:p>
    <w:p w14:paraId="70148674" w14:textId="77777777" w:rsidR="003C30F5" w:rsidRPr="00D12DB8" w:rsidRDefault="003C30F5" w:rsidP="003C30F5">
      <w:pPr>
        <w:pStyle w:val="Prrafodelista"/>
        <w:spacing w:after="0" w:line="240" w:lineRule="auto"/>
        <w:ind w:left="567"/>
        <w:rPr>
          <w:rFonts w:eastAsia="Times New Roman"/>
          <w:shd w:val="clear" w:color="auto" w:fill="FFFFFF"/>
          <w:lang w:val="es-ES" w:eastAsia="es-ES"/>
        </w:rPr>
      </w:pPr>
    </w:p>
    <w:p w14:paraId="5E77101E" w14:textId="7178B239" w:rsidR="003C30F5" w:rsidRPr="00461341" w:rsidRDefault="003C30F5" w:rsidP="003C30F5">
      <w:pPr>
        <w:pStyle w:val="Prrafodelista"/>
        <w:numPr>
          <w:ilvl w:val="0"/>
          <w:numId w:val="5"/>
        </w:numPr>
        <w:spacing w:after="0" w:line="240" w:lineRule="auto"/>
        <w:ind w:left="567" w:hanging="567"/>
        <w:rPr>
          <w:rFonts w:eastAsia="Times New Roman"/>
          <w:b/>
          <w:bCs/>
          <w:lang w:val="pt-PT"/>
        </w:rPr>
      </w:pPr>
      <w:r w:rsidRPr="00461341">
        <w:rPr>
          <w:rFonts w:eastAsia="Times New Roman"/>
          <w:b/>
          <w:bCs/>
          <w:lang w:val="pt-PT"/>
        </w:rPr>
        <w:t xml:space="preserve">Sobre </w:t>
      </w:r>
      <w:r w:rsidR="00461341">
        <w:rPr>
          <w:rFonts w:eastAsia="Times New Roman"/>
          <w:b/>
          <w:bCs/>
          <w:lang w:val="pt-PT"/>
        </w:rPr>
        <w:t xml:space="preserve">la negativa de cobertura a través de la </w:t>
      </w:r>
      <w:r w:rsidR="00461341" w:rsidRPr="00461341">
        <w:rPr>
          <w:rFonts w:eastAsia="Times New Roman"/>
          <w:b/>
          <w:bCs/>
          <w:lang w:val="pt-PT"/>
        </w:rPr>
        <w:t>Carta N°DOT.RRLL/2024-6246</w:t>
      </w:r>
    </w:p>
    <w:p w14:paraId="18B23D92" w14:textId="77777777" w:rsidR="003C30F5" w:rsidRPr="00461341" w:rsidRDefault="003C30F5" w:rsidP="003C30F5">
      <w:pPr>
        <w:contextualSpacing/>
        <w:rPr>
          <w:rFonts w:eastAsia="Times New Roman"/>
          <w:b/>
          <w:lang w:val="pt-PT"/>
        </w:rPr>
      </w:pPr>
    </w:p>
    <w:p w14:paraId="08F0C862" w14:textId="0D629BDD" w:rsidR="003C30F5" w:rsidRPr="00D12DB8" w:rsidRDefault="003C30F5" w:rsidP="003C30F5">
      <w:pPr>
        <w:pStyle w:val="Prrafodelista"/>
        <w:numPr>
          <w:ilvl w:val="0"/>
          <w:numId w:val="2"/>
        </w:numPr>
        <w:spacing w:after="0" w:line="240" w:lineRule="auto"/>
        <w:ind w:left="567" w:hanging="567"/>
        <w:rPr>
          <w:rFonts w:eastAsia="Times New Roman"/>
          <w:lang w:val="es-ES" w:eastAsia="es-ES"/>
        </w:rPr>
      </w:pPr>
      <w:r w:rsidRPr="00D12DB8">
        <w:rPr>
          <w:rFonts w:eastAsia="Times New Roman"/>
        </w:rPr>
        <w:t xml:space="preserve">En su escrito de descargos, </w:t>
      </w:r>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contra.</w:t>
      </w:r>
    </w:p>
    <w:p w14:paraId="18440FE0" w14:textId="77777777" w:rsidR="003C30F5" w:rsidRPr="00D12DB8" w:rsidRDefault="003C30F5" w:rsidP="003C30F5">
      <w:pPr>
        <w:ind w:left="567"/>
        <w:contextualSpacing/>
        <w:rPr>
          <w:rFonts w:eastAsia="Times New Roman"/>
          <w:lang w:val="es-ES" w:eastAsia="es-ES"/>
        </w:rPr>
      </w:pPr>
    </w:p>
    <w:p w14:paraId="0621C7AA" w14:textId="62F902C5" w:rsidR="003C30F5" w:rsidRPr="00D12DB8" w:rsidRDefault="003C30F5" w:rsidP="003C30F5">
      <w:pPr>
        <w:pStyle w:val="Prrafodelista"/>
        <w:numPr>
          <w:ilvl w:val="0"/>
          <w:numId w:val="2"/>
        </w:numPr>
        <w:spacing w:after="0" w:line="240" w:lineRule="auto"/>
        <w:ind w:left="567" w:hanging="567"/>
        <w:rPr>
          <w:rStyle w:val="normaltextrun"/>
          <w:rFonts w:eastAsia="Times New Roman"/>
          <w:shd w:val="clear" w:color="auto" w:fill="FFFFFF"/>
          <w:lang w:val="es-ES" w:eastAsia="es-ES"/>
        </w:rPr>
      </w:pPr>
      <w:r w:rsidRPr="00D12DB8">
        <w:rPr>
          <w:rFonts w:eastAsia="Times New Roman"/>
          <w:shd w:val="clear" w:color="auto" w:fill="FFFFFF"/>
          <w:lang w:val="es-ES" w:eastAsia="es-ES"/>
        </w:rPr>
        <w:t xml:space="preserve">En consecuencia, de acuerdo con los fundamentos expuestos, la Secretaría Técnica recomienda declarar fundada la denuncia interpuesta por el señor Aliaga contra </w:t>
      </w:r>
      <w:r w:rsidRPr="00D12DB8">
        <w:rPr>
          <w:rStyle w:val="normaltextrun"/>
        </w:rPr>
        <w:t>Rímac</w:t>
      </w:r>
      <w:r w:rsidRPr="00D12DB8">
        <w:rPr>
          <w:rFonts w:eastAsia="Times New Roman"/>
          <w:shd w:val="clear" w:color="auto" w:fill="FFFFFF"/>
          <w:lang w:val="es-ES" w:eastAsia="es-ES"/>
        </w:rPr>
        <w:t xml:space="preserve">, por infracción </w:t>
      </w:r>
      <w:r>
        <w:rPr>
          <w:rFonts w:eastAsia="Times New Roman"/>
          <w:shd w:val="clear" w:color="auto" w:fill="FFFFFF"/>
          <w:lang w:val="es-ES" w:eastAsia="es-ES"/>
        </w:rPr>
        <w:t>a los</w:t>
      </w:r>
      <w:r w:rsidRPr="00D12DB8">
        <w:rPr>
          <w:rFonts w:eastAsia="Times New Roman"/>
          <w:shd w:val="clear" w:color="auto" w:fill="FFFFFF"/>
          <w:lang w:val="es-ES" w:eastAsia="es-ES"/>
        </w:rPr>
        <w:t xml:space="preserve"> art</w:t>
      </w:r>
      <w:r>
        <w:rPr>
          <w:rFonts w:eastAsia="Times New Roman"/>
          <w:shd w:val="clear" w:color="auto" w:fill="FFFFFF"/>
          <w:lang w:val="es-ES" w:eastAsia="es-ES"/>
        </w:rPr>
        <w:t>í</w:t>
      </w:r>
      <w:r w:rsidRPr="00D12DB8">
        <w:rPr>
          <w:rFonts w:eastAsia="Times New Roman"/>
          <w:shd w:val="clear" w:color="auto" w:fill="FFFFFF"/>
          <w:lang w:val="es-ES" w:eastAsia="es-ES"/>
        </w:rPr>
        <w:t>culo</w:t>
      </w:r>
      <w:r>
        <w:rPr>
          <w:rFonts w:eastAsia="Times New Roman"/>
          <w:shd w:val="clear" w:color="auto" w:fill="FFFFFF"/>
          <w:lang w:val="es-ES" w:eastAsia="es-ES"/>
        </w:rPr>
        <w:t>s</w:t>
      </w:r>
      <w:r w:rsidRPr="00D12DB8">
        <w:rPr>
          <w:rFonts w:eastAsia="Times New Roman"/>
          <w:shd w:val="clear" w:color="auto" w:fill="FFFFFF"/>
          <w:lang w:val="es-ES" w:eastAsia="es-ES"/>
        </w:rPr>
        <w:t xml:space="preserve"> </w:t>
      </w:r>
      <w:r w:rsidRPr="00844335">
        <w:rPr>
          <w:rFonts w:eastAsia="Times New Roman"/>
          <w:shd w:val="clear" w:color="auto" w:fill="FFFFFF"/>
          <w:lang w:val="es-ES" w:eastAsia="es-ES"/>
        </w:rPr>
        <w:t xml:space="preserve">18° y 19° </w:t>
      </w:r>
      <w:r w:rsidRPr="00D12DB8">
        <w:rPr>
          <w:rFonts w:eastAsia="Times New Roman"/>
          <w:shd w:val="clear" w:color="auto" w:fill="FFFFFF"/>
          <w:lang w:val="es-ES" w:eastAsia="es-ES"/>
        </w:rPr>
        <w:t xml:space="preserve">del Código, en consideración al allanamiento formulado por la compañía aseguradora sobre el hecho referido a que </w:t>
      </w:r>
      <w:r w:rsidRPr="003C30F5">
        <w:t xml:space="preserve">a través de la Carta </w:t>
      </w:r>
      <w:proofErr w:type="spellStart"/>
      <w:r w:rsidRPr="003C30F5">
        <w:t>N°DOT.RRLL</w:t>
      </w:r>
      <w:proofErr w:type="spellEnd"/>
      <w:r w:rsidRPr="003C30F5">
        <w:t xml:space="preserve">/2024-6246 </w:t>
      </w:r>
      <w:r>
        <w:t>rechazó</w:t>
      </w:r>
      <w:r w:rsidRPr="003C30F5">
        <w:t xml:space="preserve"> injustificadamente la reconsideración de cobertura de la Póliza N°11717 del Seguro Complementario de Trabajo de Riesgo por el fallecimiento del señor Antonio Calancha Mío el 27 de agosto de 2021, sin considerar los documentos presentados por la denunciante</w:t>
      </w:r>
      <w:r w:rsidRPr="00D12DB8">
        <w:rPr>
          <w:shd w:val="clear" w:color="auto" w:fill="FFFFFF"/>
        </w:rPr>
        <w:t>.</w:t>
      </w:r>
    </w:p>
    <w:p w14:paraId="58F57C94" w14:textId="77777777" w:rsidR="003C30F5" w:rsidRPr="00D12DB8" w:rsidRDefault="003C30F5" w:rsidP="003C30F5">
      <w:pPr>
        <w:pStyle w:val="Prrafodelista"/>
        <w:spacing w:after="0" w:line="240" w:lineRule="auto"/>
        <w:ind w:left="0"/>
        <w:rPr>
          <w:b/>
          <w:bCs/>
        </w:rPr>
      </w:pPr>
      <w:bookmarkStart w:id="7" w:name="_Hlk180391305"/>
    </w:p>
    <w:p w14:paraId="5CB91FF7" w14:textId="77777777" w:rsidR="003C30F5" w:rsidRPr="00D12DB8" w:rsidRDefault="003C30F5" w:rsidP="003C30F5">
      <w:pPr>
        <w:pStyle w:val="Prrafodelista"/>
        <w:spacing w:after="0" w:line="240" w:lineRule="auto"/>
        <w:ind w:left="0"/>
        <w:rPr>
          <w:b/>
          <w:bCs/>
          <w:color w:val="auto"/>
        </w:rPr>
      </w:pPr>
      <w:r w:rsidRPr="00D12DB8">
        <w:rPr>
          <w:b/>
          <w:bCs/>
          <w:color w:val="auto"/>
        </w:rPr>
        <w:t>Sobre la graduación de las sanciones</w:t>
      </w:r>
    </w:p>
    <w:p w14:paraId="450C3DA4" w14:textId="77777777" w:rsidR="003C30F5" w:rsidRPr="00D12DB8" w:rsidRDefault="003C30F5" w:rsidP="003C30F5">
      <w:pPr>
        <w:pStyle w:val="Prrafodelista"/>
        <w:spacing w:after="0" w:line="240" w:lineRule="auto"/>
        <w:ind w:left="0"/>
        <w:rPr>
          <w:b/>
          <w:bCs/>
          <w:color w:val="auto"/>
        </w:rPr>
      </w:pPr>
    </w:p>
    <w:bookmarkEnd w:id="7"/>
    <w:p w14:paraId="01A5A089" w14:textId="77777777" w:rsidR="003C30F5" w:rsidRPr="00072800" w:rsidRDefault="003C30F5" w:rsidP="003C30F5">
      <w:pPr>
        <w:pStyle w:val="Prrafodelista"/>
        <w:numPr>
          <w:ilvl w:val="0"/>
          <w:numId w:val="2"/>
        </w:numPr>
        <w:spacing w:after="0" w:line="240" w:lineRule="auto"/>
        <w:ind w:left="567" w:hanging="567"/>
        <w:rPr>
          <w:color w:val="auto"/>
        </w:rPr>
      </w:pPr>
      <w:r w:rsidRPr="00D12DB8">
        <w:rPr>
          <w:color w:val="auto"/>
        </w:rPr>
        <w:t>El artículo 112º del Código —modificado por el artículo 1º del Decreto Legislativo N° 1308— establece como una circunstancia atenuante especial, en los procedimientos de oficio promovidos por una denuncia de parte, el supuesto en el que el proveedor se allana a la denuncia</w:t>
      </w:r>
      <w:r w:rsidRPr="00072800">
        <w:rPr>
          <w:color w:val="auto"/>
        </w:rPr>
        <w:t xml:space="preserve"> presentada o reconoce las pretensiones en ella contenidas, pudiendo </w:t>
      </w:r>
      <w:r w:rsidRPr="00072800">
        <w:rPr>
          <w:rStyle w:val="normaltextrun"/>
          <w:color w:val="auto"/>
        </w:rPr>
        <w:t>imponerse</w:t>
      </w:r>
      <w:r w:rsidRPr="00072800">
        <w:rPr>
          <w:color w:val="auto"/>
        </w:rPr>
        <w:t xml:space="preserve"> una amonestación si el allanamiento o reconocimiento se realiza con la presentación de los descargos; caso contrario, la sanción a imponer será pecuniaria</w:t>
      </w:r>
      <w:r w:rsidRPr="00072800">
        <w:rPr>
          <w:rStyle w:val="Refdenotaalpie"/>
          <w:color w:val="auto"/>
        </w:rPr>
        <w:footnoteReference w:id="8"/>
      </w:r>
      <w:r w:rsidRPr="00072800">
        <w:rPr>
          <w:color w:val="auto"/>
        </w:rPr>
        <w:t>.</w:t>
      </w:r>
    </w:p>
    <w:p w14:paraId="4A0C6715" w14:textId="77777777" w:rsidR="003C30F5" w:rsidRPr="00072800" w:rsidRDefault="003C30F5" w:rsidP="003C30F5">
      <w:pPr>
        <w:pStyle w:val="Prrafodelista"/>
        <w:spacing w:after="0" w:line="240" w:lineRule="auto"/>
        <w:ind w:left="567"/>
        <w:rPr>
          <w:color w:val="auto"/>
        </w:rPr>
      </w:pPr>
    </w:p>
    <w:p w14:paraId="58DB7D20" w14:textId="77777777" w:rsidR="003C30F5" w:rsidRPr="00072800" w:rsidRDefault="003C30F5" w:rsidP="003C30F5">
      <w:pPr>
        <w:pStyle w:val="Prrafodelista"/>
        <w:numPr>
          <w:ilvl w:val="0"/>
          <w:numId w:val="2"/>
        </w:numPr>
        <w:spacing w:after="0" w:line="240" w:lineRule="auto"/>
        <w:ind w:left="567" w:hanging="567"/>
        <w:rPr>
          <w:color w:val="auto"/>
        </w:rPr>
      </w:pPr>
      <w:r w:rsidRPr="00072800">
        <w:rPr>
          <w:color w:val="auto"/>
        </w:rPr>
        <w:t xml:space="preserve">En efecto, se debe considerar que allanarse a la denuncia o reconocer las pretensiones del consumidor no es un deber general al que se encuentre obligado el proveedor, sino que se trata de una </w:t>
      </w:r>
      <w:r w:rsidRPr="00072800">
        <w:rPr>
          <w:rStyle w:val="normaltextrun"/>
          <w:color w:val="auto"/>
        </w:rPr>
        <w:t>declaración</w:t>
      </w:r>
      <w:r w:rsidRPr="00072800">
        <w:rPr>
          <w:color w:val="auto"/>
        </w:rPr>
        <w:t xml:space="preserve"> de voluntad por la cual este, en lugar de oponerse, acepta los hechos denunciados o reconoce la imputación atribuida en su contra.</w:t>
      </w:r>
    </w:p>
    <w:p w14:paraId="775C1A86" w14:textId="77777777" w:rsidR="003C30F5" w:rsidRPr="00072800" w:rsidRDefault="003C30F5" w:rsidP="003C30F5">
      <w:pPr>
        <w:pStyle w:val="Prrafodelista"/>
        <w:spacing w:after="0" w:line="240" w:lineRule="auto"/>
        <w:ind w:left="567"/>
        <w:rPr>
          <w:color w:val="auto"/>
        </w:rPr>
      </w:pPr>
    </w:p>
    <w:p w14:paraId="23728815" w14:textId="77777777" w:rsidR="003C30F5" w:rsidRPr="00072800" w:rsidRDefault="003C30F5" w:rsidP="003C30F5">
      <w:pPr>
        <w:pStyle w:val="Prrafodelista"/>
        <w:numPr>
          <w:ilvl w:val="0"/>
          <w:numId w:val="2"/>
        </w:numPr>
        <w:spacing w:after="0" w:line="240" w:lineRule="auto"/>
        <w:ind w:left="567" w:hanging="567"/>
        <w:rPr>
          <w:color w:val="auto"/>
        </w:rPr>
      </w:pPr>
      <w:r w:rsidRPr="00072800">
        <w:rPr>
          <w:color w:val="auto"/>
        </w:rPr>
        <w:t xml:space="preserve">Dicha declaración brinda a la autoridad administrativa elementos para dilucidar una controversia y conlleva a que el procedimiento resulte más célere. Ello se corrobora con lo establecido en la doctrina que señala que </w:t>
      </w:r>
      <w:r w:rsidRPr="00072800">
        <w:rPr>
          <w:i/>
          <w:iCs/>
          <w:color w:val="auto"/>
        </w:rPr>
        <w:t xml:space="preserve">“el allanamiento encierra una renuncia a </w:t>
      </w:r>
      <w:r w:rsidRPr="00072800">
        <w:rPr>
          <w:rStyle w:val="normaltextrun"/>
          <w:color w:val="auto"/>
        </w:rPr>
        <w:t>defenderse</w:t>
      </w:r>
      <w:r w:rsidRPr="00072800">
        <w:rPr>
          <w:i/>
          <w:iCs/>
          <w:color w:val="auto"/>
        </w:rPr>
        <w:t xml:space="preserve"> en el proceso, evitando con ello dispendio de gastos y tiempo, de tal forma que en atención al momento en que se realiza, como es, al contestar la demanda, conlleva a la exoneración del gasto procesal, exoneración que no opera si se realiza el allanamiento con posterioridad a la contestación”</w:t>
      </w:r>
      <w:r w:rsidRPr="00072800">
        <w:rPr>
          <w:color w:val="auto"/>
          <w:vertAlign w:val="superscript"/>
        </w:rPr>
        <w:t xml:space="preserve"> </w:t>
      </w:r>
      <w:r w:rsidRPr="00072800">
        <w:rPr>
          <w:rStyle w:val="Refdenotaalpie"/>
          <w:color w:val="auto"/>
        </w:rPr>
        <w:footnoteReference w:id="9"/>
      </w:r>
      <w:r w:rsidRPr="00072800">
        <w:rPr>
          <w:color w:val="auto"/>
        </w:rPr>
        <w:t>.</w:t>
      </w:r>
    </w:p>
    <w:p w14:paraId="7BDB5BC7" w14:textId="77777777" w:rsidR="003C30F5" w:rsidRPr="00072800" w:rsidRDefault="003C30F5" w:rsidP="003C30F5">
      <w:pPr>
        <w:pStyle w:val="Prrafodelista"/>
        <w:spacing w:after="0" w:line="240" w:lineRule="auto"/>
        <w:ind w:left="567"/>
        <w:rPr>
          <w:color w:val="auto"/>
        </w:rPr>
      </w:pPr>
    </w:p>
    <w:p w14:paraId="295CCC71" w14:textId="77777777" w:rsidR="003C30F5" w:rsidRPr="00072800" w:rsidRDefault="003C30F5" w:rsidP="003C30F5">
      <w:pPr>
        <w:pStyle w:val="Prrafodelista"/>
        <w:numPr>
          <w:ilvl w:val="0"/>
          <w:numId w:val="2"/>
        </w:numPr>
        <w:spacing w:after="0" w:line="240" w:lineRule="auto"/>
        <w:ind w:left="567" w:hanging="567"/>
        <w:rPr>
          <w:color w:val="auto"/>
        </w:rPr>
      </w:pPr>
      <w:r w:rsidRPr="00072800">
        <w:rPr>
          <w:color w:val="auto"/>
        </w:rPr>
        <w:t xml:space="preserve">Cabe señalar que, en aquellos casos en que el allanamiento o reconocimiento verse sobre controversias referidas a actos de discriminación, actos contrarios a la vida y a la salud y </w:t>
      </w:r>
      <w:r w:rsidRPr="00072800">
        <w:rPr>
          <w:rStyle w:val="normaltextrun"/>
          <w:color w:val="auto"/>
        </w:rPr>
        <w:t>sustancias</w:t>
      </w:r>
      <w:r w:rsidRPr="00072800">
        <w:rPr>
          <w:color w:val="auto"/>
        </w:rPr>
        <w:t xml:space="preserve"> peligrosas, aun cuando sea considerado como un atenuante, la sanción a imponer seguirá siendo pecuniaria.</w:t>
      </w:r>
    </w:p>
    <w:p w14:paraId="681BDB4C" w14:textId="77777777" w:rsidR="003C30F5" w:rsidRPr="00072800" w:rsidRDefault="003C30F5" w:rsidP="003C30F5">
      <w:pPr>
        <w:pStyle w:val="Prrafodelista"/>
        <w:spacing w:after="0" w:line="240" w:lineRule="auto"/>
        <w:ind w:left="567"/>
        <w:rPr>
          <w:color w:val="auto"/>
        </w:rPr>
      </w:pPr>
    </w:p>
    <w:p w14:paraId="0FB8E10F" w14:textId="77777777" w:rsidR="003C30F5" w:rsidRPr="00072800" w:rsidRDefault="003C30F5" w:rsidP="003C30F5">
      <w:pPr>
        <w:pStyle w:val="Prrafodelista"/>
        <w:numPr>
          <w:ilvl w:val="0"/>
          <w:numId w:val="2"/>
        </w:numPr>
        <w:spacing w:after="0" w:line="240" w:lineRule="auto"/>
        <w:ind w:left="567" w:hanging="567"/>
        <w:rPr>
          <w:color w:val="auto"/>
        </w:rPr>
      </w:pPr>
      <w:r w:rsidRPr="00072800">
        <w:rPr>
          <w:color w:val="auto"/>
        </w:rPr>
        <w:t xml:space="preserve">Asimismo, se debe tener en cuenta lo recogido en el literal e) artículo 29º de la Directiva </w:t>
      </w:r>
      <w:proofErr w:type="spellStart"/>
      <w:r w:rsidRPr="00072800">
        <w:rPr>
          <w:color w:val="auto"/>
        </w:rPr>
        <w:t>Nº</w:t>
      </w:r>
      <w:proofErr w:type="spellEnd"/>
      <w:r w:rsidRPr="00072800">
        <w:rPr>
          <w:color w:val="auto"/>
        </w:rPr>
        <w:t xml:space="preserve"> 001-2021-COD-INDECOPI, Directiva Única que regula los Procedimientos de Protección al Consumidor previstos en el Código de Protección y Defensa del Consumidor sobre la sanción a imponer en los casos en que el denunciado presente el allanamiento dentro del plazo para realizar sus descargos</w:t>
      </w:r>
      <w:r w:rsidRPr="00072800">
        <w:rPr>
          <w:color w:val="auto"/>
          <w:vertAlign w:val="superscript"/>
        </w:rPr>
        <w:footnoteReference w:id="10"/>
      </w:r>
      <w:r w:rsidRPr="00072800">
        <w:rPr>
          <w:color w:val="auto"/>
        </w:rPr>
        <w:t>, esto es, una amonestación.</w:t>
      </w:r>
    </w:p>
    <w:p w14:paraId="429EA5E2" w14:textId="77777777" w:rsidR="003C30F5" w:rsidRPr="00072800" w:rsidRDefault="003C30F5" w:rsidP="003C30F5">
      <w:pPr>
        <w:pStyle w:val="Prrafodelista"/>
        <w:spacing w:after="0" w:line="240" w:lineRule="auto"/>
        <w:ind w:left="567"/>
        <w:rPr>
          <w:rFonts w:eastAsia="Times New Roman"/>
          <w:color w:val="auto"/>
        </w:rPr>
      </w:pPr>
    </w:p>
    <w:p w14:paraId="5B4EBA19" w14:textId="77777777" w:rsidR="003C30F5" w:rsidRPr="00072800" w:rsidRDefault="003C30F5" w:rsidP="003C30F5">
      <w:pPr>
        <w:pStyle w:val="Prrafodelista"/>
        <w:numPr>
          <w:ilvl w:val="0"/>
          <w:numId w:val="2"/>
        </w:numPr>
        <w:spacing w:after="0" w:line="240" w:lineRule="auto"/>
        <w:ind w:left="567" w:hanging="567"/>
        <w:rPr>
          <w:color w:val="auto"/>
        </w:rPr>
      </w:pPr>
      <w:bookmarkStart w:id="8" w:name="_Hlk184026871"/>
      <w:r w:rsidRPr="00072800">
        <w:rPr>
          <w:color w:val="auto"/>
        </w:rPr>
        <w:t xml:space="preserve">En el presente caso, se ha determinado la responsabilidad de </w:t>
      </w:r>
      <w:bookmarkEnd w:id="8"/>
      <w:r w:rsidRPr="00072800">
        <w:t xml:space="preserve">Rímac </w:t>
      </w:r>
      <w:r w:rsidRPr="00072800">
        <w:rPr>
          <w:color w:val="auto"/>
        </w:rPr>
        <w:t xml:space="preserve">por las presuntas conductas infractoras señaladas en el numeral 4 del presente Informe. </w:t>
      </w:r>
    </w:p>
    <w:p w14:paraId="7646399B" w14:textId="77777777" w:rsidR="003C30F5" w:rsidRPr="00072800" w:rsidRDefault="003C30F5" w:rsidP="003C30F5">
      <w:pPr>
        <w:contextualSpacing/>
        <w:rPr>
          <w:rFonts w:cs="Arial"/>
          <w:color w:val="auto"/>
        </w:rPr>
      </w:pPr>
    </w:p>
    <w:p w14:paraId="7F1CD80E" w14:textId="77777777" w:rsidR="003C30F5" w:rsidRPr="00072800" w:rsidRDefault="003C30F5" w:rsidP="003C30F5">
      <w:pPr>
        <w:pStyle w:val="Prrafodelista"/>
        <w:numPr>
          <w:ilvl w:val="0"/>
          <w:numId w:val="2"/>
        </w:numPr>
        <w:spacing w:after="0" w:line="240" w:lineRule="auto"/>
        <w:ind w:left="567" w:hanging="567"/>
        <w:rPr>
          <w:color w:val="auto"/>
        </w:rPr>
      </w:pPr>
      <w:r w:rsidRPr="00072800">
        <w:rPr>
          <w:color w:val="auto"/>
        </w:rPr>
        <w:t xml:space="preserve">Estimando que la conducta procesal adoptada por </w:t>
      </w:r>
      <w:r w:rsidRPr="00072800">
        <w:t xml:space="preserve">Rímac </w:t>
      </w:r>
      <w:r w:rsidRPr="00072800">
        <w:rPr>
          <w:color w:val="auto"/>
        </w:rPr>
        <w:t>ha contribuido con la administración en reducir los costos de la tramitación del presente procedimiento y ha permitido emitir una resolución de manera célere, se debe considerar tal conducta de acuerdo con lo establecido en las normas antes citadas.</w:t>
      </w:r>
    </w:p>
    <w:p w14:paraId="10998EE5" w14:textId="77777777" w:rsidR="003C30F5" w:rsidRPr="00072800" w:rsidRDefault="003C30F5" w:rsidP="003C30F5">
      <w:pPr>
        <w:pStyle w:val="Prrafodelista"/>
        <w:spacing w:after="0" w:line="240" w:lineRule="auto"/>
        <w:ind w:left="567"/>
        <w:rPr>
          <w:color w:val="auto"/>
        </w:rPr>
      </w:pPr>
    </w:p>
    <w:p w14:paraId="6E0B99C4" w14:textId="77777777" w:rsidR="003C30F5" w:rsidRPr="003C30F5" w:rsidRDefault="003C30F5" w:rsidP="003C30F5">
      <w:pPr>
        <w:pStyle w:val="Prrafodelista"/>
        <w:numPr>
          <w:ilvl w:val="0"/>
          <w:numId w:val="2"/>
        </w:numPr>
        <w:spacing w:after="0" w:line="240" w:lineRule="auto"/>
        <w:ind w:left="567" w:hanging="567"/>
        <w:rPr>
          <w:b/>
          <w:color w:val="auto"/>
        </w:rPr>
      </w:pPr>
      <w:r w:rsidRPr="00072800">
        <w:rPr>
          <w:color w:val="auto"/>
        </w:rPr>
        <w:t xml:space="preserve">En consecuencia, </w:t>
      </w:r>
      <w:r w:rsidRPr="0085283D">
        <w:rPr>
          <w:color w:val="auto"/>
        </w:rPr>
        <w:t xml:space="preserve">la Secretaría Técnica recomienda sancionar a la Cooperativa, de conformidad con lo siguiente:  </w:t>
      </w:r>
    </w:p>
    <w:p w14:paraId="325C273D" w14:textId="77777777" w:rsidR="003C30F5" w:rsidRPr="003C30F5" w:rsidRDefault="003C30F5" w:rsidP="003C30F5">
      <w:pPr>
        <w:pStyle w:val="Prrafodelista"/>
        <w:rPr>
          <w:b/>
          <w:color w:val="auto"/>
        </w:rPr>
      </w:pPr>
    </w:p>
    <w:p w14:paraId="04F47C96" w14:textId="77777777" w:rsidR="003C30F5" w:rsidRPr="0085283D" w:rsidRDefault="003C30F5" w:rsidP="003C30F5">
      <w:pPr>
        <w:pStyle w:val="Prrafodelista"/>
        <w:spacing w:after="0" w:line="240" w:lineRule="auto"/>
        <w:ind w:left="567"/>
        <w:rPr>
          <w:b/>
          <w:color w:val="auto"/>
        </w:rPr>
      </w:pPr>
    </w:p>
    <w:p w14:paraId="4E16E558" w14:textId="77777777" w:rsidR="003C30F5" w:rsidRDefault="003C30F5" w:rsidP="003C30F5">
      <w:pPr>
        <w:autoSpaceDE w:val="0"/>
        <w:autoSpaceDN w:val="0"/>
        <w:adjustRightInd w:val="0"/>
        <w:ind w:left="1134" w:right="-1"/>
        <w:contextualSpacing/>
        <w:jc w:val="center"/>
        <w:rPr>
          <w:rFonts w:cs="Arial"/>
          <w:b/>
          <w:sz w:val="20"/>
          <w:szCs w:val="20"/>
          <w:u w:val="single"/>
        </w:rPr>
      </w:pPr>
    </w:p>
    <w:p w14:paraId="5F694599" w14:textId="77777777" w:rsidR="003C30F5" w:rsidRDefault="003C30F5" w:rsidP="003C30F5">
      <w:pPr>
        <w:autoSpaceDE w:val="0"/>
        <w:autoSpaceDN w:val="0"/>
        <w:adjustRightInd w:val="0"/>
        <w:ind w:left="1134" w:right="-1"/>
        <w:contextualSpacing/>
        <w:jc w:val="center"/>
        <w:rPr>
          <w:rFonts w:cs="Arial"/>
          <w:b/>
          <w:sz w:val="20"/>
          <w:szCs w:val="20"/>
          <w:u w:val="single"/>
        </w:rPr>
      </w:pPr>
      <w:r w:rsidRPr="004F7B5D">
        <w:rPr>
          <w:rFonts w:cs="Arial"/>
          <w:b/>
          <w:sz w:val="20"/>
          <w:szCs w:val="20"/>
          <w:u w:val="single"/>
        </w:rPr>
        <w:t>Cuadro N° 1: Detalle de las sanciones</w:t>
      </w:r>
    </w:p>
    <w:p w14:paraId="649FD63F" w14:textId="77777777" w:rsidR="003C30F5" w:rsidRPr="00794150" w:rsidRDefault="003C30F5" w:rsidP="003C30F5">
      <w:pPr>
        <w:autoSpaceDE w:val="0"/>
        <w:autoSpaceDN w:val="0"/>
        <w:adjustRightInd w:val="0"/>
        <w:ind w:right="-1"/>
        <w:contextualSpacing/>
        <w:jc w:val="center"/>
        <w:rPr>
          <w:b/>
          <w:color w:val="auto"/>
        </w:rPr>
      </w:pPr>
    </w:p>
    <w:tbl>
      <w:tblPr>
        <w:tblStyle w:val="Tablaconcuadrcula"/>
        <w:tblW w:w="0" w:type="auto"/>
        <w:jc w:val="right"/>
        <w:tblLook w:val="04A0" w:firstRow="1" w:lastRow="0" w:firstColumn="1" w:lastColumn="0" w:noHBand="0" w:noVBand="1"/>
      </w:tblPr>
      <w:tblGrid>
        <w:gridCol w:w="4536"/>
        <w:gridCol w:w="1984"/>
        <w:gridCol w:w="1484"/>
      </w:tblGrid>
      <w:tr w:rsidR="003C30F5" w14:paraId="3A2F0D3F" w14:textId="77777777" w:rsidTr="00B764FB">
        <w:trPr>
          <w:jc w:val="right"/>
        </w:trPr>
        <w:tc>
          <w:tcPr>
            <w:tcW w:w="4536" w:type="dxa"/>
            <w:shd w:val="clear" w:color="auto" w:fill="D9D9D9" w:themeFill="background1" w:themeFillShade="D9"/>
            <w:vAlign w:val="center"/>
          </w:tcPr>
          <w:p w14:paraId="62EB1CA8" w14:textId="77777777" w:rsidR="003C30F5" w:rsidRPr="004F7B5D" w:rsidRDefault="003C30F5" w:rsidP="00B764FB">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lastRenderedPageBreak/>
              <w:t>INFRACCIÓN</w:t>
            </w:r>
          </w:p>
        </w:tc>
        <w:tc>
          <w:tcPr>
            <w:tcW w:w="1984" w:type="dxa"/>
            <w:shd w:val="clear" w:color="auto" w:fill="D9D9D9" w:themeFill="background1" w:themeFillShade="D9"/>
            <w:vAlign w:val="center"/>
          </w:tcPr>
          <w:p w14:paraId="70B736D7" w14:textId="77777777" w:rsidR="003C30F5" w:rsidRPr="004F7B5D" w:rsidRDefault="003C30F5" w:rsidP="00B764FB">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t>TIPIFICACIÓN</w:t>
            </w:r>
          </w:p>
        </w:tc>
        <w:tc>
          <w:tcPr>
            <w:tcW w:w="1130" w:type="dxa"/>
            <w:shd w:val="clear" w:color="auto" w:fill="D9D9D9" w:themeFill="background1" w:themeFillShade="D9"/>
            <w:vAlign w:val="center"/>
          </w:tcPr>
          <w:p w14:paraId="3FBFBFD4" w14:textId="77777777" w:rsidR="003C30F5" w:rsidRPr="004F7B5D" w:rsidRDefault="003C30F5" w:rsidP="00B764FB">
            <w:pPr>
              <w:pStyle w:val="Prrafodelista"/>
              <w:autoSpaceDE w:val="0"/>
              <w:autoSpaceDN w:val="0"/>
              <w:adjustRightInd w:val="0"/>
              <w:spacing w:after="0" w:line="240" w:lineRule="auto"/>
              <w:ind w:left="0" w:right="-1"/>
              <w:jc w:val="center"/>
              <w:rPr>
                <w:b/>
                <w:color w:val="auto"/>
                <w:sz w:val="20"/>
                <w:szCs w:val="20"/>
              </w:rPr>
            </w:pPr>
            <w:r w:rsidRPr="004F7B5D">
              <w:rPr>
                <w:b/>
                <w:color w:val="auto"/>
                <w:sz w:val="20"/>
                <w:szCs w:val="20"/>
              </w:rPr>
              <w:t>SANCIÓN</w:t>
            </w:r>
          </w:p>
        </w:tc>
      </w:tr>
      <w:tr w:rsidR="003C30F5" w14:paraId="2AD3CF94" w14:textId="77777777" w:rsidTr="00B764FB">
        <w:trPr>
          <w:jc w:val="right"/>
        </w:trPr>
        <w:tc>
          <w:tcPr>
            <w:tcW w:w="4536" w:type="dxa"/>
            <w:vAlign w:val="center"/>
          </w:tcPr>
          <w:p w14:paraId="3A1BEC93" w14:textId="43847B69" w:rsidR="003C30F5" w:rsidRPr="003C30F5" w:rsidRDefault="003C30F5" w:rsidP="003C30F5">
            <w:pPr>
              <w:pStyle w:val="Prrafodelista"/>
              <w:autoSpaceDE w:val="0"/>
              <w:autoSpaceDN w:val="0"/>
              <w:adjustRightInd w:val="0"/>
              <w:spacing w:after="0" w:line="240" w:lineRule="auto"/>
              <w:ind w:left="0" w:right="-1"/>
              <w:rPr>
                <w:color w:val="auto"/>
                <w:sz w:val="20"/>
                <w:szCs w:val="20"/>
                <w:lang w:val="es-ES"/>
              </w:rPr>
            </w:pPr>
            <w:r w:rsidRPr="003C30F5">
              <w:rPr>
                <w:sz w:val="20"/>
                <w:szCs w:val="20"/>
              </w:rPr>
              <w:t xml:space="preserve">A través de la Carta </w:t>
            </w:r>
            <w:proofErr w:type="spellStart"/>
            <w:r w:rsidRPr="003C30F5">
              <w:rPr>
                <w:sz w:val="20"/>
                <w:szCs w:val="20"/>
              </w:rPr>
              <w:t>N°DOT.RRLL</w:t>
            </w:r>
            <w:proofErr w:type="spellEnd"/>
            <w:r w:rsidRPr="003C30F5">
              <w:rPr>
                <w:sz w:val="20"/>
                <w:szCs w:val="20"/>
              </w:rPr>
              <w:t>/2024-5688 rechazó injustificadamente a la denunciante la cobertura de la Póliza N°11717 del Seguro Complementario de Trabajo de Riesgo por el fallecimiento del señor Antonio Calancha Mío el 27 de agosto de 2021, invocando un supuesto de exclusión de cobertura</w:t>
            </w:r>
            <w:r w:rsidRPr="003C30F5">
              <w:rPr>
                <w:color w:val="auto"/>
                <w:sz w:val="20"/>
                <w:szCs w:val="20"/>
                <w:lang w:val="es-ES"/>
              </w:rPr>
              <w:t>.</w:t>
            </w:r>
          </w:p>
        </w:tc>
        <w:tc>
          <w:tcPr>
            <w:tcW w:w="1984" w:type="dxa"/>
            <w:vAlign w:val="center"/>
          </w:tcPr>
          <w:p w14:paraId="5C4F9034" w14:textId="77777777" w:rsidR="003C30F5" w:rsidRPr="004F7B5D" w:rsidRDefault="003C30F5" w:rsidP="00B764FB">
            <w:pPr>
              <w:pStyle w:val="Prrafodelista"/>
              <w:autoSpaceDE w:val="0"/>
              <w:autoSpaceDN w:val="0"/>
              <w:adjustRightInd w:val="0"/>
              <w:spacing w:after="0" w:line="240" w:lineRule="auto"/>
              <w:ind w:left="0" w:right="-1"/>
              <w:jc w:val="center"/>
              <w:rPr>
                <w:color w:val="auto"/>
                <w:sz w:val="20"/>
                <w:szCs w:val="20"/>
              </w:rPr>
            </w:pPr>
            <w:r w:rsidRPr="004F7B5D">
              <w:rPr>
                <w:color w:val="auto"/>
                <w:sz w:val="20"/>
                <w:szCs w:val="20"/>
              </w:rPr>
              <w:t>Artículos 18</w:t>
            </w:r>
            <w:r w:rsidRPr="00943BFB">
              <w:rPr>
                <w:color w:val="auto"/>
                <w:sz w:val="20"/>
                <w:szCs w:val="20"/>
              </w:rPr>
              <w:t>°</w:t>
            </w:r>
            <w:r w:rsidRPr="004F7B5D">
              <w:rPr>
                <w:color w:val="auto"/>
                <w:sz w:val="20"/>
                <w:szCs w:val="20"/>
              </w:rPr>
              <w:t xml:space="preserve"> y 19</w:t>
            </w:r>
            <w:r w:rsidRPr="00943BFB">
              <w:rPr>
                <w:color w:val="auto"/>
                <w:sz w:val="20"/>
                <w:szCs w:val="20"/>
              </w:rPr>
              <w:t>°</w:t>
            </w:r>
            <w:r w:rsidRPr="004F7B5D">
              <w:rPr>
                <w:color w:val="auto"/>
                <w:sz w:val="20"/>
                <w:szCs w:val="20"/>
              </w:rPr>
              <w:t xml:space="preserve"> del Código</w:t>
            </w:r>
          </w:p>
        </w:tc>
        <w:tc>
          <w:tcPr>
            <w:tcW w:w="1130" w:type="dxa"/>
            <w:vAlign w:val="center"/>
          </w:tcPr>
          <w:p w14:paraId="735BFBB2" w14:textId="77777777" w:rsidR="003C30F5" w:rsidRPr="004F7B5D" w:rsidRDefault="003C30F5" w:rsidP="00B764FB">
            <w:pPr>
              <w:pStyle w:val="Prrafodelista"/>
              <w:autoSpaceDE w:val="0"/>
              <w:autoSpaceDN w:val="0"/>
              <w:adjustRightInd w:val="0"/>
              <w:spacing w:after="0" w:line="240" w:lineRule="auto"/>
              <w:ind w:left="0" w:right="-1"/>
              <w:jc w:val="center"/>
              <w:rPr>
                <w:color w:val="auto"/>
                <w:sz w:val="20"/>
                <w:szCs w:val="20"/>
              </w:rPr>
            </w:pPr>
            <w:r w:rsidRPr="004F7B5D">
              <w:rPr>
                <w:color w:val="auto"/>
                <w:sz w:val="20"/>
                <w:szCs w:val="20"/>
              </w:rPr>
              <w:t>Amonestación</w:t>
            </w:r>
          </w:p>
        </w:tc>
      </w:tr>
      <w:tr w:rsidR="003C30F5" w14:paraId="53C378A0" w14:textId="77777777" w:rsidTr="00B764FB">
        <w:trPr>
          <w:trHeight w:val="1360"/>
          <w:jc w:val="right"/>
        </w:trPr>
        <w:tc>
          <w:tcPr>
            <w:tcW w:w="4536" w:type="dxa"/>
            <w:vAlign w:val="center"/>
          </w:tcPr>
          <w:p w14:paraId="1ACF3A9B" w14:textId="52EBB4A6" w:rsidR="003C30F5" w:rsidRPr="003C30F5" w:rsidRDefault="003C30F5" w:rsidP="003C30F5">
            <w:pPr>
              <w:autoSpaceDE w:val="0"/>
              <w:autoSpaceDN w:val="0"/>
              <w:adjustRightInd w:val="0"/>
              <w:contextualSpacing/>
              <w:rPr>
                <w:rFonts w:cs="Arial"/>
                <w:b/>
                <w:color w:val="auto"/>
                <w:sz w:val="20"/>
                <w:szCs w:val="20"/>
              </w:rPr>
            </w:pPr>
            <w:r>
              <w:rPr>
                <w:rFonts w:cs="Arial"/>
                <w:color w:val="auto"/>
                <w:sz w:val="20"/>
                <w:szCs w:val="20"/>
                <w:lang w:val="es-ES"/>
              </w:rPr>
              <w:t>A</w:t>
            </w:r>
            <w:r w:rsidRPr="003C30F5">
              <w:rPr>
                <w:rFonts w:cs="Arial"/>
                <w:color w:val="auto"/>
                <w:sz w:val="20"/>
                <w:szCs w:val="20"/>
                <w:lang w:val="es-ES"/>
              </w:rPr>
              <w:t xml:space="preserve"> través de la Carta </w:t>
            </w:r>
            <w:proofErr w:type="spellStart"/>
            <w:r w:rsidRPr="003C30F5">
              <w:rPr>
                <w:rFonts w:cs="Arial"/>
                <w:color w:val="auto"/>
                <w:sz w:val="20"/>
                <w:szCs w:val="20"/>
                <w:lang w:val="es-ES"/>
              </w:rPr>
              <w:t>N°DOT.RRLL</w:t>
            </w:r>
            <w:proofErr w:type="spellEnd"/>
            <w:r w:rsidRPr="003C30F5">
              <w:rPr>
                <w:rFonts w:cs="Arial"/>
                <w:color w:val="auto"/>
                <w:sz w:val="20"/>
                <w:szCs w:val="20"/>
                <w:lang w:val="es-ES"/>
              </w:rPr>
              <w:t>/2024-6246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p>
        </w:tc>
        <w:tc>
          <w:tcPr>
            <w:tcW w:w="1984" w:type="dxa"/>
            <w:vAlign w:val="center"/>
          </w:tcPr>
          <w:p w14:paraId="1B081DFC" w14:textId="77777777" w:rsidR="003C30F5" w:rsidRPr="004F7B5D" w:rsidRDefault="003C30F5" w:rsidP="00B764FB">
            <w:pPr>
              <w:pStyle w:val="Prrafodelista"/>
              <w:autoSpaceDE w:val="0"/>
              <w:autoSpaceDN w:val="0"/>
              <w:adjustRightInd w:val="0"/>
              <w:spacing w:after="0" w:line="240" w:lineRule="auto"/>
              <w:ind w:left="0" w:right="-1"/>
              <w:jc w:val="center"/>
              <w:rPr>
                <w:b/>
                <w:color w:val="auto"/>
                <w:sz w:val="20"/>
                <w:szCs w:val="20"/>
              </w:rPr>
            </w:pPr>
            <w:r>
              <w:rPr>
                <w:color w:val="auto"/>
                <w:sz w:val="20"/>
                <w:szCs w:val="20"/>
              </w:rPr>
              <w:t>A</w:t>
            </w:r>
            <w:r w:rsidRPr="002F1776">
              <w:rPr>
                <w:color w:val="auto"/>
                <w:sz w:val="20"/>
                <w:szCs w:val="20"/>
              </w:rPr>
              <w:t>rtículos 18° y 19°</w:t>
            </w:r>
            <w:r w:rsidRPr="00943BFB">
              <w:rPr>
                <w:color w:val="auto"/>
                <w:sz w:val="20"/>
                <w:szCs w:val="20"/>
              </w:rPr>
              <w:t xml:space="preserve"> </w:t>
            </w:r>
            <w:r w:rsidRPr="004F7B5D">
              <w:rPr>
                <w:color w:val="auto"/>
                <w:sz w:val="20"/>
                <w:szCs w:val="20"/>
              </w:rPr>
              <w:t>del Código</w:t>
            </w:r>
          </w:p>
        </w:tc>
        <w:tc>
          <w:tcPr>
            <w:tcW w:w="1130" w:type="dxa"/>
            <w:vAlign w:val="center"/>
          </w:tcPr>
          <w:p w14:paraId="2172FF93" w14:textId="77777777" w:rsidR="003C30F5" w:rsidRPr="004F7B5D" w:rsidRDefault="003C30F5" w:rsidP="00B764FB">
            <w:pPr>
              <w:pStyle w:val="Prrafodelista"/>
              <w:autoSpaceDE w:val="0"/>
              <w:autoSpaceDN w:val="0"/>
              <w:adjustRightInd w:val="0"/>
              <w:spacing w:after="0" w:line="240" w:lineRule="auto"/>
              <w:ind w:left="0" w:right="-1"/>
              <w:jc w:val="center"/>
              <w:rPr>
                <w:b/>
                <w:color w:val="auto"/>
                <w:sz w:val="20"/>
                <w:szCs w:val="20"/>
              </w:rPr>
            </w:pPr>
            <w:r w:rsidRPr="004F7B5D">
              <w:rPr>
                <w:color w:val="auto"/>
                <w:sz w:val="20"/>
                <w:szCs w:val="20"/>
              </w:rPr>
              <w:t>Amonestación</w:t>
            </w:r>
          </w:p>
        </w:tc>
      </w:tr>
    </w:tbl>
    <w:p w14:paraId="0CF7843F" w14:textId="77777777" w:rsidR="003C30F5" w:rsidRDefault="003C30F5" w:rsidP="003C30F5">
      <w:pPr>
        <w:contextualSpacing/>
        <w:rPr>
          <w:rFonts w:cs="Arial"/>
          <w:b/>
          <w:color w:val="auto"/>
        </w:rPr>
      </w:pPr>
    </w:p>
    <w:p w14:paraId="0E990A81" w14:textId="77777777" w:rsidR="003C30F5" w:rsidRPr="00072800" w:rsidRDefault="003C30F5" w:rsidP="003C30F5">
      <w:pPr>
        <w:contextualSpacing/>
        <w:rPr>
          <w:rFonts w:cs="Arial"/>
          <w:b/>
          <w:color w:val="auto"/>
        </w:rPr>
      </w:pPr>
      <w:r w:rsidRPr="00FC6673">
        <w:rPr>
          <w:rFonts w:cs="Arial"/>
          <w:b/>
          <w:color w:val="auto"/>
        </w:rPr>
        <w:t>CONCLUSIONES Y RECOMENDACIONES</w:t>
      </w:r>
    </w:p>
    <w:p w14:paraId="2034B162" w14:textId="77777777" w:rsidR="003C30F5" w:rsidRPr="00B21F44" w:rsidRDefault="003C30F5" w:rsidP="003C30F5">
      <w:pPr>
        <w:contextualSpacing/>
        <w:rPr>
          <w:color w:val="auto"/>
          <w:highlight w:val="cyan"/>
          <w:lang w:val="es-ES"/>
        </w:rPr>
      </w:pPr>
    </w:p>
    <w:p w14:paraId="2085D11F" w14:textId="387F927E" w:rsidR="003C30F5" w:rsidRPr="00B21F44" w:rsidRDefault="003C30F5" w:rsidP="003C30F5">
      <w:pPr>
        <w:pStyle w:val="Prrafodelista"/>
        <w:numPr>
          <w:ilvl w:val="0"/>
          <w:numId w:val="2"/>
        </w:numPr>
        <w:spacing w:after="0" w:line="240" w:lineRule="auto"/>
        <w:ind w:left="567" w:hanging="567"/>
        <w:rPr>
          <w:color w:val="auto"/>
        </w:rPr>
      </w:pPr>
      <w:r w:rsidRPr="000C200D">
        <w:rPr>
          <w:color w:val="auto"/>
          <w:lang w:val="es-ES"/>
        </w:rPr>
        <w:t>Rímac Seguros y Reaseguros S.A</w:t>
      </w:r>
      <w:r w:rsidRPr="0014059C">
        <w:rPr>
          <w:color w:val="auto"/>
          <w:lang w:val="es-ES"/>
        </w:rPr>
        <w:t xml:space="preserve">. </w:t>
      </w:r>
      <w:r w:rsidRPr="0014059C">
        <w:rPr>
          <w:color w:val="auto"/>
        </w:rPr>
        <w:t xml:space="preserve">vulneró </w:t>
      </w:r>
      <w:r w:rsidRPr="0014059C">
        <w:rPr>
          <w:color w:val="auto"/>
          <w:shd w:val="clear" w:color="auto" w:fill="FFFFFF"/>
        </w:rPr>
        <w:t xml:space="preserve">los artículos </w:t>
      </w:r>
      <w:r w:rsidRPr="0014059C">
        <w:rPr>
          <w:color w:val="auto"/>
        </w:rPr>
        <w:t xml:space="preserve">18° y 19° </w:t>
      </w:r>
      <w:r w:rsidRPr="0014059C">
        <w:rPr>
          <w:color w:val="auto"/>
          <w:shd w:val="clear" w:color="auto" w:fill="FFFFFF"/>
        </w:rPr>
        <w:t xml:space="preserve">de la Ley </w:t>
      </w:r>
      <w:proofErr w:type="spellStart"/>
      <w:r w:rsidRPr="0014059C">
        <w:rPr>
          <w:color w:val="auto"/>
          <w:shd w:val="clear" w:color="auto" w:fill="FFFFFF"/>
        </w:rPr>
        <w:t>Nº</w:t>
      </w:r>
      <w:proofErr w:type="spellEnd"/>
      <w:r w:rsidRPr="0014059C">
        <w:rPr>
          <w:color w:val="auto"/>
          <w:shd w:val="clear" w:color="auto" w:fill="FFFFFF"/>
        </w:rPr>
        <w:t xml:space="preserve"> 29571, Código de Protección y Defensa del Consumidor.</w:t>
      </w:r>
      <w:r w:rsidRPr="00B21F44">
        <w:rPr>
          <w:rFonts w:eastAsia="Times New Roman"/>
          <w:lang w:eastAsia="es-PE"/>
        </w:rPr>
        <w:t xml:space="preserve"> </w:t>
      </w:r>
      <w:r w:rsidRPr="00B21F44">
        <w:rPr>
          <w:color w:val="auto"/>
          <w:shd w:val="clear" w:color="auto" w:fill="FFFFFF"/>
        </w:rPr>
        <w:t xml:space="preserve">En consecuencia, </w:t>
      </w:r>
      <w:r w:rsidRPr="00B21F44">
        <w:rPr>
          <w:rFonts w:eastAsiaTheme="minorHAnsi"/>
        </w:rPr>
        <w:t>en mérito al allanamiento formulado por el proveedor denunciado, se recomienda sancionarlo con una amonestación, respecto del hecho consistente en</w:t>
      </w:r>
      <w:r w:rsidRPr="00B21F44">
        <w:rPr>
          <w:rFonts w:eastAsia="Times New Roman"/>
          <w:lang w:eastAsia="es-PE"/>
        </w:rPr>
        <w:t xml:space="preserve"> que </w:t>
      </w:r>
      <w:r w:rsidRPr="003C30F5">
        <w:rPr>
          <w:rFonts w:eastAsiaTheme="minorHAnsi"/>
        </w:rPr>
        <w:t xml:space="preserve">través de la Carta </w:t>
      </w:r>
      <w:proofErr w:type="spellStart"/>
      <w:r w:rsidRPr="003C30F5">
        <w:rPr>
          <w:rFonts w:eastAsiaTheme="minorHAnsi"/>
        </w:rPr>
        <w:t>N°DOT.RRLL</w:t>
      </w:r>
      <w:proofErr w:type="spellEnd"/>
      <w:r w:rsidRPr="003C30F5">
        <w:rPr>
          <w:rFonts w:eastAsiaTheme="minorHAnsi"/>
        </w:rPr>
        <w:t>/2024-5688 rechazó injustificadamente a la denunciante la cobertura de la Póliza N°11717 del Seguro Complementario de Trabajo de Riesgo por el fallecimiento del señor Antonio Calancha Mío el 27 de agosto de 2021, invocando un supuesto de exclusión de cobertura</w:t>
      </w:r>
      <w:r w:rsidRPr="00B21F44">
        <w:rPr>
          <w:color w:val="auto"/>
          <w:lang w:val="es-ES"/>
        </w:rPr>
        <w:t>.</w:t>
      </w:r>
    </w:p>
    <w:p w14:paraId="48B467E8" w14:textId="77777777" w:rsidR="003C30F5" w:rsidRPr="00B21F44" w:rsidRDefault="003C30F5" w:rsidP="003C30F5">
      <w:pPr>
        <w:pStyle w:val="Prrafodelista"/>
        <w:spacing w:after="0" w:line="240" w:lineRule="auto"/>
        <w:rPr>
          <w:color w:val="auto"/>
          <w:lang w:val="es-ES"/>
        </w:rPr>
      </w:pPr>
    </w:p>
    <w:p w14:paraId="4C02FA5C" w14:textId="74F00C56" w:rsidR="003C30F5" w:rsidRPr="00B21F44" w:rsidRDefault="003C30F5" w:rsidP="003C30F5">
      <w:pPr>
        <w:pStyle w:val="Prrafodelista"/>
        <w:numPr>
          <w:ilvl w:val="0"/>
          <w:numId w:val="2"/>
        </w:numPr>
        <w:spacing w:after="0" w:line="240" w:lineRule="auto"/>
        <w:ind w:left="567" w:hanging="567"/>
        <w:rPr>
          <w:color w:val="auto"/>
        </w:rPr>
      </w:pPr>
      <w:r w:rsidRPr="00B21F44">
        <w:rPr>
          <w:color w:val="auto"/>
          <w:lang w:val="es-ES"/>
        </w:rPr>
        <w:t xml:space="preserve">Rímac Seguros y Reaseguros S.A. </w:t>
      </w:r>
      <w:r w:rsidRPr="00B21F44">
        <w:rPr>
          <w:color w:val="auto"/>
        </w:rPr>
        <w:t xml:space="preserve">vulneró </w:t>
      </w:r>
      <w:r w:rsidRPr="002F1776">
        <w:rPr>
          <w:color w:val="auto"/>
          <w:shd w:val="clear" w:color="auto" w:fill="FFFFFF"/>
        </w:rPr>
        <w:t xml:space="preserve">los artículos 18° y 19° </w:t>
      </w:r>
      <w:r w:rsidRPr="00B21F44">
        <w:rPr>
          <w:color w:val="auto"/>
          <w:shd w:val="clear" w:color="auto" w:fill="FFFFFF"/>
        </w:rPr>
        <w:t xml:space="preserve">de la Ley </w:t>
      </w:r>
      <w:proofErr w:type="spellStart"/>
      <w:r w:rsidRPr="00B21F44">
        <w:rPr>
          <w:color w:val="auto"/>
          <w:shd w:val="clear" w:color="auto" w:fill="FFFFFF"/>
        </w:rPr>
        <w:t>Nº</w:t>
      </w:r>
      <w:proofErr w:type="spellEnd"/>
      <w:r w:rsidRPr="00B21F44">
        <w:rPr>
          <w:color w:val="auto"/>
          <w:shd w:val="clear" w:color="auto" w:fill="FFFFFF"/>
        </w:rPr>
        <w:t xml:space="preserve"> 29571, Código de Protección y Defensa del Consumidor. En consecuencia, </w:t>
      </w:r>
      <w:r w:rsidRPr="00B21F44">
        <w:rPr>
          <w:rFonts w:eastAsiaTheme="minorHAnsi"/>
        </w:rPr>
        <w:t>en mérito al allanamiento formulado por el proveedor denunciado, se recomienda sancionarlo con una amonestación, respecto del hecho consistente en que </w:t>
      </w:r>
      <w:r>
        <w:rPr>
          <w:color w:val="auto"/>
        </w:rPr>
        <w:t xml:space="preserve">a </w:t>
      </w:r>
      <w:r w:rsidRPr="003C30F5">
        <w:rPr>
          <w:color w:val="auto"/>
          <w:lang w:val="es-ES"/>
        </w:rPr>
        <w:t xml:space="preserve">través de la Carta </w:t>
      </w:r>
      <w:proofErr w:type="spellStart"/>
      <w:r w:rsidRPr="003C30F5">
        <w:rPr>
          <w:color w:val="auto"/>
          <w:lang w:val="es-ES"/>
        </w:rPr>
        <w:t>N°DOT.RRLL</w:t>
      </w:r>
      <w:proofErr w:type="spellEnd"/>
      <w:r w:rsidRPr="003C30F5">
        <w:rPr>
          <w:color w:val="auto"/>
          <w:lang w:val="es-ES"/>
        </w:rPr>
        <w:t>/2024-6246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B21F44">
        <w:rPr>
          <w:color w:val="auto"/>
          <w:lang w:val="es-ES"/>
        </w:rPr>
        <w:t>.</w:t>
      </w:r>
    </w:p>
    <w:p w14:paraId="294B756A" w14:textId="77777777" w:rsidR="003C30F5" w:rsidRPr="003B54F1" w:rsidRDefault="003C30F5" w:rsidP="003C30F5">
      <w:pPr>
        <w:contextualSpacing/>
        <w:rPr>
          <w:color w:val="auto"/>
          <w:lang w:val="es-ES"/>
        </w:rPr>
      </w:pPr>
    </w:p>
    <w:p w14:paraId="6739770D" w14:textId="77777777" w:rsidR="00AE05F4" w:rsidRPr="003C30F5" w:rsidRDefault="00AE05F4" w:rsidP="00FE7049">
      <w:pPr>
        <w:contextualSpacing/>
        <w:rPr>
          <w:rFonts w:cs="Arial"/>
          <w:color w:val="auto"/>
          <w:lang w:val="es-ES"/>
        </w:rPr>
      </w:pPr>
    </w:p>
    <w:p w14:paraId="6562FFA1" w14:textId="31292A91" w:rsidR="00633D38" w:rsidRPr="009D4F16" w:rsidRDefault="00CC37BA" w:rsidP="00FE7049">
      <w:pPr>
        <w:contextualSpacing/>
        <w:jc w:val="center"/>
        <w:rPr>
          <w:rFonts w:cs="Arial"/>
          <w:color w:val="auto"/>
          <w:lang w:val="pt-PT"/>
        </w:rPr>
      </w:pPr>
      <w:r w:rsidRPr="009D4F16">
        <w:rPr>
          <w:rFonts w:cs="Arial"/>
          <w:color w:val="auto"/>
          <w:lang w:val="pt-PT"/>
        </w:rPr>
        <w:t>Firmado digitalmente por</w:t>
      </w:r>
    </w:p>
    <w:p w14:paraId="50116192" w14:textId="77777777" w:rsidR="007D64DA" w:rsidRPr="009D4F16" w:rsidRDefault="007D64DA" w:rsidP="00FE7049">
      <w:pPr>
        <w:autoSpaceDE w:val="0"/>
        <w:autoSpaceDN w:val="0"/>
        <w:adjustRightInd w:val="0"/>
        <w:contextualSpacing/>
        <w:jc w:val="center"/>
        <w:rPr>
          <w:rFonts w:cs="Arial"/>
          <w:b/>
          <w:bCs/>
          <w:color w:val="auto"/>
        </w:rPr>
      </w:pPr>
      <w:r w:rsidRPr="009D4F16">
        <w:rPr>
          <w:rFonts w:cs="Arial"/>
          <w:b/>
          <w:bCs/>
          <w:color w:val="auto"/>
        </w:rPr>
        <w:t>EVELING ROA QUISPE</w:t>
      </w:r>
    </w:p>
    <w:p w14:paraId="45D8FA47" w14:textId="77777777" w:rsidR="007D64DA" w:rsidRPr="009D4F16" w:rsidRDefault="007D64DA" w:rsidP="00FE7049">
      <w:pPr>
        <w:autoSpaceDE w:val="0"/>
        <w:autoSpaceDN w:val="0"/>
        <w:adjustRightInd w:val="0"/>
        <w:contextualSpacing/>
        <w:jc w:val="center"/>
        <w:rPr>
          <w:rFonts w:cs="Arial"/>
          <w:color w:val="auto"/>
        </w:rPr>
      </w:pPr>
      <w:r w:rsidRPr="009D4F16">
        <w:rPr>
          <w:rFonts w:cs="Arial"/>
          <w:color w:val="auto"/>
        </w:rPr>
        <w:t>Secretaria Técnica</w:t>
      </w:r>
    </w:p>
    <w:p w14:paraId="57E0A3BF" w14:textId="5F26A495" w:rsidR="002B7524" w:rsidRPr="009D4F16" w:rsidRDefault="007D64DA" w:rsidP="00FE7049">
      <w:pPr>
        <w:autoSpaceDE w:val="0"/>
        <w:autoSpaceDN w:val="0"/>
        <w:adjustRightInd w:val="0"/>
        <w:contextualSpacing/>
        <w:jc w:val="center"/>
        <w:rPr>
          <w:rFonts w:cs="Arial"/>
          <w:color w:val="auto"/>
        </w:rPr>
      </w:pPr>
      <w:r w:rsidRPr="009D4F16">
        <w:rPr>
          <w:rFonts w:cs="Arial"/>
          <w:color w:val="auto"/>
        </w:rPr>
        <w:t>Comisión de Protección al Consumidor N° 1</w:t>
      </w:r>
    </w:p>
    <w:p w14:paraId="08C6C2BB" w14:textId="4E1541E9" w:rsidR="002B7524" w:rsidRPr="009D4F16" w:rsidRDefault="007F034E" w:rsidP="00FE7049">
      <w:pPr>
        <w:autoSpaceDE w:val="0"/>
        <w:autoSpaceDN w:val="0"/>
        <w:adjustRightInd w:val="0"/>
        <w:contextualSpacing/>
        <w:rPr>
          <w:rFonts w:cs="Arial"/>
          <w:color w:val="auto"/>
          <w:sz w:val="16"/>
          <w:szCs w:val="16"/>
        </w:rPr>
      </w:pPr>
      <w:r>
        <w:rPr>
          <w:rFonts w:cs="Arial"/>
          <w:color w:val="auto"/>
          <w:sz w:val="16"/>
          <w:szCs w:val="16"/>
        </w:rPr>
        <w:t>RSV</w:t>
      </w:r>
      <w:r w:rsidR="002B7524" w:rsidRPr="007F034E">
        <w:rPr>
          <w:rFonts w:cs="Arial"/>
          <w:color w:val="auto"/>
          <w:sz w:val="16"/>
          <w:szCs w:val="16"/>
        </w:rPr>
        <w:t>/</w:t>
      </w:r>
      <w:proofErr w:type="spellStart"/>
      <w:r w:rsidR="006B22A3" w:rsidRPr="007F034E">
        <w:rPr>
          <w:rFonts w:cs="Arial"/>
          <w:color w:val="auto"/>
          <w:sz w:val="16"/>
          <w:szCs w:val="16"/>
        </w:rPr>
        <w:t>jcq</w:t>
      </w:r>
      <w:proofErr w:type="spellEnd"/>
    </w:p>
    <w:sectPr w:rsidR="002B7524" w:rsidRPr="009D4F16" w:rsidSect="002D680F">
      <w:headerReference w:type="default" r:id="rId13"/>
      <w:footerReference w:type="default" r:id="rId14"/>
      <w:pgSz w:w="11906" w:h="16838" w:code="9"/>
      <w:pgMar w:top="1843" w:right="1418" w:bottom="1843" w:left="1418" w:header="624" w:footer="10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EF83" w14:textId="77777777" w:rsidR="005E0FE5" w:rsidRDefault="005E0FE5" w:rsidP="00A55F03">
      <w:r>
        <w:separator/>
      </w:r>
    </w:p>
  </w:endnote>
  <w:endnote w:type="continuationSeparator" w:id="0">
    <w:p w14:paraId="2413E903" w14:textId="77777777" w:rsidR="005E0FE5" w:rsidRDefault="005E0FE5" w:rsidP="00A55F03">
      <w:r>
        <w:continuationSeparator/>
      </w:r>
    </w:p>
  </w:endnote>
  <w:endnote w:type="continuationNotice" w:id="1">
    <w:p w14:paraId="40652926" w14:textId="77777777" w:rsidR="005E0FE5" w:rsidRDefault="005E0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Narrow">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FFD" w14:textId="77777777" w:rsidR="00AD6B94" w:rsidRDefault="00AD6B94" w:rsidP="00AD6B94">
    <w:pPr>
      <w:pStyle w:val="Piedepgina"/>
      <w:jc w:val="center"/>
      <w:rPr>
        <w:sz w:val="16"/>
        <w:szCs w:val="16"/>
      </w:rPr>
    </w:pPr>
    <w:r w:rsidRPr="001B76AA">
      <w:rPr>
        <w:sz w:val="16"/>
        <w:szCs w:val="16"/>
      </w:rPr>
      <w:fldChar w:fldCharType="begin"/>
    </w:r>
    <w:r w:rsidRPr="001B76AA">
      <w:rPr>
        <w:sz w:val="16"/>
        <w:szCs w:val="16"/>
      </w:rPr>
      <w:instrText>PAGE   \* MERGEFORMAT</w:instrText>
    </w:r>
    <w:r w:rsidRPr="001B76AA">
      <w:rPr>
        <w:sz w:val="16"/>
        <w:szCs w:val="16"/>
      </w:rPr>
      <w:fldChar w:fldCharType="separate"/>
    </w:r>
    <w:r>
      <w:rPr>
        <w:sz w:val="16"/>
        <w:szCs w:val="16"/>
      </w:rPr>
      <w:t>1</w:t>
    </w:r>
    <w:r w:rsidRPr="001B76AA">
      <w:rPr>
        <w:sz w:val="16"/>
        <w:szCs w:val="16"/>
      </w:rPr>
      <w:fldChar w:fldCharType="end"/>
    </w:r>
  </w:p>
  <w:p w14:paraId="19D8E999" w14:textId="6FCA7773" w:rsidR="00993A5F" w:rsidRPr="002B7524" w:rsidRDefault="00AD6B94" w:rsidP="002B7524">
    <w:pPr>
      <w:rPr>
        <w:sz w:val="16"/>
        <w:szCs w:val="16"/>
      </w:rPr>
    </w:pPr>
    <w:r>
      <w:rPr>
        <w:sz w:val="16"/>
        <w:szCs w:val="16"/>
      </w:rPr>
      <w:t>M-CPC-</w:t>
    </w:r>
    <w:r w:rsidR="002B7524">
      <w:rPr>
        <w:sz w:val="16"/>
        <w:szCs w:val="16"/>
      </w:rPr>
      <w:t>1</w:t>
    </w:r>
    <w:r>
      <w:rPr>
        <w:sz w:val="16"/>
        <w:szCs w:val="16"/>
      </w:rPr>
      <w:t>5/0</w:t>
    </w:r>
    <w:r w:rsidR="002B7524">
      <w:rPr>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C150" w14:textId="77777777" w:rsidR="005E0FE5" w:rsidRDefault="005E0FE5" w:rsidP="00A55F03">
      <w:r>
        <w:separator/>
      </w:r>
    </w:p>
  </w:footnote>
  <w:footnote w:type="continuationSeparator" w:id="0">
    <w:p w14:paraId="12F1CA70" w14:textId="77777777" w:rsidR="005E0FE5" w:rsidRDefault="005E0FE5" w:rsidP="00A55F03">
      <w:r>
        <w:continuationSeparator/>
      </w:r>
    </w:p>
  </w:footnote>
  <w:footnote w:type="continuationNotice" w:id="1">
    <w:p w14:paraId="6FA8E637" w14:textId="77777777" w:rsidR="005E0FE5" w:rsidRDefault="005E0FE5"/>
  </w:footnote>
  <w:footnote w:id="2">
    <w:p w14:paraId="6C076EAB" w14:textId="2525B6A3" w:rsidR="001B5B8D" w:rsidRPr="00EF156B" w:rsidRDefault="001B5B8D" w:rsidP="00EE0869">
      <w:pPr>
        <w:pStyle w:val="Textonotapie"/>
        <w:tabs>
          <w:tab w:val="left" w:pos="567"/>
        </w:tabs>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Identificado con Registro Único de Contribuyente N° </w:t>
      </w:r>
      <w:r w:rsidR="00C515C7" w:rsidRPr="00C515C7">
        <w:rPr>
          <w:color w:val="auto"/>
          <w:sz w:val="16"/>
          <w:szCs w:val="16"/>
        </w:rPr>
        <w:t>20100041953</w:t>
      </w:r>
      <w:r w:rsidRPr="00EF156B">
        <w:rPr>
          <w:color w:val="auto"/>
          <w:sz w:val="16"/>
          <w:szCs w:val="16"/>
        </w:rPr>
        <w:t>.</w:t>
      </w:r>
    </w:p>
    <w:p w14:paraId="742D82C4" w14:textId="77777777" w:rsidR="001B5B8D" w:rsidRPr="00EF156B" w:rsidRDefault="001B5B8D" w:rsidP="00EE0869">
      <w:pPr>
        <w:pStyle w:val="Textonotapie"/>
        <w:contextualSpacing/>
        <w:rPr>
          <w:color w:val="auto"/>
          <w:sz w:val="16"/>
          <w:szCs w:val="16"/>
          <w:lang w:val="es-ES"/>
        </w:rPr>
      </w:pPr>
    </w:p>
  </w:footnote>
  <w:footnote w:id="3">
    <w:p w14:paraId="010FB691" w14:textId="74110A6D"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 xml:space="preserve">DECRETO SUPREMO N° 004-2019-JUS, TEXTO ÚNICO ORDENADO DE LA LEY DEL PROCEDIMIENTO ADMINISTRATIVO GENERAL, publicado el </w:t>
      </w:r>
      <w:r w:rsidR="00FE512C" w:rsidRPr="00FE512C">
        <w:rPr>
          <w:rFonts w:cs="Arial"/>
          <w:b/>
          <w:sz w:val="16"/>
          <w:szCs w:val="16"/>
        </w:rPr>
        <w:t>30 de abril de 2026</w:t>
      </w:r>
    </w:p>
    <w:p w14:paraId="52DB98BD" w14:textId="7C6D970B"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Artículo 2</w:t>
      </w:r>
      <w:r w:rsidR="00FE512C">
        <w:rPr>
          <w:rFonts w:cs="Arial"/>
          <w:b/>
          <w:sz w:val="16"/>
          <w:szCs w:val="16"/>
        </w:rPr>
        <w:t>3</w:t>
      </w:r>
      <w:r w:rsidRPr="00EF156B">
        <w:rPr>
          <w:rFonts w:cs="Arial"/>
          <w:b/>
          <w:sz w:val="16"/>
          <w:szCs w:val="16"/>
        </w:rPr>
        <w:t xml:space="preserve">5.- Procedimiento sancionador </w:t>
      </w:r>
    </w:p>
    <w:p w14:paraId="4D7F701D"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Las entidades en el ejercicio de su potestad sancionadora se ciñen a las siguientes disposiciones: </w:t>
      </w:r>
    </w:p>
    <w:p w14:paraId="2CFCEB98"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7DE6DEA3"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5. Concluida, de ser el caso, la recolección de pruebas, la autoridad instructora del procedimiento concluye determinando la existencia de una infracción y, por ende, la imposición de una sanción; o la no existencia de infracción. La autoridad instructora formula un informe final de instrucción en el que se determina, de manera motivada, las conductas que se consideren probadas constitutivas de infracción, la norma que prevé la imposición de sanción; y, la sanción propuesta o la declaración de no existencia de infracción, según corresponda. </w:t>
      </w:r>
    </w:p>
    <w:p w14:paraId="1CF80ACE"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Recibido el informe final, el órgano competente para decidir la aplicación de la sanción puede disponer la realización de actuaciones complementarias, siempre que las considere indispensables para resolver el procedimiento. El informe final de instrucción debe ser notificado al administrado para que formule sus descargos en un plazo no menor de cinco (5) días hábiles.</w:t>
      </w:r>
    </w:p>
    <w:p w14:paraId="72C3306A" w14:textId="77777777" w:rsidR="005D6C49" w:rsidRPr="00EF156B" w:rsidRDefault="005D6C49" w:rsidP="00EE0869">
      <w:pPr>
        <w:pBdr>
          <w:top w:val="nil"/>
          <w:left w:val="nil"/>
          <w:bottom w:val="nil"/>
          <w:right w:val="nil"/>
          <w:between w:val="nil"/>
        </w:pBdr>
        <w:ind w:left="567" w:hanging="567"/>
        <w:contextualSpacing/>
        <w:rPr>
          <w:rFonts w:cs="Arial"/>
          <w:sz w:val="16"/>
          <w:szCs w:val="16"/>
        </w:rPr>
      </w:pPr>
    </w:p>
  </w:footnote>
  <w:footnote w:id="4">
    <w:p w14:paraId="45253976" w14:textId="77777777"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DIRECTIVA N° 001-2021/COD-INDECOPI, DIRECTIVA ÚNICA QUE REGULA LOS PROCEDIMIENTOS DE PROTECCIÓN AL CONSUMIDOR PREVISTOS EN EL CÓDIGO DE PROTECCIÓN Y DEFENSA DEL CONSUMIDOR, publicada el 30 de abril de 2021</w:t>
      </w:r>
    </w:p>
    <w:p w14:paraId="401A2D86" w14:textId="77777777"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 xml:space="preserve">Artículo 18.- Otras reglas procedimentales </w:t>
      </w:r>
    </w:p>
    <w:p w14:paraId="4751365C"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119F489B"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18.5 De conformidad con lo señalado en el artículo 255.5 de la LPAG, en los procedimientos administrativos por iniciativa de parte, la Secretaría Técnica de la Comisión formulará un informe final de instrucción que será notificado al administrado para que formule sus descargos, en un plazo improrrogable, no menor de cinco (5) días hábiles.</w:t>
      </w:r>
    </w:p>
    <w:p w14:paraId="26B12C57" w14:textId="77777777" w:rsidR="005D6C49" w:rsidRPr="00EF156B" w:rsidRDefault="005D6C49" w:rsidP="00EE0869">
      <w:pPr>
        <w:pBdr>
          <w:top w:val="nil"/>
          <w:left w:val="nil"/>
          <w:bottom w:val="nil"/>
          <w:right w:val="nil"/>
          <w:between w:val="nil"/>
        </w:pBdr>
        <w:ind w:left="567"/>
        <w:contextualSpacing/>
        <w:rPr>
          <w:rFonts w:cs="Arial"/>
          <w:sz w:val="16"/>
          <w:szCs w:val="16"/>
        </w:rPr>
      </w:pPr>
    </w:p>
  </w:footnote>
  <w:footnote w:id="5">
    <w:p w14:paraId="2321E44F" w14:textId="415B30B4" w:rsidR="00B05706" w:rsidRPr="00EF156B" w:rsidRDefault="00B05706" w:rsidP="00EE0869">
      <w:pPr>
        <w:pStyle w:val="Textonotapie"/>
        <w:ind w:left="567" w:hanging="567"/>
        <w:contextualSpacing/>
        <w:rPr>
          <w:sz w:val="16"/>
          <w:szCs w:val="16"/>
        </w:rPr>
      </w:pPr>
      <w:r w:rsidRPr="00EF156B">
        <w:rPr>
          <w:rStyle w:val="Refdenotaalpie"/>
          <w:sz w:val="16"/>
          <w:szCs w:val="16"/>
        </w:rPr>
        <w:footnoteRef/>
      </w:r>
      <w:r w:rsidRPr="00EF156B">
        <w:rPr>
          <w:sz w:val="16"/>
          <w:szCs w:val="16"/>
        </w:rPr>
        <w:t xml:space="preserve"> </w:t>
      </w:r>
      <w:r w:rsidRPr="00EF156B">
        <w:rPr>
          <w:sz w:val="16"/>
          <w:szCs w:val="16"/>
        </w:rPr>
        <w:tab/>
        <w:t>Publicado</w:t>
      </w:r>
      <w:r w:rsidRPr="00EF156B">
        <w:rPr>
          <w:b/>
          <w:sz w:val="16"/>
          <w:szCs w:val="16"/>
        </w:rPr>
        <w:t xml:space="preserve"> </w:t>
      </w:r>
      <w:r w:rsidRPr="00EF156B">
        <w:rPr>
          <w:sz w:val="16"/>
          <w:szCs w:val="16"/>
        </w:rPr>
        <w:t xml:space="preserve">el 2 de setiembre del 2010 en el Diario Oficial El Peruano, vigente desde el 2 de octubre del 2010 y modificado por Decreto Legislativo </w:t>
      </w:r>
      <w:proofErr w:type="spellStart"/>
      <w:r w:rsidR="001110F3" w:rsidRPr="00EF156B">
        <w:rPr>
          <w:sz w:val="16"/>
          <w:szCs w:val="16"/>
        </w:rPr>
        <w:t>Nº</w:t>
      </w:r>
      <w:proofErr w:type="spellEnd"/>
      <w:r w:rsidR="001110F3" w:rsidRPr="00EF156B">
        <w:rPr>
          <w:sz w:val="16"/>
          <w:szCs w:val="16"/>
        </w:rPr>
        <w:t xml:space="preserve"> </w:t>
      </w:r>
      <w:r w:rsidRPr="00EF156B">
        <w:rPr>
          <w:sz w:val="16"/>
          <w:szCs w:val="16"/>
        </w:rPr>
        <w:t>1308.</w:t>
      </w:r>
    </w:p>
    <w:p w14:paraId="66406CEF" w14:textId="77777777" w:rsidR="00B05706" w:rsidRPr="00EF156B" w:rsidRDefault="00B05706" w:rsidP="00EE0869">
      <w:pPr>
        <w:pStyle w:val="Textonotapie"/>
        <w:ind w:left="567" w:hanging="567"/>
        <w:contextualSpacing/>
        <w:rPr>
          <w:sz w:val="16"/>
          <w:szCs w:val="16"/>
        </w:rPr>
      </w:pPr>
    </w:p>
  </w:footnote>
  <w:footnote w:id="6">
    <w:p w14:paraId="02FE7454" w14:textId="77777777" w:rsidR="00910169" w:rsidRPr="00EF156B" w:rsidRDefault="00910169" w:rsidP="00EE0869">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TEXTO ÚNICO ORDENADO DEL CÓDIGO PROCESAL CIVIL, aprobado por RESOLUCIÓN MINISTERIAL N° 010- 93-JUS y publicado el 22 de abril de 1993 </w:t>
      </w:r>
    </w:p>
    <w:p w14:paraId="76C16ED1" w14:textId="77777777" w:rsidR="00910169" w:rsidRPr="00EF156B" w:rsidRDefault="00910169" w:rsidP="00EE0869">
      <w:pPr>
        <w:pStyle w:val="Textonotapie"/>
        <w:tabs>
          <w:tab w:val="left" w:pos="567"/>
        </w:tabs>
        <w:ind w:left="567" w:hanging="567"/>
        <w:contextualSpacing/>
        <w:rPr>
          <w:b/>
          <w:bCs/>
          <w:sz w:val="16"/>
          <w:szCs w:val="16"/>
        </w:rPr>
      </w:pPr>
      <w:r w:rsidRPr="00EF156B">
        <w:rPr>
          <w:b/>
          <w:bCs/>
          <w:sz w:val="16"/>
          <w:szCs w:val="16"/>
        </w:rPr>
        <w:tab/>
        <w:t xml:space="preserve">Artículo 330.- Allanamiento y reconocimiento </w:t>
      </w:r>
    </w:p>
    <w:p w14:paraId="75C53085" w14:textId="77777777" w:rsidR="00910169" w:rsidRPr="00EF156B" w:rsidRDefault="00910169" w:rsidP="00EE0869">
      <w:pPr>
        <w:pStyle w:val="Textonotapie"/>
        <w:tabs>
          <w:tab w:val="left" w:pos="567"/>
        </w:tabs>
        <w:ind w:left="567" w:hanging="567"/>
        <w:contextualSpacing/>
        <w:rPr>
          <w:sz w:val="16"/>
          <w:szCs w:val="16"/>
        </w:rPr>
      </w:pPr>
      <w:r w:rsidRPr="00EF156B">
        <w:rPr>
          <w:sz w:val="16"/>
          <w:szCs w:val="16"/>
        </w:rPr>
        <w:tab/>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w:t>
      </w:r>
    </w:p>
    <w:p w14:paraId="28E3468B" w14:textId="77777777" w:rsidR="00910169" w:rsidRPr="00EF156B" w:rsidRDefault="00910169" w:rsidP="00EE0869">
      <w:pPr>
        <w:pStyle w:val="Textonotapie"/>
        <w:contextualSpacing/>
        <w:rPr>
          <w:sz w:val="16"/>
          <w:szCs w:val="16"/>
          <w:lang w:val="es-ES"/>
        </w:rPr>
      </w:pPr>
    </w:p>
  </w:footnote>
  <w:footnote w:id="7">
    <w:p w14:paraId="32160F73" w14:textId="77777777" w:rsidR="00910169" w:rsidRPr="00EF156B" w:rsidRDefault="00910169" w:rsidP="00EE0869">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LEY N° 29571, CÓDIGO DE PROTECCIÓN Y DEFENSA DEL CONSUMIDOR, publicada el 2 de setiembre de 2010 y modificada por el DECRETO LEGISLATIVO 1308, publicado el 30 de diciembre de 2016 </w:t>
      </w:r>
    </w:p>
    <w:p w14:paraId="135B7729" w14:textId="77777777" w:rsidR="00910169" w:rsidRPr="00EF156B" w:rsidRDefault="00910169" w:rsidP="00EE0869">
      <w:pPr>
        <w:pStyle w:val="Textonotapie"/>
        <w:tabs>
          <w:tab w:val="left" w:pos="567"/>
        </w:tabs>
        <w:ind w:left="567" w:hanging="567"/>
        <w:contextualSpacing/>
        <w:rPr>
          <w:b/>
          <w:bCs/>
          <w:sz w:val="16"/>
          <w:szCs w:val="16"/>
        </w:rPr>
      </w:pPr>
      <w:r w:rsidRPr="00EF156B">
        <w:rPr>
          <w:sz w:val="16"/>
          <w:szCs w:val="16"/>
        </w:rPr>
        <w:tab/>
      </w:r>
      <w:r w:rsidRPr="00EF156B">
        <w:rPr>
          <w:b/>
          <w:bCs/>
          <w:sz w:val="16"/>
          <w:szCs w:val="16"/>
        </w:rPr>
        <w:t xml:space="preserve">Artículo 112.- Criterios de graduación de las sanciones administrativas </w:t>
      </w:r>
    </w:p>
    <w:p w14:paraId="36F72534"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 </w:t>
      </w:r>
    </w:p>
    <w:p w14:paraId="425B1667"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Se consideran circunstancias atenuantes especiales, las siguientes: </w:t>
      </w:r>
    </w:p>
    <w:p w14:paraId="3B775771"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 </w:t>
      </w:r>
    </w:p>
    <w:p w14:paraId="6C6264B6"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 </w:t>
      </w:r>
    </w:p>
    <w:p w14:paraId="15BE9215" w14:textId="77777777" w:rsidR="00910169" w:rsidRPr="00EF156B" w:rsidRDefault="00910169" w:rsidP="00EE0869">
      <w:pPr>
        <w:pStyle w:val="Textonotapie"/>
        <w:ind w:firstLine="567"/>
        <w:contextualSpacing/>
        <w:rPr>
          <w:sz w:val="16"/>
          <w:szCs w:val="16"/>
        </w:rPr>
      </w:pPr>
      <w:r w:rsidRPr="00EF156B">
        <w:rPr>
          <w:sz w:val="16"/>
          <w:szCs w:val="16"/>
        </w:rPr>
        <w:t>(…).</w:t>
      </w:r>
    </w:p>
    <w:p w14:paraId="4AF6DBC3" w14:textId="77777777" w:rsidR="00910169" w:rsidRPr="00EF156B" w:rsidRDefault="00910169" w:rsidP="00EE0869">
      <w:pPr>
        <w:pStyle w:val="Textonotapie"/>
        <w:tabs>
          <w:tab w:val="left" w:pos="1893"/>
        </w:tabs>
        <w:ind w:firstLine="567"/>
        <w:contextualSpacing/>
        <w:rPr>
          <w:sz w:val="16"/>
          <w:szCs w:val="16"/>
          <w:lang w:val="es-ES"/>
        </w:rPr>
      </w:pPr>
      <w:r w:rsidRPr="00EF156B">
        <w:rPr>
          <w:sz w:val="16"/>
          <w:szCs w:val="16"/>
          <w:lang w:val="es-ES"/>
        </w:rPr>
        <w:tab/>
      </w:r>
    </w:p>
  </w:footnote>
  <w:footnote w:id="8">
    <w:p w14:paraId="4EE41CC1" w14:textId="77777777" w:rsidR="003C30F5" w:rsidRPr="00EF156B" w:rsidRDefault="003C30F5" w:rsidP="003C30F5">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LEY N° 29571, CÓDIGO DE PROTECCIÓN Y DEFENSA DEL CONSUMIDOR, publicada el 2 de setiembre de 2010 y modificada por el DECRETO LEGISLATIVO N° 1308, publicado el 30 de diciembre de 2016</w:t>
      </w:r>
    </w:p>
    <w:p w14:paraId="202FE943" w14:textId="77777777" w:rsidR="003C30F5" w:rsidRPr="00EF156B" w:rsidRDefault="003C30F5" w:rsidP="003C30F5">
      <w:pPr>
        <w:pStyle w:val="Sinespaciado"/>
        <w:ind w:left="567" w:right="-2" w:hanging="567"/>
        <w:contextualSpacing/>
        <w:rPr>
          <w:rFonts w:cs="Arial"/>
          <w:b/>
          <w:bCs/>
          <w:color w:val="auto"/>
          <w:sz w:val="16"/>
          <w:szCs w:val="16"/>
        </w:rPr>
      </w:pPr>
      <w:r w:rsidRPr="00EF156B">
        <w:rPr>
          <w:rFonts w:cs="Arial"/>
          <w:b/>
          <w:bCs/>
          <w:color w:val="auto"/>
          <w:sz w:val="16"/>
          <w:szCs w:val="16"/>
        </w:rPr>
        <w:tab/>
        <w:t>Artículo 112.- Criterios de graduación de las sanciones administrativas</w:t>
      </w:r>
    </w:p>
    <w:p w14:paraId="69147E50" w14:textId="77777777" w:rsidR="003C30F5" w:rsidRPr="00EF156B" w:rsidRDefault="003C30F5" w:rsidP="003C30F5">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 xml:space="preserve">(…) </w:t>
      </w:r>
    </w:p>
    <w:p w14:paraId="523EAE22" w14:textId="77777777" w:rsidR="003C30F5" w:rsidRPr="00EF156B" w:rsidRDefault="003C30F5" w:rsidP="003C30F5">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Se consideran circunstancias atenuantes especiales, las siguientes:</w:t>
      </w:r>
    </w:p>
    <w:p w14:paraId="49AB3DD8" w14:textId="77777777" w:rsidR="003C30F5" w:rsidRPr="00EF156B" w:rsidRDefault="003C30F5" w:rsidP="003C30F5">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w:t>
      </w:r>
    </w:p>
    <w:p w14:paraId="49706C19" w14:textId="77777777" w:rsidR="003C30F5" w:rsidRPr="00EF156B" w:rsidRDefault="003C30F5" w:rsidP="003C30F5">
      <w:pPr>
        <w:pStyle w:val="Textonotapie"/>
        <w:ind w:left="567" w:right="-2"/>
        <w:contextualSpacing/>
        <w:rPr>
          <w:color w:val="auto"/>
          <w:sz w:val="16"/>
          <w:szCs w:val="16"/>
        </w:rPr>
      </w:pPr>
      <w:r w:rsidRPr="00EF156B">
        <w:rPr>
          <w:color w:val="auto"/>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F156B">
        <w:rPr>
          <w:color w:val="auto"/>
          <w:sz w:val="16"/>
          <w:szCs w:val="16"/>
        </w:rPr>
        <w:t>liminarmente</w:t>
      </w:r>
      <w:proofErr w:type="spellEnd"/>
      <w:r w:rsidRPr="00EF156B">
        <w:rPr>
          <w:color w:val="auto"/>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8EFD2BF" w14:textId="77777777" w:rsidR="003C30F5" w:rsidRPr="00EF156B" w:rsidRDefault="003C30F5" w:rsidP="003C30F5">
      <w:pPr>
        <w:pStyle w:val="Textonotapie"/>
        <w:ind w:right="-2"/>
        <w:contextualSpacing/>
        <w:rPr>
          <w:color w:val="auto"/>
          <w:sz w:val="16"/>
          <w:szCs w:val="16"/>
        </w:rPr>
      </w:pPr>
    </w:p>
  </w:footnote>
  <w:footnote w:id="9">
    <w:p w14:paraId="2374D729" w14:textId="77777777" w:rsidR="003C30F5" w:rsidRPr="00EF156B" w:rsidRDefault="003C30F5" w:rsidP="003C30F5">
      <w:pPr>
        <w:pStyle w:val="Textonotapie"/>
        <w:ind w:left="567" w:right="-2" w:hanging="567"/>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LEDESMA NARVÁEZ, Marianella. (2009). </w:t>
      </w:r>
      <w:r w:rsidRPr="00EF156B">
        <w:rPr>
          <w:i/>
          <w:color w:val="auto"/>
          <w:sz w:val="16"/>
          <w:szCs w:val="16"/>
        </w:rPr>
        <w:t>Comentarios al Código Procesal Civil</w:t>
      </w:r>
      <w:r w:rsidRPr="00EF156B">
        <w:rPr>
          <w:color w:val="auto"/>
          <w:sz w:val="16"/>
          <w:szCs w:val="16"/>
        </w:rPr>
        <w:t>. Gaceta Jurídica, 2da Edición, Lima, Tomo I, pp. 859.</w:t>
      </w:r>
    </w:p>
    <w:p w14:paraId="546EF76A" w14:textId="77777777" w:rsidR="003C30F5" w:rsidRPr="00EF156B" w:rsidRDefault="003C30F5" w:rsidP="003C30F5">
      <w:pPr>
        <w:pStyle w:val="Textonotapie"/>
        <w:ind w:left="567" w:right="-2" w:hanging="567"/>
        <w:contextualSpacing/>
        <w:rPr>
          <w:color w:val="auto"/>
          <w:sz w:val="16"/>
          <w:szCs w:val="16"/>
        </w:rPr>
      </w:pPr>
    </w:p>
  </w:footnote>
  <w:footnote w:id="10">
    <w:p w14:paraId="40168E33" w14:textId="77777777" w:rsidR="003C30F5" w:rsidRPr="00EF156B" w:rsidRDefault="003C30F5" w:rsidP="003C30F5">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DIRECTIVA N° 001-2021-COD-INDECOPI, DIRECTIVA ÚNICA QUE REGULA LOS PROCEDIMIENTOS DE PROTECCIÓN AL CONSUMIDOR PREVISTOS</w:t>
      </w:r>
      <w:r w:rsidRPr="00EF156B">
        <w:rPr>
          <w:rFonts w:cs="Arial"/>
          <w:color w:val="auto"/>
          <w:sz w:val="16"/>
          <w:szCs w:val="16"/>
        </w:rPr>
        <w:t xml:space="preserve"> </w:t>
      </w:r>
      <w:r w:rsidRPr="00EF156B">
        <w:rPr>
          <w:rFonts w:cs="Arial"/>
          <w:b/>
          <w:bCs/>
          <w:color w:val="auto"/>
          <w:sz w:val="16"/>
          <w:szCs w:val="16"/>
        </w:rPr>
        <w:t>EN EL CÓDIGO DE PROTECCIÓN Y DEFENSA DEL CONSUMIDOR, publicada el 30 de abril de 2021</w:t>
      </w:r>
    </w:p>
    <w:p w14:paraId="3C5A1B8F" w14:textId="77777777" w:rsidR="003C30F5" w:rsidRPr="00EF156B" w:rsidRDefault="003C30F5" w:rsidP="003C30F5">
      <w:pPr>
        <w:pStyle w:val="Sinespaciado"/>
        <w:ind w:left="567" w:right="-2"/>
        <w:contextualSpacing/>
        <w:rPr>
          <w:rFonts w:cs="Arial"/>
          <w:b/>
          <w:bCs/>
          <w:color w:val="auto"/>
          <w:sz w:val="16"/>
          <w:szCs w:val="16"/>
        </w:rPr>
      </w:pPr>
      <w:r w:rsidRPr="00EF156B">
        <w:rPr>
          <w:rFonts w:cs="Arial"/>
          <w:b/>
          <w:bCs/>
          <w:color w:val="auto"/>
          <w:sz w:val="16"/>
          <w:szCs w:val="16"/>
        </w:rPr>
        <w:t>Artículo 29.- Alcances del allanamiento o reconocimiento</w:t>
      </w:r>
    </w:p>
    <w:p w14:paraId="67E01F67" w14:textId="77777777" w:rsidR="003C30F5" w:rsidRPr="00EF156B" w:rsidRDefault="003C30F5" w:rsidP="003C30F5">
      <w:pPr>
        <w:pStyle w:val="Sinespaciado"/>
        <w:ind w:left="567" w:right="-2"/>
        <w:contextualSpacing/>
        <w:rPr>
          <w:rFonts w:eastAsia="Times New Roman" w:cs="Arial"/>
          <w:color w:val="auto"/>
          <w:sz w:val="16"/>
          <w:szCs w:val="16"/>
        </w:rPr>
      </w:pPr>
      <w:r w:rsidRPr="00EF156B">
        <w:rPr>
          <w:rFonts w:cs="Arial"/>
          <w:color w:val="auto"/>
          <w:sz w:val="16"/>
          <w:szCs w:val="16"/>
        </w:rPr>
        <w:t>Para efectos de aplicar las figuras de allanamiento y reconocimiento previstas como circunstancias atenuantes en el artículo 112 del Código, los órganos resolutivos en materia de protección al consumidor deben tener en consideración lo siguiente:</w:t>
      </w:r>
    </w:p>
    <w:p w14:paraId="1C21A62F" w14:textId="77777777" w:rsidR="003C30F5" w:rsidRPr="00EF156B" w:rsidRDefault="003C30F5" w:rsidP="003C30F5">
      <w:pPr>
        <w:pStyle w:val="Sinespaciado"/>
        <w:ind w:left="567" w:right="-2"/>
        <w:contextualSpacing/>
        <w:rPr>
          <w:rFonts w:eastAsia="Times New Roman" w:cs="Arial"/>
          <w:color w:val="auto"/>
          <w:sz w:val="16"/>
          <w:szCs w:val="16"/>
        </w:rPr>
      </w:pPr>
      <w:r w:rsidRPr="00EF156B">
        <w:rPr>
          <w:rFonts w:eastAsia="Times New Roman" w:cs="Arial"/>
          <w:color w:val="auto"/>
          <w:sz w:val="16"/>
          <w:szCs w:val="16"/>
        </w:rPr>
        <w:t>(…)</w:t>
      </w:r>
    </w:p>
    <w:p w14:paraId="51F124E7" w14:textId="77777777" w:rsidR="003C30F5" w:rsidRPr="00EF156B" w:rsidRDefault="003C30F5" w:rsidP="003C30F5">
      <w:pPr>
        <w:pStyle w:val="Sinespaciado"/>
        <w:ind w:left="851" w:right="-2" w:hanging="284"/>
        <w:contextualSpacing/>
        <w:rPr>
          <w:rFonts w:eastAsia="Times New Roman" w:cs="Arial"/>
          <w:color w:val="auto"/>
          <w:sz w:val="16"/>
          <w:szCs w:val="16"/>
        </w:rPr>
      </w:pPr>
      <w:r w:rsidRPr="00EF156B">
        <w:rPr>
          <w:rFonts w:eastAsia="Times New Roman" w:cs="Arial"/>
          <w:color w:val="auto"/>
          <w:sz w:val="16"/>
          <w:szCs w:val="16"/>
        </w:rPr>
        <w:t xml:space="preserve">e) </w:t>
      </w:r>
      <w:r w:rsidRPr="00EF156B">
        <w:rPr>
          <w:rFonts w:eastAsia="Times New Roman" w:cs="Arial"/>
          <w:color w:val="auto"/>
          <w:sz w:val="16"/>
          <w:szCs w:val="16"/>
        </w:rPr>
        <w:tab/>
        <w:t>Cuando el denunciado presente el allanamiento o reconocimiento, dentro del plazo para realizar sus descargos, se podrá imponer una amonestación. Asimismo, se dispondrá la exoneración de costos del procedimiento, únicamente, si alcanza a todas las pretensiones del denunciante.</w:t>
      </w:r>
    </w:p>
    <w:p w14:paraId="2B2184DD" w14:textId="77777777" w:rsidR="003C30F5" w:rsidRPr="00EF156B" w:rsidRDefault="003C30F5" w:rsidP="003C30F5">
      <w:pPr>
        <w:pStyle w:val="Sinespaciado"/>
        <w:ind w:left="851" w:right="-2" w:hanging="284"/>
        <w:contextualSpacing/>
        <w:rPr>
          <w:rFonts w:eastAsia="Times New Roman" w:cs="Arial"/>
          <w:color w:val="auto"/>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1AE" w14:textId="6D4C0BA5" w:rsidR="002B7524" w:rsidRPr="002B7524" w:rsidRDefault="002B7524" w:rsidP="00AD6B94">
    <w:pPr>
      <w:shd w:val="clear" w:color="auto" w:fill="FFFFFF"/>
      <w:jc w:val="right"/>
      <w:rPr>
        <w:rFonts w:ascii="Arial Narrow" w:eastAsia="Times New Roman" w:hAnsi="Arial Narrow"/>
        <w:b/>
        <w:bCs/>
        <w:i/>
        <w:iCs/>
        <w:color w:val="201F1E"/>
        <w:sz w:val="15"/>
        <w:szCs w:val="15"/>
        <w:bdr w:val="none" w:sz="0" w:space="0" w:color="auto" w:frame="1"/>
      </w:rPr>
    </w:pPr>
    <w:r w:rsidRPr="002B7524">
      <w:rPr>
        <w:rFonts w:ascii="Arial Narrow" w:eastAsia="Times New Roman" w:hAnsi="Arial Narrow"/>
        <w:b/>
        <w:bCs/>
        <w:i/>
        <w:iCs/>
        <w:color w:val="201F1E"/>
        <w:sz w:val="15"/>
        <w:szCs w:val="15"/>
        <w:bdr w:val="none" w:sz="0" w:space="0" w:color="auto" w:frame="1"/>
      </w:rPr>
      <w:t>SECRETARÍA TÉCNICA</w:t>
    </w:r>
  </w:p>
  <w:p w14:paraId="103A65A8" w14:textId="765B7FA0" w:rsidR="00AD6B94" w:rsidRDefault="00AD6B94" w:rsidP="00AD6B94">
    <w:pPr>
      <w:shd w:val="clear" w:color="auto" w:fill="FFFFFF"/>
      <w:jc w:val="right"/>
      <w:rPr>
        <w:rFonts w:ascii="Arial Narrow" w:eastAsia="Times New Roman" w:hAnsi="Arial Narrow"/>
        <w:color w:val="201F1E"/>
        <w:sz w:val="15"/>
        <w:szCs w:val="15"/>
      </w:rPr>
    </w:pPr>
    <w:r>
      <w:rPr>
        <w:rFonts w:ascii="Arial Narrow" w:eastAsia="Times New Roman" w:hAnsi="Arial Narrow"/>
        <w:b/>
        <w:bCs/>
        <w:i/>
        <w:iCs/>
        <w:color w:val="201F1E"/>
        <w:sz w:val="15"/>
        <w:szCs w:val="15"/>
        <w:bdr w:val="none" w:sz="0" w:space="0" w:color="auto" w:frame="1"/>
      </w:rPr>
      <w:t>COMISIÓN DE PROTECCIÓN AL CONSUMIDOR N°1</w:t>
    </w:r>
    <w:r>
      <w:rPr>
        <w:rFonts w:ascii="Arial Narrow" w:eastAsia="Times New Roman" w:hAnsi="Arial Narrow"/>
        <w:b/>
        <w:bCs/>
        <w:i/>
        <w:iCs/>
        <w:sz w:val="15"/>
        <w:szCs w:val="15"/>
        <w:bdr w:val="none" w:sz="0" w:space="0" w:color="auto" w:frame="1"/>
      </w:rPr>
      <w:t> </w:t>
    </w:r>
  </w:p>
  <w:p w14:paraId="2B5AA67D" w14:textId="77777777" w:rsidR="00AD6B94" w:rsidRPr="00E879D1" w:rsidRDefault="00AD6B94" w:rsidP="00AD6B94">
    <w:pPr>
      <w:shd w:val="clear" w:color="auto" w:fill="FFFFFF"/>
      <w:jc w:val="right"/>
      <w:rPr>
        <w:rFonts w:ascii="Arial Narrow" w:eastAsia="Times New Roman" w:hAnsi="Arial Narrow"/>
        <w:color w:val="201F1E"/>
        <w:sz w:val="15"/>
        <w:szCs w:val="15"/>
        <w:lang w:val="pt-PT"/>
      </w:rPr>
    </w:pPr>
    <w:r w:rsidRPr="00E879D1">
      <w:rPr>
        <w:rFonts w:ascii="Arial Narrow" w:eastAsia="Times New Roman" w:hAnsi="Arial Narrow"/>
        <w:b/>
        <w:bCs/>
        <w:i/>
        <w:iCs/>
        <w:color w:val="201F1E"/>
        <w:sz w:val="15"/>
        <w:szCs w:val="15"/>
        <w:bdr w:val="none" w:sz="0" w:space="0" w:color="auto" w:frame="1"/>
        <w:lang w:val="pt-PT"/>
      </w:rPr>
      <w:t>SEDE CENTRAL</w:t>
    </w:r>
  </w:p>
  <w:p w14:paraId="4FB1D5B0" w14:textId="77777777" w:rsidR="00AD6B94" w:rsidRPr="00E879D1" w:rsidRDefault="00AD6B94" w:rsidP="00AD6B94">
    <w:pPr>
      <w:rPr>
        <w:rFonts w:ascii="Arial Narrow" w:hAnsi="Arial Narrow"/>
        <w:sz w:val="15"/>
        <w:szCs w:val="15"/>
        <w:lang w:val="pt-PT"/>
      </w:rPr>
    </w:pPr>
  </w:p>
  <w:p w14:paraId="745F9754" w14:textId="357521D8" w:rsidR="00AD6B94" w:rsidRPr="00E879D1" w:rsidRDefault="00AD6B94" w:rsidP="00AD6B94">
    <w:pPr>
      <w:ind w:left="1418" w:firstLine="709"/>
      <w:jc w:val="right"/>
      <w:rPr>
        <w:sz w:val="16"/>
        <w:szCs w:val="16"/>
        <w:lang w:val="pt-PT"/>
      </w:rPr>
    </w:pPr>
    <w:r w:rsidRPr="00E879D1">
      <w:rPr>
        <w:rFonts w:ascii="Arial Narrow" w:eastAsia="Arial Narrow" w:hAnsi="Arial Narrow"/>
        <w:b/>
        <w:i/>
        <w:sz w:val="15"/>
        <w:szCs w:val="15"/>
        <w:lang w:val="pt-PT"/>
      </w:rPr>
      <w:t xml:space="preserve">EXPEDIENTE N° </w:t>
    </w:r>
    <w:r w:rsidR="00C515C7" w:rsidRPr="00C515C7">
      <w:rPr>
        <w:rFonts w:ascii="Arial Narrow" w:eastAsia="Arial Narrow" w:hAnsi="Arial Narrow"/>
        <w:b/>
        <w:i/>
        <w:sz w:val="15"/>
        <w:szCs w:val="15"/>
        <w:lang w:val="pt-PT"/>
      </w:rPr>
      <w:t>0384-2026/CC1</w:t>
    </w:r>
  </w:p>
  <w:p w14:paraId="03B3BEB2" w14:textId="77777777" w:rsidR="002526C6" w:rsidRPr="00993A5F" w:rsidRDefault="002526C6" w:rsidP="00082318">
    <w:pPr>
      <w:pStyle w:val="Encabezado"/>
      <w:rPr>
        <w:sz w:val="16"/>
        <w:szCs w:val="16"/>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FA5"/>
    <w:multiLevelType w:val="hybridMultilevel"/>
    <w:tmpl w:val="5896C5BE"/>
    <w:lvl w:ilvl="0" w:tplc="6986A15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 w15:restartNumberingAfterBreak="0">
    <w:nsid w:val="131F4155"/>
    <w:multiLevelType w:val="hybridMultilevel"/>
    <w:tmpl w:val="3688861C"/>
    <w:lvl w:ilvl="0" w:tplc="97C251EC">
      <w:start w:val="1"/>
      <w:numFmt w:val="lowerRoman"/>
      <w:lvlText w:val="(%1)"/>
      <w:lvlJc w:val="left"/>
      <w:pPr>
        <w:ind w:left="2138" w:hanging="72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2"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3" w15:restartNumberingAfterBreak="0">
    <w:nsid w:val="39953881"/>
    <w:multiLevelType w:val="multilevel"/>
    <w:tmpl w:val="0AACDD98"/>
    <w:lvl w:ilvl="0">
      <w:start w:val="1"/>
      <w:numFmt w:val="decimal"/>
      <w:lvlText w:val="%1."/>
      <w:lvlJc w:val="left"/>
      <w:pPr>
        <w:ind w:left="633" w:firstLine="1210"/>
      </w:pPr>
      <w:rPr>
        <w:rFonts w:ascii="Arial" w:eastAsia="Arial" w:hAnsi="Arial" w:cs="Arial"/>
        <w:b w:val="0"/>
        <w:i w:val="0"/>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4" w15:restartNumberingAfterBreak="0">
    <w:nsid w:val="60A31DCB"/>
    <w:multiLevelType w:val="hybridMultilevel"/>
    <w:tmpl w:val="96A49A30"/>
    <w:lvl w:ilvl="0" w:tplc="A2AE9C8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69272417">
    <w:abstractNumId w:val="2"/>
  </w:num>
  <w:num w:numId="2" w16cid:durableId="1488202010">
    <w:abstractNumId w:val="3"/>
  </w:num>
  <w:num w:numId="3" w16cid:durableId="2024092496">
    <w:abstractNumId w:val="0"/>
  </w:num>
  <w:num w:numId="4" w16cid:durableId="1573739327">
    <w:abstractNumId w:val="1"/>
  </w:num>
  <w:num w:numId="5" w16cid:durableId="154894930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03"/>
    <w:rsid w:val="00000177"/>
    <w:rsid w:val="000013AE"/>
    <w:rsid w:val="0000167B"/>
    <w:rsid w:val="00001E25"/>
    <w:rsid w:val="000029C8"/>
    <w:rsid w:val="00002EE7"/>
    <w:rsid w:val="000030BD"/>
    <w:rsid w:val="00003393"/>
    <w:rsid w:val="0000507A"/>
    <w:rsid w:val="000056A8"/>
    <w:rsid w:val="00005A4F"/>
    <w:rsid w:val="00005BA8"/>
    <w:rsid w:val="0000669E"/>
    <w:rsid w:val="00006AF5"/>
    <w:rsid w:val="00006D4A"/>
    <w:rsid w:val="00007B0A"/>
    <w:rsid w:val="00010029"/>
    <w:rsid w:val="00010163"/>
    <w:rsid w:val="0001095C"/>
    <w:rsid w:val="000110C1"/>
    <w:rsid w:val="000116AE"/>
    <w:rsid w:val="00011702"/>
    <w:rsid w:val="00011B5C"/>
    <w:rsid w:val="00011E84"/>
    <w:rsid w:val="00012566"/>
    <w:rsid w:val="0001257E"/>
    <w:rsid w:val="0001280A"/>
    <w:rsid w:val="00012EC0"/>
    <w:rsid w:val="00013C54"/>
    <w:rsid w:val="00013E14"/>
    <w:rsid w:val="00014AE1"/>
    <w:rsid w:val="00014B1F"/>
    <w:rsid w:val="00014E4E"/>
    <w:rsid w:val="00014EBB"/>
    <w:rsid w:val="000153A8"/>
    <w:rsid w:val="000156CE"/>
    <w:rsid w:val="00015B08"/>
    <w:rsid w:val="0001607E"/>
    <w:rsid w:val="000160DB"/>
    <w:rsid w:val="00016240"/>
    <w:rsid w:val="00016451"/>
    <w:rsid w:val="000168A4"/>
    <w:rsid w:val="000168B6"/>
    <w:rsid w:val="00016C28"/>
    <w:rsid w:val="00016E3E"/>
    <w:rsid w:val="00020555"/>
    <w:rsid w:val="00020672"/>
    <w:rsid w:val="00020AC8"/>
    <w:rsid w:val="00020C09"/>
    <w:rsid w:val="00020DCE"/>
    <w:rsid w:val="00020E9A"/>
    <w:rsid w:val="00021649"/>
    <w:rsid w:val="00021860"/>
    <w:rsid w:val="000219D0"/>
    <w:rsid w:val="00021FE2"/>
    <w:rsid w:val="00023B06"/>
    <w:rsid w:val="00023E2B"/>
    <w:rsid w:val="00024A61"/>
    <w:rsid w:val="00024A97"/>
    <w:rsid w:val="00025493"/>
    <w:rsid w:val="00025616"/>
    <w:rsid w:val="0002596C"/>
    <w:rsid w:val="0002599C"/>
    <w:rsid w:val="00025E61"/>
    <w:rsid w:val="00025EF2"/>
    <w:rsid w:val="000268C3"/>
    <w:rsid w:val="00026A80"/>
    <w:rsid w:val="00026AB8"/>
    <w:rsid w:val="00027054"/>
    <w:rsid w:val="0002706F"/>
    <w:rsid w:val="00027660"/>
    <w:rsid w:val="000279A2"/>
    <w:rsid w:val="00027A1B"/>
    <w:rsid w:val="00027CDA"/>
    <w:rsid w:val="0003101F"/>
    <w:rsid w:val="000314DA"/>
    <w:rsid w:val="00031FDD"/>
    <w:rsid w:val="00032739"/>
    <w:rsid w:val="0003297A"/>
    <w:rsid w:val="00032D58"/>
    <w:rsid w:val="0003334D"/>
    <w:rsid w:val="00033CA6"/>
    <w:rsid w:val="00034104"/>
    <w:rsid w:val="000346A4"/>
    <w:rsid w:val="000347EB"/>
    <w:rsid w:val="0003542E"/>
    <w:rsid w:val="00035541"/>
    <w:rsid w:val="00036FDC"/>
    <w:rsid w:val="0003701F"/>
    <w:rsid w:val="0003709C"/>
    <w:rsid w:val="00037A31"/>
    <w:rsid w:val="00040059"/>
    <w:rsid w:val="000401C2"/>
    <w:rsid w:val="0004039E"/>
    <w:rsid w:val="000406AF"/>
    <w:rsid w:val="00040A73"/>
    <w:rsid w:val="00040AC5"/>
    <w:rsid w:val="00041410"/>
    <w:rsid w:val="000415F9"/>
    <w:rsid w:val="00041746"/>
    <w:rsid w:val="0004180E"/>
    <w:rsid w:val="0004192E"/>
    <w:rsid w:val="00041C46"/>
    <w:rsid w:val="00041FC4"/>
    <w:rsid w:val="00042175"/>
    <w:rsid w:val="00042187"/>
    <w:rsid w:val="00042218"/>
    <w:rsid w:val="000424C1"/>
    <w:rsid w:val="000427E4"/>
    <w:rsid w:val="00042EE6"/>
    <w:rsid w:val="000430E4"/>
    <w:rsid w:val="00043279"/>
    <w:rsid w:val="00043B33"/>
    <w:rsid w:val="00043FF3"/>
    <w:rsid w:val="00044376"/>
    <w:rsid w:val="000445AD"/>
    <w:rsid w:val="00044A55"/>
    <w:rsid w:val="00045825"/>
    <w:rsid w:val="00045AD3"/>
    <w:rsid w:val="000462B2"/>
    <w:rsid w:val="000465A6"/>
    <w:rsid w:val="00046938"/>
    <w:rsid w:val="0004697B"/>
    <w:rsid w:val="00047783"/>
    <w:rsid w:val="0004793F"/>
    <w:rsid w:val="00047C41"/>
    <w:rsid w:val="00050751"/>
    <w:rsid w:val="00050A4A"/>
    <w:rsid w:val="00050F59"/>
    <w:rsid w:val="00051818"/>
    <w:rsid w:val="000519E1"/>
    <w:rsid w:val="00051C87"/>
    <w:rsid w:val="0005219F"/>
    <w:rsid w:val="00052364"/>
    <w:rsid w:val="00052416"/>
    <w:rsid w:val="00052763"/>
    <w:rsid w:val="00052B32"/>
    <w:rsid w:val="00052E4E"/>
    <w:rsid w:val="0005301C"/>
    <w:rsid w:val="000532CC"/>
    <w:rsid w:val="00053B65"/>
    <w:rsid w:val="00054A33"/>
    <w:rsid w:val="00054AF5"/>
    <w:rsid w:val="00054C70"/>
    <w:rsid w:val="00054CD5"/>
    <w:rsid w:val="00054DF4"/>
    <w:rsid w:val="00054DF8"/>
    <w:rsid w:val="00054FC9"/>
    <w:rsid w:val="00055133"/>
    <w:rsid w:val="000554B7"/>
    <w:rsid w:val="00055687"/>
    <w:rsid w:val="0005594D"/>
    <w:rsid w:val="000563A9"/>
    <w:rsid w:val="000564DE"/>
    <w:rsid w:val="000569EF"/>
    <w:rsid w:val="000573E1"/>
    <w:rsid w:val="00057501"/>
    <w:rsid w:val="000577A4"/>
    <w:rsid w:val="000579A5"/>
    <w:rsid w:val="00057E06"/>
    <w:rsid w:val="00057EBC"/>
    <w:rsid w:val="000600B3"/>
    <w:rsid w:val="000608CE"/>
    <w:rsid w:val="00061315"/>
    <w:rsid w:val="00061589"/>
    <w:rsid w:val="000615E9"/>
    <w:rsid w:val="0006165C"/>
    <w:rsid w:val="00061AFB"/>
    <w:rsid w:val="00061C27"/>
    <w:rsid w:val="00061D35"/>
    <w:rsid w:val="00061D6A"/>
    <w:rsid w:val="000629B1"/>
    <w:rsid w:val="00062F92"/>
    <w:rsid w:val="0006309F"/>
    <w:rsid w:val="0006324E"/>
    <w:rsid w:val="00063563"/>
    <w:rsid w:val="00063A3E"/>
    <w:rsid w:val="00063B19"/>
    <w:rsid w:val="00063C2D"/>
    <w:rsid w:val="00063E1D"/>
    <w:rsid w:val="00064154"/>
    <w:rsid w:val="00064157"/>
    <w:rsid w:val="00064954"/>
    <w:rsid w:val="00064ED4"/>
    <w:rsid w:val="00064F2D"/>
    <w:rsid w:val="00064F9E"/>
    <w:rsid w:val="0006536F"/>
    <w:rsid w:val="0006545C"/>
    <w:rsid w:val="00065AB4"/>
    <w:rsid w:val="00065BDB"/>
    <w:rsid w:val="00065DD2"/>
    <w:rsid w:val="0006674C"/>
    <w:rsid w:val="00066A45"/>
    <w:rsid w:val="00066D13"/>
    <w:rsid w:val="00066F20"/>
    <w:rsid w:val="00066F4B"/>
    <w:rsid w:val="000670CE"/>
    <w:rsid w:val="0007006E"/>
    <w:rsid w:val="00071087"/>
    <w:rsid w:val="000712AA"/>
    <w:rsid w:val="000716E6"/>
    <w:rsid w:val="00072333"/>
    <w:rsid w:val="00072A13"/>
    <w:rsid w:val="00072C6D"/>
    <w:rsid w:val="00072EC1"/>
    <w:rsid w:val="00073575"/>
    <w:rsid w:val="0007358A"/>
    <w:rsid w:val="0007384D"/>
    <w:rsid w:val="000738B1"/>
    <w:rsid w:val="00073C63"/>
    <w:rsid w:val="00073C82"/>
    <w:rsid w:val="00074098"/>
    <w:rsid w:val="00074E30"/>
    <w:rsid w:val="00075350"/>
    <w:rsid w:val="0007543E"/>
    <w:rsid w:val="00075824"/>
    <w:rsid w:val="000758AF"/>
    <w:rsid w:val="00076194"/>
    <w:rsid w:val="00076205"/>
    <w:rsid w:val="00076B2D"/>
    <w:rsid w:val="00076E7E"/>
    <w:rsid w:val="000771E8"/>
    <w:rsid w:val="000774F1"/>
    <w:rsid w:val="00077BEE"/>
    <w:rsid w:val="00077CED"/>
    <w:rsid w:val="0008050B"/>
    <w:rsid w:val="0008059D"/>
    <w:rsid w:val="00080764"/>
    <w:rsid w:val="000808A3"/>
    <w:rsid w:val="00080D5B"/>
    <w:rsid w:val="00080F27"/>
    <w:rsid w:val="000811B8"/>
    <w:rsid w:val="00081D63"/>
    <w:rsid w:val="00082047"/>
    <w:rsid w:val="00082258"/>
    <w:rsid w:val="00082318"/>
    <w:rsid w:val="000828EC"/>
    <w:rsid w:val="0008359C"/>
    <w:rsid w:val="00083A57"/>
    <w:rsid w:val="00083FD6"/>
    <w:rsid w:val="00084056"/>
    <w:rsid w:val="000840E6"/>
    <w:rsid w:val="00084599"/>
    <w:rsid w:val="0008463E"/>
    <w:rsid w:val="0008495F"/>
    <w:rsid w:val="000852E7"/>
    <w:rsid w:val="00085428"/>
    <w:rsid w:val="00085595"/>
    <w:rsid w:val="00085726"/>
    <w:rsid w:val="000858D1"/>
    <w:rsid w:val="00085E60"/>
    <w:rsid w:val="00085F7F"/>
    <w:rsid w:val="000867FB"/>
    <w:rsid w:val="00086B4A"/>
    <w:rsid w:val="0008710C"/>
    <w:rsid w:val="00087445"/>
    <w:rsid w:val="0009143B"/>
    <w:rsid w:val="00091E7F"/>
    <w:rsid w:val="000929FA"/>
    <w:rsid w:val="00092B94"/>
    <w:rsid w:val="00092BD8"/>
    <w:rsid w:val="00092F3D"/>
    <w:rsid w:val="00093434"/>
    <w:rsid w:val="0009386A"/>
    <w:rsid w:val="00093B43"/>
    <w:rsid w:val="00094388"/>
    <w:rsid w:val="000945C9"/>
    <w:rsid w:val="00094AD5"/>
    <w:rsid w:val="00094C6A"/>
    <w:rsid w:val="0009529A"/>
    <w:rsid w:val="00095D85"/>
    <w:rsid w:val="00095FE5"/>
    <w:rsid w:val="00096750"/>
    <w:rsid w:val="00096E1F"/>
    <w:rsid w:val="00096F69"/>
    <w:rsid w:val="000970AC"/>
    <w:rsid w:val="000970F7"/>
    <w:rsid w:val="00097253"/>
    <w:rsid w:val="00097CBF"/>
    <w:rsid w:val="00097D06"/>
    <w:rsid w:val="00097D44"/>
    <w:rsid w:val="000A0002"/>
    <w:rsid w:val="000A0227"/>
    <w:rsid w:val="000A085A"/>
    <w:rsid w:val="000A113A"/>
    <w:rsid w:val="000A1962"/>
    <w:rsid w:val="000A1C85"/>
    <w:rsid w:val="000A1CAE"/>
    <w:rsid w:val="000A1D04"/>
    <w:rsid w:val="000A2FB8"/>
    <w:rsid w:val="000A3013"/>
    <w:rsid w:val="000A326B"/>
    <w:rsid w:val="000A3455"/>
    <w:rsid w:val="000A34E7"/>
    <w:rsid w:val="000A3A41"/>
    <w:rsid w:val="000A3C51"/>
    <w:rsid w:val="000A4949"/>
    <w:rsid w:val="000A4D3C"/>
    <w:rsid w:val="000A4D49"/>
    <w:rsid w:val="000A4F34"/>
    <w:rsid w:val="000A5AD6"/>
    <w:rsid w:val="000A5ED4"/>
    <w:rsid w:val="000A69CF"/>
    <w:rsid w:val="000A6A36"/>
    <w:rsid w:val="000A73C9"/>
    <w:rsid w:val="000A7535"/>
    <w:rsid w:val="000A7B7B"/>
    <w:rsid w:val="000A7F8E"/>
    <w:rsid w:val="000B0716"/>
    <w:rsid w:val="000B0985"/>
    <w:rsid w:val="000B0D19"/>
    <w:rsid w:val="000B13DC"/>
    <w:rsid w:val="000B145A"/>
    <w:rsid w:val="000B14EA"/>
    <w:rsid w:val="000B1878"/>
    <w:rsid w:val="000B1A97"/>
    <w:rsid w:val="000B1C98"/>
    <w:rsid w:val="000B2107"/>
    <w:rsid w:val="000B2C82"/>
    <w:rsid w:val="000B2DE8"/>
    <w:rsid w:val="000B2FAD"/>
    <w:rsid w:val="000B3195"/>
    <w:rsid w:val="000B3442"/>
    <w:rsid w:val="000B355F"/>
    <w:rsid w:val="000B3F53"/>
    <w:rsid w:val="000B405B"/>
    <w:rsid w:val="000B429E"/>
    <w:rsid w:val="000B4753"/>
    <w:rsid w:val="000B4DE1"/>
    <w:rsid w:val="000B4F36"/>
    <w:rsid w:val="000B52B3"/>
    <w:rsid w:val="000B56FC"/>
    <w:rsid w:val="000B5BFD"/>
    <w:rsid w:val="000B5D18"/>
    <w:rsid w:val="000B648E"/>
    <w:rsid w:val="000B6EC2"/>
    <w:rsid w:val="000B73DF"/>
    <w:rsid w:val="000B7BA7"/>
    <w:rsid w:val="000B7F63"/>
    <w:rsid w:val="000C0246"/>
    <w:rsid w:val="000C0430"/>
    <w:rsid w:val="000C0476"/>
    <w:rsid w:val="000C0D48"/>
    <w:rsid w:val="000C1483"/>
    <w:rsid w:val="000C1E21"/>
    <w:rsid w:val="000C1E38"/>
    <w:rsid w:val="000C2940"/>
    <w:rsid w:val="000C2A0E"/>
    <w:rsid w:val="000C2B42"/>
    <w:rsid w:val="000C2D0C"/>
    <w:rsid w:val="000C2ED4"/>
    <w:rsid w:val="000C34AD"/>
    <w:rsid w:val="000C3BC2"/>
    <w:rsid w:val="000C470E"/>
    <w:rsid w:val="000C4739"/>
    <w:rsid w:val="000C4997"/>
    <w:rsid w:val="000C538E"/>
    <w:rsid w:val="000C5952"/>
    <w:rsid w:val="000C5A80"/>
    <w:rsid w:val="000C5B79"/>
    <w:rsid w:val="000C5F80"/>
    <w:rsid w:val="000C6202"/>
    <w:rsid w:val="000C6662"/>
    <w:rsid w:val="000C6743"/>
    <w:rsid w:val="000C6B57"/>
    <w:rsid w:val="000C6DB1"/>
    <w:rsid w:val="000C7284"/>
    <w:rsid w:val="000C73CC"/>
    <w:rsid w:val="000C7AD3"/>
    <w:rsid w:val="000D0FF7"/>
    <w:rsid w:val="000D13D2"/>
    <w:rsid w:val="000D17D0"/>
    <w:rsid w:val="000D194B"/>
    <w:rsid w:val="000D1D55"/>
    <w:rsid w:val="000D242C"/>
    <w:rsid w:val="000D24AD"/>
    <w:rsid w:val="000D28BA"/>
    <w:rsid w:val="000D3083"/>
    <w:rsid w:val="000D3138"/>
    <w:rsid w:val="000D3258"/>
    <w:rsid w:val="000D3E66"/>
    <w:rsid w:val="000D3F73"/>
    <w:rsid w:val="000D3FD9"/>
    <w:rsid w:val="000D4574"/>
    <w:rsid w:val="000D4A63"/>
    <w:rsid w:val="000D514B"/>
    <w:rsid w:val="000D53DA"/>
    <w:rsid w:val="000D6282"/>
    <w:rsid w:val="000D65CE"/>
    <w:rsid w:val="000D69D9"/>
    <w:rsid w:val="000D6BF6"/>
    <w:rsid w:val="000D728A"/>
    <w:rsid w:val="000D75AB"/>
    <w:rsid w:val="000D7747"/>
    <w:rsid w:val="000D7825"/>
    <w:rsid w:val="000D7A05"/>
    <w:rsid w:val="000D7BF0"/>
    <w:rsid w:val="000D7CB0"/>
    <w:rsid w:val="000D7F9E"/>
    <w:rsid w:val="000E0B99"/>
    <w:rsid w:val="000E179F"/>
    <w:rsid w:val="000E17E8"/>
    <w:rsid w:val="000E20DF"/>
    <w:rsid w:val="000E2215"/>
    <w:rsid w:val="000E2D46"/>
    <w:rsid w:val="000E2E7E"/>
    <w:rsid w:val="000E37CA"/>
    <w:rsid w:val="000E3C3B"/>
    <w:rsid w:val="000E426F"/>
    <w:rsid w:val="000E467A"/>
    <w:rsid w:val="000E4996"/>
    <w:rsid w:val="000E4F11"/>
    <w:rsid w:val="000E4FF0"/>
    <w:rsid w:val="000E5074"/>
    <w:rsid w:val="000E50E8"/>
    <w:rsid w:val="000E55A3"/>
    <w:rsid w:val="000E5721"/>
    <w:rsid w:val="000E5FF0"/>
    <w:rsid w:val="000E640D"/>
    <w:rsid w:val="000E6CEB"/>
    <w:rsid w:val="000E74F1"/>
    <w:rsid w:val="000E76B0"/>
    <w:rsid w:val="000E777E"/>
    <w:rsid w:val="000E7792"/>
    <w:rsid w:val="000E7980"/>
    <w:rsid w:val="000F03F8"/>
    <w:rsid w:val="000F153A"/>
    <w:rsid w:val="000F1A59"/>
    <w:rsid w:val="000F1C02"/>
    <w:rsid w:val="000F1D52"/>
    <w:rsid w:val="000F1DC6"/>
    <w:rsid w:val="000F2110"/>
    <w:rsid w:val="000F2597"/>
    <w:rsid w:val="000F2C64"/>
    <w:rsid w:val="000F30DC"/>
    <w:rsid w:val="000F3CE2"/>
    <w:rsid w:val="000F4276"/>
    <w:rsid w:val="000F438C"/>
    <w:rsid w:val="000F44C2"/>
    <w:rsid w:val="000F4798"/>
    <w:rsid w:val="000F49AF"/>
    <w:rsid w:val="000F4F2C"/>
    <w:rsid w:val="000F5068"/>
    <w:rsid w:val="000F5B14"/>
    <w:rsid w:val="000F5C91"/>
    <w:rsid w:val="000F5CEB"/>
    <w:rsid w:val="000F5E39"/>
    <w:rsid w:val="000F66A3"/>
    <w:rsid w:val="000F6A53"/>
    <w:rsid w:val="000F7123"/>
    <w:rsid w:val="000F7AA1"/>
    <w:rsid w:val="000F7C3A"/>
    <w:rsid w:val="000F7E6E"/>
    <w:rsid w:val="00100A6D"/>
    <w:rsid w:val="00100B3C"/>
    <w:rsid w:val="00100C3E"/>
    <w:rsid w:val="0010120C"/>
    <w:rsid w:val="00101A9D"/>
    <w:rsid w:val="0010210C"/>
    <w:rsid w:val="00102779"/>
    <w:rsid w:val="00102843"/>
    <w:rsid w:val="00103687"/>
    <w:rsid w:val="00103D8C"/>
    <w:rsid w:val="001040FE"/>
    <w:rsid w:val="00104170"/>
    <w:rsid w:val="00104548"/>
    <w:rsid w:val="001048EA"/>
    <w:rsid w:val="00104FF9"/>
    <w:rsid w:val="00105E49"/>
    <w:rsid w:val="0010623C"/>
    <w:rsid w:val="001074EA"/>
    <w:rsid w:val="001075CD"/>
    <w:rsid w:val="00107706"/>
    <w:rsid w:val="00107814"/>
    <w:rsid w:val="0010784E"/>
    <w:rsid w:val="00107E3F"/>
    <w:rsid w:val="001100EE"/>
    <w:rsid w:val="00110185"/>
    <w:rsid w:val="00110EE1"/>
    <w:rsid w:val="001110C3"/>
    <w:rsid w:val="001110F3"/>
    <w:rsid w:val="00111555"/>
    <w:rsid w:val="00111726"/>
    <w:rsid w:val="00111E53"/>
    <w:rsid w:val="00112106"/>
    <w:rsid w:val="001125B3"/>
    <w:rsid w:val="0011272F"/>
    <w:rsid w:val="00113DF8"/>
    <w:rsid w:val="00113FE0"/>
    <w:rsid w:val="00114C52"/>
    <w:rsid w:val="00114E4B"/>
    <w:rsid w:val="0011525D"/>
    <w:rsid w:val="00115686"/>
    <w:rsid w:val="00115C61"/>
    <w:rsid w:val="00115D79"/>
    <w:rsid w:val="00116D9A"/>
    <w:rsid w:val="00116F31"/>
    <w:rsid w:val="00117024"/>
    <w:rsid w:val="00117252"/>
    <w:rsid w:val="001179B4"/>
    <w:rsid w:val="001206CA"/>
    <w:rsid w:val="0012085F"/>
    <w:rsid w:val="00121064"/>
    <w:rsid w:val="001212CC"/>
    <w:rsid w:val="00122592"/>
    <w:rsid w:val="00124430"/>
    <w:rsid w:val="0012454E"/>
    <w:rsid w:val="00124AB3"/>
    <w:rsid w:val="001251D7"/>
    <w:rsid w:val="00125274"/>
    <w:rsid w:val="0012590D"/>
    <w:rsid w:val="00125B00"/>
    <w:rsid w:val="00126056"/>
    <w:rsid w:val="00126E1F"/>
    <w:rsid w:val="00126FB1"/>
    <w:rsid w:val="00126FD5"/>
    <w:rsid w:val="00126FF7"/>
    <w:rsid w:val="001279BB"/>
    <w:rsid w:val="00127A7D"/>
    <w:rsid w:val="001304DA"/>
    <w:rsid w:val="00130574"/>
    <w:rsid w:val="00130881"/>
    <w:rsid w:val="001312BF"/>
    <w:rsid w:val="00131522"/>
    <w:rsid w:val="00131A88"/>
    <w:rsid w:val="00131A8D"/>
    <w:rsid w:val="00133D1A"/>
    <w:rsid w:val="00133D8E"/>
    <w:rsid w:val="00134395"/>
    <w:rsid w:val="00134DD5"/>
    <w:rsid w:val="001353DB"/>
    <w:rsid w:val="0013548A"/>
    <w:rsid w:val="00135813"/>
    <w:rsid w:val="0013621F"/>
    <w:rsid w:val="0013642D"/>
    <w:rsid w:val="00136566"/>
    <w:rsid w:val="00136E8E"/>
    <w:rsid w:val="0013701F"/>
    <w:rsid w:val="0013719C"/>
    <w:rsid w:val="00137332"/>
    <w:rsid w:val="001376E5"/>
    <w:rsid w:val="00137BB2"/>
    <w:rsid w:val="00137C17"/>
    <w:rsid w:val="0014003A"/>
    <w:rsid w:val="001408BB"/>
    <w:rsid w:val="00140CF2"/>
    <w:rsid w:val="00140E24"/>
    <w:rsid w:val="00141163"/>
    <w:rsid w:val="0014122C"/>
    <w:rsid w:val="0014177E"/>
    <w:rsid w:val="001417B6"/>
    <w:rsid w:val="00142084"/>
    <w:rsid w:val="0014212E"/>
    <w:rsid w:val="001421A4"/>
    <w:rsid w:val="0014231C"/>
    <w:rsid w:val="00142CB2"/>
    <w:rsid w:val="00142F2E"/>
    <w:rsid w:val="001435B4"/>
    <w:rsid w:val="00143960"/>
    <w:rsid w:val="00143B04"/>
    <w:rsid w:val="0014571C"/>
    <w:rsid w:val="00145F67"/>
    <w:rsid w:val="00146C8D"/>
    <w:rsid w:val="00146CA3"/>
    <w:rsid w:val="00147746"/>
    <w:rsid w:val="00147802"/>
    <w:rsid w:val="001500E5"/>
    <w:rsid w:val="00150324"/>
    <w:rsid w:val="00150FF9"/>
    <w:rsid w:val="001512DB"/>
    <w:rsid w:val="0015145C"/>
    <w:rsid w:val="0015166C"/>
    <w:rsid w:val="00151925"/>
    <w:rsid w:val="00151DD2"/>
    <w:rsid w:val="00151E8F"/>
    <w:rsid w:val="00151FA2"/>
    <w:rsid w:val="001529B1"/>
    <w:rsid w:val="00152B4C"/>
    <w:rsid w:val="0015330F"/>
    <w:rsid w:val="001533B7"/>
    <w:rsid w:val="00153857"/>
    <w:rsid w:val="00153B7A"/>
    <w:rsid w:val="00154224"/>
    <w:rsid w:val="0015441D"/>
    <w:rsid w:val="00154A43"/>
    <w:rsid w:val="00155669"/>
    <w:rsid w:val="00155742"/>
    <w:rsid w:val="00155A1B"/>
    <w:rsid w:val="00155AD5"/>
    <w:rsid w:val="00156B13"/>
    <w:rsid w:val="00156CD8"/>
    <w:rsid w:val="001570B0"/>
    <w:rsid w:val="001570EA"/>
    <w:rsid w:val="0015780D"/>
    <w:rsid w:val="001579B0"/>
    <w:rsid w:val="00160A95"/>
    <w:rsid w:val="00160B7C"/>
    <w:rsid w:val="00161048"/>
    <w:rsid w:val="001611A8"/>
    <w:rsid w:val="00161651"/>
    <w:rsid w:val="0016251F"/>
    <w:rsid w:val="001625B9"/>
    <w:rsid w:val="00162CEE"/>
    <w:rsid w:val="0016309A"/>
    <w:rsid w:val="00163611"/>
    <w:rsid w:val="00163657"/>
    <w:rsid w:val="001636A9"/>
    <w:rsid w:val="00163785"/>
    <w:rsid w:val="00163A10"/>
    <w:rsid w:val="00163A29"/>
    <w:rsid w:val="00163A37"/>
    <w:rsid w:val="00164333"/>
    <w:rsid w:val="001649E2"/>
    <w:rsid w:val="00164BC6"/>
    <w:rsid w:val="00164E5A"/>
    <w:rsid w:val="00165091"/>
    <w:rsid w:val="0016546C"/>
    <w:rsid w:val="00165BC9"/>
    <w:rsid w:val="00165D08"/>
    <w:rsid w:val="00165D44"/>
    <w:rsid w:val="001667A0"/>
    <w:rsid w:val="00167288"/>
    <w:rsid w:val="00167699"/>
    <w:rsid w:val="00167CB4"/>
    <w:rsid w:val="00167E21"/>
    <w:rsid w:val="0017089A"/>
    <w:rsid w:val="00170DAF"/>
    <w:rsid w:val="00170F51"/>
    <w:rsid w:val="00171083"/>
    <w:rsid w:val="0017118B"/>
    <w:rsid w:val="001713E9"/>
    <w:rsid w:val="00171BD6"/>
    <w:rsid w:val="00171F84"/>
    <w:rsid w:val="00172A81"/>
    <w:rsid w:val="00172AA2"/>
    <w:rsid w:val="00172B77"/>
    <w:rsid w:val="00172B84"/>
    <w:rsid w:val="00172B9A"/>
    <w:rsid w:val="00173193"/>
    <w:rsid w:val="00173258"/>
    <w:rsid w:val="001738D2"/>
    <w:rsid w:val="00173C37"/>
    <w:rsid w:val="00173D30"/>
    <w:rsid w:val="00173EC5"/>
    <w:rsid w:val="0017445E"/>
    <w:rsid w:val="0017510F"/>
    <w:rsid w:val="00175C10"/>
    <w:rsid w:val="00176319"/>
    <w:rsid w:val="00176904"/>
    <w:rsid w:val="00176AB1"/>
    <w:rsid w:val="00176C05"/>
    <w:rsid w:val="00176D03"/>
    <w:rsid w:val="00177203"/>
    <w:rsid w:val="001772C8"/>
    <w:rsid w:val="00177AC2"/>
    <w:rsid w:val="00177CBE"/>
    <w:rsid w:val="00177E88"/>
    <w:rsid w:val="001807D4"/>
    <w:rsid w:val="00180C6A"/>
    <w:rsid w:val="001814D2"/>
    <w:rsid w:val="00181544"/>
    <w:rsid w:val="0018191A"/>
    <w:rsid w:val="00181941"/>
    <w:rsid w:val="00181EB2"/>
    <w:rsid w:val="00182012"/>
    <w:rsid w:val="00182071"/>
    <w:rsid w:val="00182448"/>
    <w:rsid w:val="00182719"/>
    <w:rsid w:val="001828FD"/>
    <w:rsid w:val="00182C14"/>
    <w:rsid w:val="00183034"/>
    <w:rsid w:val="001834D3"/>
    <w:rsid w:val="001835AE"/>
    <w:rsid w:val="0018388E"/>
    <w:rsid w:val="00183A04"/>
    <w:rsid w:val="00183EB7"/>
    <w:rsid w:val="0018486F"/>
    <w:rsid w:val="001848D9"/>
    <w:rsid w:val="00184FD5"/>
    <w:rsid w:val="00185560"/>
    <w:rsid w:val="0018599C"/>
    <w:rsid w:val="00186074"/>
    <w:rsid w:val="00186296"/>
    <w:rsid w:val="00186646"/>
    <w:rsid w:val="00187380"/>
    <w:rsid w:val="0018763A"/>
    <w:rsid w:val="00187F7D"/>
    <w:rsid w:val="0019011A"/>
    <w:rsid w:val="0019035A"/>
    <w:rsid w:val="001906E8"/>
    <w:rsid w:val="0019098B"/>
    <w:rsid w:val="00190A77"/>
    <w:rsid w:val="001913F5"/>
    <w:rsid w:val="00191638"/>
    <w:rsid w:val="001916CC"/>
    <w:rsid w:val="00191CE0"/>
    <w:rsid w:val="00191E73"/>
    <w:rsid w:val="00191FA1"/>
    <w:rsid w:val="001925BE"/>
    <w:rsid w:val="00192E90"/>
    <w:rsid w:val="00193135"/>
    <w:rsid w:val="00193A12"/>
    <w:rsid w:val="00193BBC"/>
    <w:rsid w:val="00193E61"/>
    <w:rsid w:val="0019443B"/>
    <w:rsid w:val="0019446B"/>
    <w:rsid w:val="00194686"/>
    <w:rsid w:val="0019475E"/>
    <w:rsid w:val="00194D06"/>
    <w:rsid w:val="001952AD"/>
    <w:rsid w:val="001954B9"/>
    <w:rsid w:val="00195834"/>
    <w:rsid w:val="00195D24"/>
    <w:rsid w:val="00197505"/>
    <w:rsid w:val="00197583"/>
    <w:rsid w:val="00197C91"/>
    <w:rsid w:val="00197D4A"/>
    <w:rsid w:val="00197F39"/>
    <w:rsid w:val="00197FC6"/>
    <w:rsid w:val="001A084D"/>
    <w:rsid w:val="001A0E11"/>
    <w:rsid w:val="001A123B"/>
    <w:rsid w:val="001A1610"/>
    <w:rsid w:val="001A1A5A"/>
    <w:rsid w:val="001A1ACC"/>
    <w:rsid w:val="001A1B44"/>
    <w:rsid w:val="001A1FDB"/>
    <w:rsid w:val="001A23B6"/>
    <w:rsid w:val="001A242D"/>
    <w:rsid w:val="001A25A5"/>
    <w:rsid w:val="001A278E"/>
    <w:rsid w:val="001A2ADB"/>
    <w:rsid w:val="001A2C3E"/>
    <w:rsid w:val="001A3088"/>
    <w:rsid w:val="001A3570"/>
    <w:rsid w:val="001A3BD9"/>
    <w:rsid w:val="001A41DD"/>
    <w:rsid w:val="001A436C"/>
    <w:rsid w:val="001A4521"/>
    <w:rsid w:val="001A4FEE"/>
    <w:rsid w:val="001A54AF"/>
    <w:rsid w:val="001A5620"/>
    <w:rsid w:val="001A56B5"/>
    <w:rsid w:val="001A5EA1"/>
    <w:rsid w:val="001A62D7"/>
    <w:rsid w:val="001A6F2E"/>
    <w:rsid w:val="001A709B"/>
    <w:rsid w:val="001A725F"/>
    <w:rsid w:val="001A7876"/>
    <w:rsid w:val="001A7A84"/>
    <w:rsid w:val="001A7DC2"/>
    <w:rsid w:val="001B045C"/>
    <w:rsid w:val="001B0599"/>
    <w:rsid w:val="001B0C57"/>
    <w:rsid w:val="001B1138"/>
    <w:rsid w:val="001B1369"/>
    <w:rsid w:val="001B1823"/>
    <w:rsid w:val="001B1DB6"/>
    <w:rsid w:val="001B1FE7"/>
    <w:rsid w:val="001B2106"/>
    <w:rsid w:val="001B2CC5"/>
    <w:rsid w:val="001B34E6"/>
    <w:rsid w:val="001B3C3C"/>
    <w:rsid w:val="001B3E87"/>
    <w:rsid w:val="001B3F8B"/>
    <w:rsid w:val="001B44A6"/>
    <w:rsid w:val="001B45D9"/>
    <w:rsid w:val="001B50D9"/>
    <w:rsid w:val="001B532B"/>
    <w:rsid w:val="001B533B"/>
    <w:rsid w:val="001B5A09"/>
    <w:rsid w:val="001B5A35"/>
    <w:rsid w:val="001B5B8D"/>
    <w:rsid w:val="001B5C7E"/>
    <w:rsid w:val="001B5EC9"/>
    <w:rsid w:val="001B5F00"/>
    <w:rsid w:val="001B609E"/>
    <w:rsid w:val="001B644A"/>
    <w:rsid w:val="001B66AC"/>
    <w:rsid w:val="001B6DCB"/>
    <w:rsid w:val="001B6F56"/>
    <w:rsid w:val="001B75E4"/>
    <w:rsid w:val="001B76AA"/>
    <w:rsid w:val="001B7D7A"/>
    <w:rsid w:val="001C04B4"/>
    <w:rsid w:val="001C1E38"/>
    <w:rsid w:val="001C203E"/>
    <w:rsid w:val="001C274B"/>
    <w:rsid w:val="001C2E0D"/>
    <w:rsid w:val="001C2EEF"/>
    <w:rsid w:val="001C2F29"/>
    <w:rsid w:val="001C3142"/>
    <w:rsid w:val="001C34B9"/>
    <w:rsid w:val="001C3667"/>
    <w:rsid w:val="001C37AF"/>
    <w:rsid w:val="001C3956"/>
    <w:rsid w:val="001C4988"/>
    <w:rsid w:val="001C4AB2"/>
    <w:rsid w:val="001C55C9"/>
    <w:rsid w:val="001C583B"/>
    <w:rsid w:val="001C5A8C"/>
    <w:rsid w:val="001C5B46"/>
    <w:rsid w:val="001C636F"/>
    <w:rsid w:val="001C64FA"/>
    <w:rsid w:val="001C65D6"/>
    <w:rsid w:val="001C670E"/>
    <w:rsid w:val="001C68C1"/>
    <w:rsid w:val="001C6958"/>
    <w:rsid w:val="001C6AFE"/>
    <w:rsid w:val="001C6B1D"/>
    <w:rsid w:val="001C7570"/>
    <w:rsid w:val="001C7589"/>
    <w:rsid w:val="001C763F"/>
    <w:rsid w:val="001C7972"/>
    <w:rsid w:val="001C7A7F"/>
    <w:rsid w:val="001C7ADE"/>
    <w:rsid w:val="001D035C"/>
    <w:rsid w:val="001D0C26"/>
    <w:rsid w:val="001D0E1A"/>
    <w:rsid w:val="001D0FBB"/>
    <w:rsid w:val="001D11BB"/>
    <w:rsid w:val="001D17C5"/>
    <w:rsid w:val="001D1D55"/>
    <w:rsid w:val="001D2056"/>
    <w:rsid w:val="001D2325"/>
    <w:rsid w:val="001D2D4F"/>
    <w:rsid w:val="001D2E48"/>
    <w:rsid w:val="001D33AF"/>
    <w:rsid w:val="001D3DA7"/>
    <w:rsid w:val="001D4265"/>
    <w:rsid w:val="001D450B"/>
    <w:rsid w:val="001D49DF"/>
    <w:rsid w:val="001D4BC4"/>
    <w:rsid w:val="001D4C1B"/>
    <w:rsid w:val="001D4D03"/>
    <w:rsid w:val="001D578D"/>
    <w:rsid w:val="001D5C1E"/>
    <w:rsid w:val="001D6647"/>
    <w:rsid w:val="001D7445"/>
    <w:rsid w:val="001D75F2"/>
    <w:rsid w:val="001D789E"/>
    <w:rsid w:val="001D7A00"/>
    <w:rsid w:val="001D7B01"/>
    <w:rsid w:val="001E0038"/>
    <w:rsid w:val="001E0231"/>
    <w:rsid w:val="001E0285"/>
    <w:rsid w:val="001E03FD"/>
    <w:rsid w:val="001E0DC9"/>
    <w:rsid w:val="001E2492"/>
    <w:rsid w:val="001E24AE"/>
    <w:rsid w:val="001E25F1"/>
    <w:rsid w:val="001E270F"/>
    <w:rsid w:val="001E29DF"/>
    <w:rsid w:val="001E2AF0"/>
    <w:rsid w:val="001E2E77"/>
    <w:rsid w:val="001E2FE8"/>
    <w:rsid w:val="001E30F1"/>
    <w:rsid w:val="001E318B"/>
    <w:rsid w:val="001E321C"/>
    <w:rsid w:val="001E393A"/>
    <w:rsid w:val="001E3A54"/>
    <w:rsid w:val="001E3B00"/>
    <w:rsid w:val="001E3C10"/>
    <w:rsid w:val="001E4EF6"/>
    <w:rsid w:val="001E5085"/>
    <w:rsid w:val="001E5E9F"/>
    <w:rsid w:val="001E62CB"/>
    <w:rsid w:val="001E68DF"/>
    <w:rsid w:val="001E6A15"/>
    <w:rsid w:val="001E6F47"/>
    <w:rsid w:val="001E7577"/>
    <w:rsid w:val="001E7D9C"/>
    <w:rsid w:val="001E7FF1"/>
    <w:rsid w:val="001F0585"/>
    <w:rsid w:val="001F0762"/>
    <w:rsid w:val="001F080D"/>
    <w:rsid w:val="001F0C21"/>
    <w:rsid w:val="001F10B8"/>
    <w:rsid w:val="001F155F"/>
    <w:rsid w:val="001F176F"/>
    <w:rsid w:val="001F18F1"/>
    <w:rsid w:val="001F1A87"/>
    <w:rsid w:val="001F25C5"/>
    <w:rsid w:val="001F2893"/>
    <w:rsid w:val="001F3078"/>
    <w:rsid w:val="001F36BB"/>
    <w:rsid w:val="001F3F1D"/>
    <w:rsid w:val="001F4417"/>
    <w:rsid w:val="001F47C7"/>
    <w:rsid w:val="001F482B"/>
    <w:rsid w:val="001F4902"/>
    <w:rsid w:val="001F4913"/>
    <w:rsid w:val="001F493D"/>
    <w:rsid w:val="001F5BF1"/>
    <w:rsid w:val="001F5D33"/>
    <w:rsid w:val="001F5F32"/>
    <w:rsid w:val="001F6347"/>
    <w:rsid w:val="001F657F"/>
    <w:rsid w:val="001F683D"/>
    <w:rsid w:val="001F6A57"/>
    <w:rsid w:val="001F6C73"/>
    <w:rsid w:val="001F6D35"/>
    <w:rsid w:val="001F71C9"/>
    <w:rsid w:val="001F7926"/>
    <w:rsid w:val="00200D4C"/>
    <w:rsid w:val="002020B6"/>
    <w:rsid w:val="00202925"/>
    <w:rsid w:val="00202FD3"/>
    <w:rsid w:val="00203349"/>
    <w:rsid w:val="00203674"/>
    <w:rsid w:val="0020417D"/>
    <w:rsid w:val="00204313"/>
    <w:rsid w:val="002044D6"/>
    <w:rsid w:val="002048CF"/>
    <w:rsid w:val="00204F93"/>
    <w:rsid w:val="00205256"/>
    <w:rsid w:val="00205476"/>
    <w:rsid w:val="002069E2"/>
    <w:rsid w:val="00206C71"/>
    <w:rsid w:val="00207868"/>
    <w:rsid w:val="00210A10"/>
    <w:rsid w:val="0021177C"/>
    <w:rsid w:val="00211885"/>
    <w:rsid w:val="002119A5"/>
    <w:rsid w:val="00211CFC"/>
    <w:rsid w:val="00211ECE"/>
    <w:rsid w:val="0021234F"/>
    <w:rsid w:val="002126B5"/>
    <w:rsid w:val="00212BE5"/>
    <w:rsid w:val="00214057"/>
    <w:rsid w:val="0021432B"/>
    <w:rsid w:val="00214768"/>
    <w:rsid w:val="0021489B"/>
    <w:rsid w:val="00214B24"/>
    <w:rsid w:val="00215C6B"/>
    <w:rsid w:val="00215D54"/>
    <w:rsid w:val="00215F4D"/>
    <w:rsid w:val="00215FFB"/>
    <w:rsid w:val="0021633A"/>
    <w:rsid w:val="002163F4"/>
    <w:rsid w:val="00216E2A"/>
    <w:rsid w:val="00217575"/>
    <w:rsid w:val="002178F6"/>
    <w:rsid w:val="002178FE"/>
    <w:rsid w:val="00217F94"/>
    <w:rsid w:val="0022045E"/>
    <w:rsid w:val="00220496"/>
    <w:rsid w:val="00220533"/>
    <w:rsid w:val="00220668"/>
    <w:rsid w:val="00221656"/>
    <w:rsid w:val="002217FD"/>
    <w:rsid w:val="00221CB5"/>
    <w:rsid w:val="00221DF1"/>
    <w:rsid w:val="00222143"/>
    <w:rsid w:val="002223DF"/>
    <w:rsid w:val="00222B06"/>
    <w:rsid w:val="00222E65"/>
    <w:rsid w:val="00223244"/>
    <w:rsid w:val="0022366A"/>
    <w:rsid w:val="00223C99"/>
    <w:rsid w:val="00223D83"/>
    <w:rsid w:val="0022409E"/>
    <w:rsid w:val="002240BC"/>
    <w:rsid w:val="0022412C"/>
    <w:rsid w:val="00224533"/>
    <w:rsid w:val="002249F4"/>
    <w:rsid w:val="00225540"/>
    <w:rsid w:val="002257A0"/>
    <w:rsid w:val="00225C48"/>
    <w:rsid w:val="002262C7"/>
    <w:rsid w:val="00226306"/>
    <w:rsid w:val="002263FE"/>
    <w:rsid w:val="0022793F"/>
    <w:rsid w:val="002302F5"/>
    <w:rsid w:val="0023045F"/>
    <w:rsid w:val="00230547"/>
    <w:rsid w:val="002315C3"/>
    <w:rsid w:val="002319E6"/>
    <w:rsid w:val="00231A09"/>
    <w:rsid w:val="00231A59"/>
    <w:rsid w:val="00231D8F"/>
    <w:rsid w:val="002327A8"/>
    <w:rsid w:val="00233477"/>
    <w:rsid w:val="00233AB9"/>
    <w:rsid w:val="00234375"/>
    <w:rsid w:val="00234415"/>
    <w:rsid w:val="002344CE"/>
    <w:rsid w:val="00234E8D"/>
    <w:rsid w:val="00234EE4"/>
    <w:rsid w:val="002350AA"/>
    <w:rsid w:val="0023517B"/>
    <w:rsid w:val="002353A2"/>
    <w:rsid w:val="00235634"/>
    <w:rsid w:val="00235FA6"/>
    <w:rsid w:val="00235FFF"/>
    <w:rsid w:val="002360C3"/>
    <w:rsid w:val="0023629D"/>
    <w:rsid w:val="00236E18"/>
    <w:rsid w:val="00237246"/>
    <w:rsid w:val="002374C5"/>
    <w:rsid w:val="002375C3"/>
    <w:rsid w:val="00237818"/>
    <w:rsid w:val="00240049"/>
    <w:rsid w:val="002405B4"/>
    <w:rsid w:val="002406CF"/>
    <w:rsid w:val="002408A9"/>
    <w:rsid w:val="00240CE2"/>
    <w:rsid w:val="00240E67"/>
    <w:rsid w:val="002413C2"/>
    <w:rsid w:val="00241546"/>
    <w:rsid w:val="002417FB"/>
    <w:rsid w:val="00241BC3"/>
    <w:rsid w:val="00241F3E"/>
    <w:rsid w:val="00241FC1"/>
    <w:rsid w:val="00242319"/>
    <w:rsid w:val="00242369"/>
    <w:rsid w:val="002424D7"/>
    <w:rsid w:val="0024252C"/>
    <w:rsid w:val="00242A7F"/>
    <w:rsid w:val="00242B37"/>
    <w:rsid w:val="00242D82"/>
    <w:rsid w:val="00242E16"/>
    <w:rsid w:val="00243457"/>
    <w:rsid w:val="002434A9"/>
    <w:rsid w:val="00243605"/>
    <w:rsid w:val="00243CF9"/>
    <w:rsid w:val="00243FB8"/>
    <w:rsid w:val="00244392"/>
    <w:rsid w:val="002444D7"/>
    <w:rsid w:val="0024487C"/>
    <w:rsid w:val="00244EBA"/>
    <w:rsid w:val="00245438"/>
    <w:rsid w:val="00245466"/>
    <w:rsid w:val="00245499"/>
    <w:rsid w:val="00245931"/>
    <w:rsid w:val="00245FA3"/>
    <w:rsid w:val="00246565"/>
    <w:rsid w:val="00246B5C"/>
    <w:rsid w:val="00246D0D"/>
    <w:rsid w:val="00246D40"/>
    <w:rsid w:val="0024747C"/>
    <w:rsid w:val="002501B2"/>
    <w:rsid w:val="002504B7"/>
    <w:rsid w:val="0025061A"/>
    <w:rsid w:val="00250ACB"/>
    <w:rsid w:val="00250BE6"/>
    <w:rsid w:val="00251090"/>
    <w:rsid w:val="0025130A"/>
    <w:rsid w:val="00251D86"/>
    <w:rsid w:val="00252124"/>
    <w:rsid w:val="002526C6"/>
    <w:rsid w:val="002528B5"/>
    <w:rsid w:val="00252C23"/>
    <w:rsid w:val="00253251"/>
    <w:rsid w:val="00253676"/>
    <w:rsid w:val="0025377B"/>
    <w:rsid w:val="00253982"/>
    <w:rsid w:val="002540DC"/>
    <w:rsid w:val="0025430B"/>
    <w:rsid w:val="00254881"/>
    <w:rsid w:val="00255E02"/>
    <w:rsid w:val="00256182"/>
    <w:rsid w:val="0025677B"/>
    <w:rsid w:val="00256797"/>
    <w:rsid w:val="00256C6D"/>
    <w:rsid w:val="002577AF"/>
    <w:rsid w:val="00257980"/>
    <w:rsid w:val="00257E33"/>
    <w:rsid w:val="002601F2"/>
    <w:rsid w:val="00260974"/>
    <w:rsid w:val="002613E1"/>
    <w:rsid w:val="00261410"/>
    <w:rsid w:val="0026156F"/>
    <w:rsid w:val="00261A0C"/>
    <w:rsid w:val="002621E8"/>
    <w:rsid w:val="002625C1"/>
    <w:rsid w:val="0026262F"/>
    <w:rsid w:val="002627C2"/>
    <w:rsid w:val="002629DD"/>
    <w:rsid w:val="00262D74"/>
    <w:rsid w:val="00262EE0"/>
    <w:rsid w:val="00263630"/>
    <w:rsid w:val="0026386A"/>
    <w:rsid w:val="00263A77"/>
    <w:rsid w:val="0026503B"/>
    <w:rsid w:val="00265A27"/>
    <w:rsid w:val="002660D4"/>
    <w:rsid w:val="00266A33"/>
    <w:rsid w:val="00266C57"/>
    <w:rsid w:val="0026737A"/>
    <w:rsid w:val="0026755D"/>
    <w:rsid w:val="00267E53"/>
    <w:rsid w:val="002701D6"/>
    <w:rsid w:val="00270286"/>
    <w:rsid w:val="00270A0D"/>
    <w:rsid w:val="0027130A"/>
    <w:rsid w:val="00271520"/>
    <w:rsid w:val="002716B5"/>
    <w:rsid w:val="00271852"/>
    <w:rsid w:val="00272395"/>
    <w:rsid w:val="00273BDA"/>
    <w:rsid w:val="0027478A"/>
    <w:rsid w:val="00274B24"/>
    <w:rsid w:val="00274CBD"/>
    <w:rsid w:val="002753D4"/>
    <w:rsid w:val="002758A9"/>
    <w:rsid w:val="00275EDF"/>
    <w:rsid w:val="0027602C"/>
    <w:rsid w:val="00276048"/>
    <w:rsid w:val="00276309"/>
    <w:rsid w:val="00276322"/>
    <w:rsid w:val="0027655B"/>
    <w:rsid w:val="002765C1"/>
    <w:rsid w:val="00276614"/>
    <w:rsid w:val="0027695A"/>
    <w:rsid w:val="0027743C"/>
    <w:rsid w:val="0027752C"/>
    <w:rsid w:val="0027773A"/>
    <w:rsid w:val="00277905"/>
    <w:rsid w:val="00277AC0"/>
    <w:rsid w:val="002804F6"/>
    <w:rsid w:val="00280539"/>
    <w:rsid w:val="0028093D"/>
    <w:rsid w:val="0028110F"/>
    <w:rsid w:val="0028120B"/>
    <w:rsid w:val="0028151C"/>
    <w:rsid w:val="00281AB6"/>
    <w:rsid w:val="00281CE6"/>
    <w:rsid w:val="00281D53"/>
    <w:rsid w:val="00281E4E"/>
    <w:rsid w:val="00282367"/>
    <w:rsid w:val="002827CC"/>
    <w:rsid w:val="0028293A"/>
    <w:rsid w:val="002831CF"/>
    <w:rsid w:val="0028322B"/>
    <w:rsid w:val="00283457"/>
    <w:rsid w:val="002840A8"/>
    <w:rsid w:val="00284103"/>
    <w:rsid w:val="002842BB"/>
    <w:rsid w:val="002843E9"/>
    <w:rsid w:val="00284459"/>
    <w:rsid w:val="00285267"/>
    <w:rsid w:val="0028588D"/>
    <w:rsid w:val="00285C02"/>
    <w:rsid w:val="00285C90"/>
    <w:rsid w:val="00286097"/>
    <w:rsid w:val="00286563"/>
    <w:rsid w:val="0028660A"/>
    <w:rsid w:val="00286646"/>
    <w:rsid w:val="00286D56"/>
    <w:rsid w:val="00287419"/>
    <w:rsid w:val="00287479"/>
    <w:rsid w:val="002879D2"/>
    <w:rsid w:val="002879DA"/>
    <w:rsid w:val="00287A06"/>
    <w:rsid w:val="00287CA0"/>
    <w:rsid w:val="002905CF"/>
    <w:rsid w:val="0029067D"/>
    <w:rsid w:val="00290699"/>
    <w:rsid w:val="002913DF"/>
    <w:rsid w:val="00291661"/>
    <w:rsid w:val="00292501"/>
    <w:rsid w:val="00292C6D"/>
    <w:rsid w:val="00292F48"/>
    <w:rsid w:val="00293BCF"/>
    <w:rsid w:val="00293D59"/>
    <w:rsid w:val="002943CE"/>
    <w:rsid w:val="002949FC"/>
    <w:rsid w:val="00294CD6"/>
    <w:rsid w:val="00295944"/>
    <w:rsid w:val="002959CB"/>
    <w:rsid w:val="00295E84"/>
    <w:rsid w:val="00296147"/>
    <w:rsid w:val="00296BEC"/>
    <w:rsid w:val="00296E0B"/>
    <w:rsid w:val="0029792D"/>
    <w:rsid w:val="00297D50"/>
    <w:rsid w:val="002A00E7"/>
    <w:rsid w:val="002A0362"/>
    <w:rsid w:val="002A073E"/>
    <w:rsid w:val="002A0B64"/>
    <w:rsid w:val="002A0E96"/>
    <w:rsid w:val="002A0ED1"/>
    <w:rsid w:val="002A1018"/>
    <w:rsid w:val="002A1366"/>
    <w:rsid w:val="002A17B5"/>
    <w:rsid w:val="002A1DBF"/>
    <w:rsid w:val="002A2B10"/>
    <w:rsid w:val="002A2E50"/>
    <w:rsid w:val="002A318A"/>
    <w:rsid w:val="002A3480"/>
    <w:rsid w:val="002A3620"/>
    <w:rsid w:val="002A3987"/>
    <w:rsid w:val="002A3BB6"/>
    <w:rsid w:val="002A4258"/>
    <w:rsid w:val="002A4458"/>
    <w:rsid w:val="002A47D7"/>
    <w:rsid w:val="002A4B76"/>
    <w:rsid w:val="002A4F23"/>
    <w:rsid w:val="002A5381"/>
    <w:rsid w:val="002A59BA"/>
    <w:rsid w:val="002A5BDD"/>
    <w:rsid w:val="002A5CD7"/>
    <w:rsid w:val="002A6112"/>
    <w:rsid w:val="002A6432"/>
    <w:rsid w:val="002A650A"/>
    <w:rsid w:val="002A70CE"/>
    <w:rsid w:val="002A723B"/>
    <w:rsid w:val="002A78C7"/>
    <w:rsid w:val="002A7D56"/>
    <w:rsid w:val="002B01AD"/>
    <w:rsid w:val="002B0804"/>
    <w:rsid w:val="002B0C37"/>
    <w:rsid w:val="002B0ED5"/>
    <w:rsid w:val="002B0F39"/>
    <w:rsid w:val="002B1160"/>
    <w:rsid w:val="002B1A71"/>
    <w:rsid w:val="002B1DEB"/>
    <w:rsid w:val="002B27A2"/>
    <w:rsid w:val="002B2C0F"/>
    <w:rsid w:val="002B385F"/>
    <w:rsid w:val="002B448D"/>
    <w:rsid w:val="002B454A"/>
    <w:rsid w:val="002B45A6"/>
    <w:rsid w:val="002B46BC"/>
    <w:rsid w:val="002B4CD3"/>
    <w:rsid w:val="002B4F17"/>
    <w:rsid w:val="002B5167"/>
    <w:rsid w:val="002B5425"/>
    <w:rsid w:val="002B5779"/>
    <w:rsid w:val="002B58F1"/>
    <w:rsid w:val="002B5913"/>
    <w:rsid w:val="002B633A"/>
    <w:rsid w:val="002B66D3"/>
    <w:rsid w:val="002B67BD"/>
    <w:rsid w:val="002B6AD4"/>
    <w:rsid w:val="002B72A5"/>
    <w:rsid w:val="002B7524"/>
    <w:rsid w:val="002B7E2F"/>
    <w:rsid w:val="002B7F61"/>
    <w:rsid w:val="002C00BF"/>
    <w:rsid w:val="002C0654"/>
    <w:rsid w:val="002C1480"/>
    <w:rsid w:val="002C1696"/>
    <w:rsid w:val="002C1FD0"/>
    <w:rsid w:val="002C2979"/>
    <w:rsid w:val="002C2BAD"/>
    <w:rsid w:val="002C40C8"/>
    <w:rsid w:val="002C4184"/>
    <w:rsid w:val="002C447B"/>
    <w:rsid w:val="002C44A2"/>
    <w:rsid w:val="002C4944"/>
    <w:rsid w:val="002C4B14"/>
    <w:rsid w:val="002C4F48"/>
    <w:rsid w:val="002C5839"/>
    <w:rsid w:val="002C5866"/>
    <w:rsid w:val="002C5E92"/>
    <w:rsid w:val="002C60B2"/>
    <w:rsid w:val="002C62C5"/>
    <w:rsid w:val="002C6643"/>
    <w:rsid w:val="002C6738"/>
    <w:rsid w:val="002C696F"/>
    <w:rsid w:val="002C6D89"/>
    <w:rsid w:val="002C6FF9"/>
    <w:rsid w:val="002C705F"/>
    <w:rsid w:val="002C70B7"/>
    <w:rsid w:val="002C70C9"/>
    <w:rsid w:val="002C7302"/>
    <w:rsid w:val="002C7E8C"/>
    <w:rsid w:val="002D086F"/>
    <w:rsid w:val="002D08E7"/>
    <w:rsid w:val="002D0A03"/>
    <w:rsid w:val="002D0D1F"/>
    <w:rsid w:val="002D113D"/>
    <w:rsid w:val="002D1148"/>
    <w:rsid w:val="002D1316"/>
    <w:rsid w:val="002D1B6F"/>
    <w:rsid w:val="002D228A"/>
    <w:rsid w:val="002D22EF"/>
    <w:rsid w:val="002D25D4"/>
    <w:rsid w:val="002D2664"/>
    <w:rsid w:val="002D3142"/>
    <w:rsid w:val="002D3553"/>
    <w:rsid w:val="002D375E"/>
    <w:rsid w:val="002D3ED5"/>
    <w:rsid w:val="002D3F1E"/>
    <w:rsid w:val="002D439E"/>
    <w:rsid w:val="002D523C"/>
    <w:rsid w:val="002D56D6"/>
    <w:rsid w:val="002D6094"/>
    <w:rsid w:val="002D60A6"/>
    <w:rsid w:val="002D62A1"/>
    <w:rsid w:val="002D63C1"/>
    <w:rsid w:val="002D668F"/>
    <w:rsid w:val="002D680F"/>
    <w:rsid w:val="002D6E57"/>
    <w:rsid w:val="002D73A5"/>
    <w:rsid w:val="002D74FF"/>
    <w:rsid w:val="002D75BC"/>
    <w:rsid w:val="002D761F"/>
    <w:rsid w:val="002E01F3"/>
    <w:rsid w:val="002E062F"/>
    <w:rsid w:val="002E077F"/>
    <w:rsid w:val="002E0D0B"/>
    <w:rsid w:val="002E10C9"/>
    <w:rsid w:val="002E1B53"/>
    <w:rsid w:val="002E2897"/>
    <w:rsid w:val="002E3435"/>
    <w:rsid w:val="002E3FEC"/>
    <w:rsid w:val="002E461A"/>
    <w:rsid w:val="002E49B4"/>
    <w:rsid w:val="002E5362"/>
    <w:rsid w:val="002E546E"/>
    <w:rsid w:val="002E609D"/>
    <w:rsid w:val="002E62E5"/>
    <w:rsid w:val="002E63A5"/>
    <w:rsid w:val="002E6735"/>
    <w:rsid w:val="002E68E8"/>
    <w:rsid w:val="002E6C84"/>
    <w:rsid w:val="002E6F3E"/>
    <w:rsid w:val="002E71A9"/>
    <w:rsid w:val="002E7637"/>
    <w:rsid w:val="002E7BE9"/>
    <w:rsid w:val="002F025C"/>
    <w:rsid w:val="002F0369"/>
    <w:rsid w:val="002F0D05"/>
    <w:rsid w:val="002F15C4"/>
    <w:rsid w:val="002F1BDC"/>
    <w:rsid w:val="002F1D7E"/>
    <w:rsid w:val="002F1E28"/>
    <w:rsid w:val="002F1F16"/>
    <w:rsid w:val="002F20B7"/>
    <w:rsid w:val="002F28F5"/>
    <w:rsid w:val="002F2A32"/>
    <w:rsid w:val="002F2AA9"/>
    <w:rsid w:val="002F2D5D"/>
    <w:rsid w:val="002F30DC"/>
    <w:rsid w:val="002F3DCD"/>
    <w:rsid w:val="002F3E15"/>
    <w:rsid w:val="002F4CFA"/>
    <w:rsid w:val="002F53B3"/>
    <w:rsid w:val="002F5432"/>
    <w:rsid w:val="002F543C"/>
    <w:rsid w:val="002F55BB"/>
    <w:rsid w:val="002F5BE1"/>
    <w:rsid w:val="002F5F3B"/>
    <w:rsid w:val="002F5FCB"/>
    <w:rsid w:val="002F63F4"/>
    <w:rsid w:val="002F6595"/>
    <w:rsid w:val="002F65BE"/>
    <w:rsid w:val="002F67DF"/>
    <w:rsid w:val="002F6847"/>
    <w:rsid w:val="002F6D28"/>
    <w:rsid w:val="002F6E38"/>
    <w:rsid w:val="002F6EAD"/>
    <w:rsid w:val="002F70F6"/>
    <w:rsid w:val="002F782F"/>
    <w:rsid w:val="002F7ABC"/>
    <w:rsid w:val="00300549"/>
    <w:rsid w:val="00300AA9"/>
    <w:rsid w:val="00300FA5"/>
    <w:rsid w:val="00301C8C"/>
    <w:rsid w:val="00301CD7"/>
    <w:rsid w:val="003020A2"/>
    <w:rsid w:val="0030220D"/>
    <w:rsid w:val="00302430"/>
    <w:rsid w:val="003028EA"/>
    <w:rsid w:val="003029D3"/>
    <w:rsid w:val="00302A66"/>
    <w:rsid w:val="00302B9B"/>
    <w:rsid w:val="00302BF5"/>
    <w:rsid w:val="00302D14"/>
    <w:rsid w:val="00303074"/>
    <w:rsid w:val="003033B7"/>
    <w:rsid w:val="003034EC"/>
    <w:rsid w:val="0030355F"/>
    <w:rsid w:val="003035D5"/>
    <w:rsid w:val="00304386"/>
    <w:rsid w:val="00304712"/>
    <w:rsid w:val="003047EB"/>
    <w:rsid w:val="0030557B"/>
    <w:rsid w:val="0030558A"/>
    <w:rsid w:val="003056D4"/>
    <w:rsid w:val="003056E4"/>
    <w:rsid w:val="00305764"/>
    <w:rsid w:val="00305829"/>
    <w:rsid w:val="00305DAC"/>
    <w:rsid w:val="0030659B"/>
    <w:rsid w:val="00306D08"/>
    <w:rsid w:val="00306F97"/>
    <w:rsid w:val="00307372"/>
    <w:rsid w:val="00307802"/>
    <w:rsid w:val="00307AD5"/>
    <w:rsid w:val="00307F6B"/>
    <w:rsid w:val="003103C0"/>
    <w:rsid w:val="00310962"/>
    <w:rsid w:val="00310F8A"/>
    <w:rsid w:val="003110D1"/>
    <w:rsid w:val="00311478"/>
    <w:rsid w:val="0031154A"/>
    <w:rsid w:val="003122EF"/>
    <w:rsid w:val="00312762"/>
    <w:rsid w:val="00312A9E"/>
    <w:rsid w:val="00312B34"/>
    <w:rsid w:val="00312FB5"/>
    <w:rsid w:val="003131DC"/>
    <w:rsid w:val="0031327C"/>
    <w:rsid w:val="00314262"/>
    <w:rsid w:val="0031461C"/>
    <w:rsid w:val="00314BFD"/>
    <w:rsid w:val="003153A5"/>
    <w:rsid w:val="00315583"/>
    <w:rsid w:val="00315B4A"/>
    <w:rsid w:val="00315E9A"/>
    <w:rsid w:val="0031611F"/>
    <w:rsid w:val="00316677"/>
    <w:rsid w:val="00316920"/>
    <w:rsid w:val="003171B3"/>
    <w:rsid w:val="003174DD"/>
    <w:rsid w:val="00317A27"/>
    <w:rsid w:val="00317C05"/>
    <w:rsid w:val="00317CC6"/>
    <w:rsid w:val="00317E51"/>
    <w:rsid w:val="00320175"/>
    <w:rsid w:val="0032053A"/>
    <w:rsid w:val="003205AC"/>
    <w:rsid w:val="00320DE0"/>
    <w:rsid w:val="0032108A"/>
    <w:rsid w:val="003210C7"/>
    <w:rsid w:val="00321919"/>
    <w:rsid w:val="0032192E"/>
    <w:rsid w:val="00321DB1"/>
    <w:rsid w:val="00321DC9"/>
    <w:rsid w:val="00321E0D"/>
    <w:rsid w:val="003222C9"/>
    <w:rsid w:val="00322596"/>
    <w:rsid w:val="00322C69"/>
    <w:rsid w:val="00322C96"/>
    <w:rsid w:val="003232B7"/>
    <w:rsid w:val="003236E5"/>
    <w:rsid w:val="00323B7D"/>
    <w:rsid w:val="00323EBF"/>
    <w:rsid w:val="00324D8D"/>
    <w:rsid w:val="00325238"/>
    <w:rsid w:val="0032537C"/>
    <w:rsid w:val="00325509"/>
    <w:rsid w:val="003258D7"/>
    <w:rsid w:val="00325E82"/>
    <w:rsid w:val="00325F49"/>
    <w:rsid w:val="00326026"/>
    <w:rsid w:val="003262DC"/>
    <w:rsid w:val="003265A0"/>
    <w:rsid w:val="00326AFC"/>
    <w:rsid w:val="00326DB9"/>
    <w:rsid w:val="003270FD"/>
    <w:rsid w:val="0032736B"/>
    <w:rsid w:val="00327517"/>
    <w:rsid w:val="00327726"/>
    <w:rsid w:val="0032776F"/>
    <w:rsid w:val="0032781C"/>
    <w:rsid w:val="00327D5B"/>
    <w:rsid w:val="00330214"/>
    <w:rsid w:val="0033039A"/>
    <w:rsid w:val="00330A16"/>
    <w:rsid w:val="00330F88"/>
    <w:rsid w:val="003313F6"/>
    <w:rsid w:val="0033166A"/>
    <w:rsid w:val="0033167D"/>
    <w:rsid w:val="0033168D"/>
    <w:rsid w:val="00331B8B"/>
    <w:rsid w:val="00331FF0"/>
    <w:rsid w:val="00332087"/>
    <w:rsid w:val="0033252D"/>
    <w:rsid w:val="00332A92"/>
    <w:rsid w:val="00332FF0"/>
    <w:rsid w:val="003334D3"/>
    <w:rsid w:val="00333910"/>
    <w:rsid w:val="00333C7E"/>
    <w:rsid w:val="003346BA"/>
    <w:rsid w:val="003349A6"/>
    <w:rsid w:val="00334E5C"/>
    <w:rsid w:val="00334EB5"/>
    <w:rsid w:val="00335612"/>
    <w:rsid w:val="0033566A"/>
    <w:rsid w:val="00335768"/>
    <w:rsid w:val="00335D78"/>
    <w:rsid w:val="00336269"/>
    <w:rsid w:val="0033648A"/>
    <w:rsid w:val="00336492"/>
    <w:rsid w:val="00336B7C"/>
    <w:rsid w:val="00336B86"/>
    <w:rsid w:val="00336EFF"/>
    <w:rsid w:val="00337190"/>
    <w:rsid w:val="0033775C"/>
    <w:rsid w:val="003379E6"/>
    <w:rsid w:val="003405D5"/>
    <w:rsid w:val="003405DC"/>
    <w:rsid w:val="0034169F"/>
    <w:rsid w:val="003421EA"/>
    <w:rsid w:val="00342404"/>
    <w:rsid w:val="00342B39"/>
    <w:rsid w:val="00343367"/>
    <w:rsid w:val="003434A5"/>
    <w:rsid w:val="00343962"/>
    <w:rsid w:val="00344D88"/>
    <w:rsid w:val="00344F54"/>
    <w:rsid w:val="00347254"/>
    <w:rsid w:val="003475AA"/>
    <w:rsid w:val="00350043"/>
    <w:rsid w:val="0035024F"/>
    <w:rsid w:val="003503B9"/>
    <w:rsid w:val="003506F3"/>
    <w:rsid w:val="003510A5"/>
    <w:rsid w:val="003510DB"/>
    <w:rsid w:val="00351A1E"/>
    <w:rsid w:val="00351ABD"/>
    <w:rsid w:val="003521AD"/>
    <w:rsid w:val="003523A8"/>
    <w:rsid w:val="00352767"/>
    <w:rsid w:val="00352863"/>
    <w:rsid w:val="00352947"/>
    <w:rsid w:val="00352EF1"/>
    <w:rsid w:val="003530A2"/>
    <w:rsid w:val="0035321D"/>
    <w:rsid w:val="0035383F"/>
    <w:rsid w:val="003538D5"/>
    <w:rsid w:val="00353AAD"/>
    <w:rsid w:val="003541DB"/>
    <w:rsid w:val="00354494"/>
    <w:rsid w:val="00355018"/>
    <w:rsid w:val="003557BB"/>
    <w:rsid w:val="00355DF2"/>
    <w:rsid w:val="00355FBF"/>
    <w:rsid w:val="00356264"/>
    <w:rsid w:val="003564C0"/>
    <w:rsid w:val="00357731"/>
    <w:rsid w:val="0035796E"/>
    <w:rsid w:val="003579D6"/>
    <w:rsid w:val="00357AEC"/>
    <w:rsid w:val="00357B11"/>
    <w:rsid w:val="00357F44"/>
    <w:rsid w:val="003603A4"/>
    <w:rsid w:val="0036062A"/>
    <w:rsid w:val="003607A1"/>
    <w:rsid w:val="00360A2F"/>
    <w:rsid w:val="00360A52"/>
    <w:rsid w:val="00360C96"/>
    <w:rsid w:val="003610C4"/>
    <w:rsid w:val="003613E3"/>
    <w:rsid w:val="003616B3"/>
    <w:rsid w:val="00361C57"/>
    <w:rsid w:val="003620C9"/>
    <w:rsid w:val="0036213C"/>
    <w:rsid w:val="00362E82"/>
    <w:rsid w:val="00362EAF"/>
    <w:rsid w:val="0036300D"/>
    <w:rsid w:val="0036334E"/>
    <w:rsid w:val="0036353A"/>
    <w:rsid w:val="003639D4"/>
    <w:rsid w:val="003642E8"/>
    <w:rsid w:val="003644BD"/>
    <w:rsid w:val="00364B11"/>
    <w:rsid w:val="00364DC6"/>
    <w:rsid w:val="003654D9"/>
    <w:rsid w:val="003658C0"/>
    <w:rsid w:val="00365D75"/>
    <w:rsid w:val="00366783"/>
    <w:rsid w:val="00366D47"/>
    <w:rsid w:val="0036753E"/>
    <w:rsid w:val="003675BE"/>
    <w:rsid w:val="00370586"/>
    <w:rsid w:val="00371461"/>
    <w:rsid w:val="003715FD"/>
    <w:rsid w:val="003716D9"/>
    <w:rsid w:val="00371C75"/>
    <w:rsid w:val="003725F3"/>
    <w:rsid w:val="00372850"/>
    <w:rsid w:val="003728EC"/>
    <w:rsid w:val="0037345A"/>
    <w:rsid w:val="003734DA"/>
    <w:rsid w:val="00373A8F"/>
    <w:rsid w:val="00373C84"/>
    <w:rsid w:val="00373E1B"/>
    <w:rsid w:val="00373E2A"/>
    <w:rsid w:val="00374B6D"/>
    <w:rsid w:val="003752EE"/>
    <w:rsid w:val="0037544D"/>
    <w:rsid w:val="0037562B"/>
    <w:rsid w:val="00375708"/>
    <w:rsid w:val="0037573C"/>
    <w:rsid w:val="00375982"/>
    <w:rsid w:val="003762EE"/>
    <w:rsid w:val="00376E4D"/>
    <w:rsid w:val="0037738B"/>
    <w:rsid w:val="00377407"/>
    <w:rsid w:val="00377ABE"/>
    <w:rsid w:val="003805C9"/>
    <w:rsid w:val="00380A40"/>
    <w:rsid w:val="00380CF5"/>
    <w:rsid w:val="003811FB"/>
    <w:rsid w:val="00381448"/>
    <w:rsid w:val="003816E7"/>
    <w:rsid w:val="00381A2D"/>
    <w:rsid w:val="00381DB2"/>
    <w:rsid w:val="00382882"/>
    <w:rsid w:val="00382DA4"/>
    <w:rsid w:val="00383088"/>
    <w:rsid w:val="0038318F"/>
    <w:rsid w:val="003833DD"/>
    <w:rsid w:val="00383AB1"/>
    <w:rsid w:val="00383F45"/>
    <w:rsid w:val="00384F6C"/>
    <w:rsid w:val="0038538F"/>
    <w:rsid w:val="00385B71"/>
    <w:rsid w:val="00385BE0"/>
    <w:rsid w:val="003865EA"/>
    <w:rsid w:val="00386BB6"/>
    <w:rsid w:val="00386E33"/>
    <w:rsid w:val="00386ED8"/>
    <w:rsid w:val="00390387"/>
    <w:rsid w:val="003903C2"/>
    <w:rsid w:val="0039044E"/>
    <w:rsid w:val="00390492"/>
    <w:rsid w:val="0039052E"/>
    <w:rsid w:val="00390C11"/>
    <w:rsid w:val="00391361"/>
    <w:rsid w:val="003913A0"/>
    <w:rsid w:val="003918CB"/>
    <w:rsid w:val="00391958"/>
    <w:rsid w:val="00391E1F"/>
    <w:rsid w:val="00392D41"/>
    <w:rsid w:val="00392E25"/>
    <w:rsid w:val="003932F5"/>
    <w:rsid w:val="00393A84"/>
    <w:rsid w:val="00393DFE"/>
    <w:rsid w:val="00393E0C"/>
    <w:rsid w:val="00394584"/>
    <w:rsid w:val="0039503D"/>
    <w:rsid w:val="003954C5"/>
    <w:rsid w:val="00395A5C"/>
    <w:rsid w:val="00396418"/>
    <w:rsid w:val="003966B1"/>
    <w:rsid w:val="00396720"/>
    <w:rsid w:val="0039752E"/>
    <w:rsid w:val="0039768C"/>
    <w:rsid w:val="003A0199"/>
    <w:rsid w:val="003A01E6"/>
    <w:rsid w:val="003A03DD"/>
    <w:rsid w:val="003A0444"/>
    <w:rsid w:val="003A05D9"/>
    <w:rsid w:val="003A0715"/>
    <w:rsid w:val="003A111F"/>
    <w:rsid w:val="003A1893"/>
    <w:rsid w:val="003A18E5"/>
    <w:rsid w:val="003A1989"/>
    <w:rsid w:val="003A1A7A"/>
    <w:rsid w:val="003A1BDE"/>
    <w:rsid w:val="003A350A"/>
    <w:rsid w:val="003A3ABD"/>
    <w:rsid w:val="003A3AD7"/>
    <w:rsid w:val="003A4260"/>
    <w:rsid w:val="003A4334"/>
    <w:rsid w:val="003A439D"/>
    <w:rsid w:val="003A44D5"/>
    <w:rsid w:val="003A4642"/>
    <w:rsid w:val="003A4746"/>
    <w:rsid w:val="003A47EC"/>
    <w:rsid w:val="003A4944"/>
    <w:rsid w:val="003A4DB5"/>
    <w:rsid w:val="003A4EA3"/>
    <w:rsid w:val="003A5097"/>
    <w:rsid w:val="003A5271"/>
    <w:rsid w:val="003A59DB"/>
    <w:rsid w:val="003A5E15"/>
    <w:rsid w:val="003A60E4"/>
    <w:rsid w:val="003A6C05"/>
    <w:rsid w:val="003A6F55"/>
    <w:rsid w:val="003B00DC"/>
    <w:rsid w:val="003B0B37"/>
    <w:rsid w:val="003B11C1"/>
    <w:rsid w:val="003B1464"/>
    <w:rsid w:val="003B2000"/>
    <w:rsid w:val="003B228E"/>
    <w:rsid w:val="003B24EB"/>
    <w:rsid w:val="003B3320"/>
    <w:rsid w:val="003B337D"/>
    <w:rsid w:val="003B34D6"/>
    <w:rsid w:val="003B3619"/>
    <w:rsid w:val="003B3844"/>
    <w:rsid w:val="003B3D10"/>
    <w:rsid w:val="003B4D29"/>
    <w:rsid w:val="003B4DF3"/>
    <w:rsid w:val="003B50DB"/>
    <w:rsid w:val="003B531E"/>
    <w:rsid w:val="003B5712"/>
    <w:rsid w:val="003B5D12"/>
    <w:rsid w:val="003B7082"/>
    <w:rsid w:val="003B7172"/>
    <w:rsid w:val="003B72BA"/>
    <w:rsid w:val="003B7E1F"/>
    <w:rsid w:val="003B7F9F"/>
    <w:rsid w:val="003C0677"/>
    <w:rsid w:val="003C1298"/>
    <w:rsid w:val="003C1765"/>
    <w:rsid w:val="003C211B"/>
    <w:rsid w:val="003C23DA"/>
    <w:rsid w:val="003C240E"/>
    <w:rsid w:val="003C2627"/>
    <w:rsid w:val="003C27B2"/>
    <w:rsid w:val="003C29C9"/>
    <w:rsid w:val="003C2E4C"/>
    <w:rsid w:val="003C30F5"/>
    <w:rsid w:val="003C313F"/>
    <w:rsid w:val="003C324E"/>
    <w:rsid w:val="003C412A"/>
    <w:rsid w:val="003C471C"/>
    <w:rsid w:val="003C4A2B"/>
    <w:rsid w:val="003C4F66"/>
    <w:rsid w:val="003C4FDB"/>
    <w:rsid w:val="003C5C33"/>
    <w:rsid w:val="003C5EE3"/>
    <w:rsid w:val="003C60B2"/>
    <w:rsid w:val="003C611B"/>
    <w:rsid w:val="003C62F7"/>
    <w:rsid w:val="003C69CC"/>
    <w:rsid w:val="003C6B87"/>
    <w:rsid w:val="003C6D5E"/>
    <w:rsid w:val="003C73D1"/>
    <w:rsid w:val="003C749D"/>
    <w:rsid w:val="003C75BB"/>
    <w:rsid w:val="003C7626"/>
    <w:rsid w:val="003C78AB"/>
    <w:rsid w:val="003C797C"/>
    <w:rsid w:val="003C7B97"/>
    <w:rsid w:val="003C7BC4"/>
    <w:rsid w:val="003D0090"/>
    <w:rsid w:val="003D00BE"/>
    <w:rsid w:val="003D0190"/>
    <w:rsid w:val="003D0354"/>
    <w:rsid w:val="003D08BA"/>
    <w:rsid w:val="003D0F9F"/>
    <w:rsid w:val="003D13BB"/>
    <w:rsid w:val="003D1D70"/>
    <w:rsid w:val="003D2045"/>
    <w:rsid w:val="003D223B"/>
    <w:rsid w:val="003D248D"/>
    <w:rsid w:val="003D2B81"/>
    <w:rsid w:val="003D3566"/>
    <w:rsid w:val="003D3C7A"/>
    <w:rsid w:val="003D3E10"/>
    <w:rsid w:val="003D4452"/>
    <w:rsid w:val="003D4D37"/>
    <w:rsid w:val="003D4E79"/>
    <w:rsid w:val="003D4EF5"/>
    <w:rsid w:val="003D5513"/>
    <w:rsid w:val="003D5C21"/>
    <w:rsid w:val="003D6AAA"/>
    <w:rsid w:val="003D6AD2"/>
    <w:rsid w:val="003D6F0C"/>
    <w:rsid w:val="003D6FF6"/>
    <w:rsid w:val="003D70F5"/>
    <w:rsid w:val="003D712F"/>
    <w:rsid w:val="003D7F37"/>
    <w:rsid w:val="003E0236"/>
    <w:rsid w:val="003E029F"/>
    <w:rsid w:val="003E0AB1"/>
    <w:rsid w:val="003E0EF8"/>
    <w:rsid w:val="003E12DD"/>
    <w:rsid w:val="003E145C"/>
    <w:rsid w:val="003E1A01"/>
    <w:rsid w:val="003E22A4"/>
    <w:rsid w:val="003E2567"/>
    <w:rsid w:val="003E293A"/>
    <w:rsid w:val="003E2FCD"/>
    <w:rsid w:val="003E304B"/>
    <w:rsid w:val="003E30F5"/>
    <w:rsid w:val="003E318A"/>
    <w:rsid w:val="003E3659"/>
    <w:rsid w:val="003E36E0"/>
    <w:rsid w:val="003E39A5"/>
    <w:rsid w:val="003E4193"/>
    <w:rsid w:val="003E446B"/>
    <w:rsid w:val="003E47CD"/>
    <w:rsid w:val="003E4CE8"/>
    <w:rsid w:val="003E52FB"/>
    <w:rsid w:val="003E5470"/>
    <w:rsid w:val="003E5DB8"/>
    <w:rsid w:val="003E5DC2"/>
    <w:rsid w:val="003E609C"/>
    <w:rsid w:val="003E6192"/>
    <w:rsid w:val="003E66B8"/>
    <w:rsid w:val="003E6A33"/>
    <w:rsid w:val="003E6CAC"/>
    <w:rsid w:val="003E74AC"/>
    <w:rsid w:val="003E78A6"/>
    <w:rsid w:val="003E7D01"/>
    <w:rsid w:val="003E7DB8"/>
    <w:rsid w:val="003F0177"/>
    <w:rsid w:val="003F026F"/>
    <w:rsid w:val="003F03E6"/>
    <w:rsid w:val="003F0898"/>
    <w:rsid w:val="003F0A91"/>
    <w:rsid w:val="003F0D3C"/>
    <w:rsid w:val="003F11FF"/>
    <w:rsid w:val="003F1406"/>
    <w:rsid w:val="003F198C"/>
    <w:rsid w:val="003F1D7C"/>
    <w:rsid w:val="003F2184"/>
    <w:rsid w:val="003F21B8"/>
    <w:rsid w:val="003F2909"/>
    <w:rsid w:val="003F2C73"/>
    <w:rsid w:val="003F3430"/>
    <w:rsid w:val="003F3D7E"/>
    <w:rsid w:val="003F416B"/>
    <w:rsid w:val="003F4552"/>
    <w:rsid w:val="003F4FFD"/>
    <w:rsid w:val="003F5459"/>
    <w:rsid w:val="003F5B6B"/>
    <w:rsid w:val="003F5E1D"/>
    <w:rsid w:val="003F5EA6"/>
    <w:rsid w:val="003F6117"/>
    <w:rsid w:val="003F6231"/>
    <w:rsid w:val="003F62AE"/>
    <w:rsid w:val="003F6651"/>
    <w:rsid w:val="003F6B86"/>
    <w:rsid w:val="003F6FB7"/>
    <w:rsid w:val="003F71F1"/>
    <w:rsid w:val="003F726B"/>
    <w:rsid w:val="003F72AD"/>
    <w:rsid w:val="003F74AF"/>
    <w:rsid w:val="003F756F"/>
    <w:rsid w:val="003F7C02"/>
    <w:rsid w:val="003F7F5D"/>
    <w:rsid w:val="004006C2"/>
    <w:rsid w:val="00400BBA"/>
    <w:rsid w:val="00400DF7"/>
    <w:rsid w:val="00401040"/>
    <w:rsid w:val="00401096"/>
    <w:rsid w:val="004014B0"/>
    <w:rsid w:val="00401BD5"/>
    <w:rsid w:val="004024B8"/>
    <w:rsid w:val="00402629"/>
    <w:rsid w:val="004029E4"/>
    <w:rsid w:val="00402A10"/>
    <w:rsid w:val="00402B22"/>
    <w:rsid w:val="00402BB6"/>
    <w:rsid w:val="00402F4D"/>
    <w:rsid w:val="0040377C"/>
    <w:rsid w:val="00403AB8"/>
    <w:rsid w:val="00403BC3"/>
    <w:rsid w:val="0040424B"/>
    <w:rsid w:val="0040440F"/>
    <w:rsid w:val="004048FB"/>
    <w:rsid w:val="00404B1C"/>
    <w:rsid w:val="00404BB3"/>
    <w:rsid w:val="00404BE9"/>
    <w:rsid w:val="004055C7"/>
    <w:rsid w:val="004061CA"/>
    <w:rsid w:val="0040656A"/>
    <w:rsid w:val="00406945"/>
    <w:rsid w:val="004073FE"/>
    <w:rsid w:val="004074A6"/>
    <w:rsid w:val="00410729"/>
    <w:rsid w:val="00411E05"/>
    <w:rsid w:val="00411FBA"/>
    <w:rsid w:val="00412566"/>
    <w:rsid w:val="004125B4"/>
    <w:rsid w:val="004129E5"/>
    <w:rsid w:val="00412C11"/>
    <w:rsid w:val="00412DD5"/>
    <w:rsid w:val="004130C3"/>
    <w:rsid w:val="004131DC"/>
    <w:rsid w:val="00413201"/>
    <w:rsid w:val="004136F4"/>
    <w:rsid w:val="00413938"/>
    <w:rsid w:val="00413C4F"/>
    <w:rsid w:val="0041446F"/>
    <w:rsid w:val="00414BB6"/>
    <w:rsid w:val="00414BF0"/>
    <w:rsid w:val="0041570C"/>
    <w:rsid w:val="0041591F"/>
    <w:rsid w:val="00415A64"/>
    <w:rsid w:val="00415A6B"/>
    <w:rsid w:val="00415DD6"/>
    <w:rsid w:val="00416278"/>
    <w:rsid w:val="00416279"/>
    <w:rsid w:val="00416DFD"/>
    <w:rsid w:val="00417132"/>
    <w:rsid w:val="0041739C"/>
    <w:rsid w:val="00417B80"/>
    <w:rsid w:val="004203F6"/>
    <w:rsid w:val="00420862"/>
    <w:rsid w:val="00420BEE"/>
    <w:rsid w:val="00420BFF"/>
    <w:rsid w:val="00420C6E"/>
    <w:rsid w:val="00420E68"/>
    <w:rsid w:val="00420F0B"/>
    <w:rsid w:val="004210FD"/>
    <w:rsid w:val="00421409"/>
    <w:rsid w:val="0042144F"/>
    <w:rsid w:val="00421D8E"/>
    <w:rsid w:val="00421EA2"/>
    <w:rsid w:val="00421FCA"/>
    <w:rsid w:val="00422016"/>
    <w:rsid w:val="004220CC"/>
    <w:rsid w:val="0042293E"/>
    <w:rsid w:val="00422A25"/>
    <w:rsid w:val="004239E8"/>
    <w:rsid w:val="00423DC0"/>
    <w:rsid w:val="00424130"/>
    <w:rsid w:val="00424C05"/>
    <w:rsid w:val="00424CBD"/>
    <w:rsid w:val="004253B3"/>
    <w:rsid w:val="00425841"/>
    <w:rsid w:val="00426749"/>
    <w:rsid w:val="00426805"/>
    <w:rsid w:val="004269E7"/>
    <w:rsid w:val="004269F4"/>
    <w:rsid w:val="00426AA4"/>
    <w:rsid w:val="00426F26"/>
    <w:rsid w:val="0042730F"/>
    <w:rsid w:val="00427357"/>
    <w:rsid w:val="0042794D"/>
    <w:rsid w:val="004279CD"/>
    <w:rsid w:val="004306C2"/>
    <w:rsid w:val="00430724"/>
    <w:rsid w:val="00430B7A"/>
    <w:rsid w:val="00431228"/>
    <w:rsid w:val="00431BA3"/>
    <w:rsid w:val="00431DD4"/>
    <w:rsid w:val="0043227F"/>
    <w:rsid w:val="00432C2A"/>
    <w:rsid w:val="004348D6"/>
    <w:rsid w:val="00434A38"/>
    <w:rsid w:val="00434AAD"/>
    <w:rsid w:val="00434F37"/>
    <w:rsid w:val="00435689"/>
    <w:rsid w:val="00435C35"/>
    <w:rsid w:val="00435D97"/>
    <w:rsid w:val="004366A4"/>
    <w:rsid w:val="00436BAB"/>
    <w:rsid w:val="00436BEA"/>
    <w:rsid w:val="0043774C"/>
    <w:rsid w:val="004378E5"/>
    <w:rsid w:val="004379E7"/>
    <w:rsid w:val="00437E90"/>
    <w:rsid w:val="0044036E"/>
    <w:rsid w:val="0044160D"/>
    <w:rsid w:val="004419E5"/>
    <w:rsid w:val="00441BCC"/>
    <w:rsid w:val="00442119"/>
    <w:rsid w:val="00442127"/>
    <w:rsid w:val="004421C8"/>
    <w:rsid w:val="004424DB"/>
    <w:rsid w:val="00442BCC"/>
    <w:rsid w:val="00442F98"/>
    <w:rsid w:val="00442FF6"/>
    <w:rsid w:val="004438AE"/>
    <w:rsid w:val="00443990"/>
    <w:rsid w:val="00443A8A"/>
    <w:rsid w:val="0044447F"/>
    <w:rsid w:val="00444C5E"/>
    <w:rsid w:val="0044509C"/>
    <w:rsid w:val="004454FA"/>
    <w:rsid w:val="00445819"/>
    <w:rsid w:val="0044585E"/>
    <w:rsid w:val="004460A0"/>
    <w:rsid w:val="00446702"/>
    <w:rsid w:val="00446B1F"/>
    <w:rsid w:val="0044700E"/>
    <w:rsid w:val="00447515"/>
    <w:rsid w:val="00447940"/>
    <w:rsid w:val="00450460"/>
    <w:rsid w:val="00451661"/>
    <w:rsid w:val="00451B4A"/>
    <w:rsid w:val="004528BC"/>
    <w:rsid w:val="00453A4D"/>
    <w:rsid w:val="00454420"/>
    <w:rsid w:val="004547E6"/>
    <w:rsid w:val="004548F6"/>
    <w:rsid w:val="00455704"/>
    <w:rsid w:val="00455AB3"/>
    <w:rsid w:val="00455BD9"/>
    <w:rsid w:val="00455D1E"/>
    <w:rsid w:val="00456147"/>
    <w:rsid w:val="004564D3"/>
    <w:rsid w:val="004566F6"/>
    <w:rsid w:val="00456974"/>
    <w:rsid w:val="00456F03"/>
    <w:rsid w:val="004579A2"/>
    <w:rsid w:val="004579F7"/>
    <w:rsid w:val="00457BD4"/>
    <w:rsid w:val="00460902"/>
    <w:rsid w:val="004609AF"/>
    <w:rsid w:val="00460B94"/>
    <w:rsid w:val="00460BC8"/>
    <w:rsid w:val="0046122B"/>
    <w:rsid w:val="00461341"/>
    <w:rsid w:val="00461392"/>
    <w:rsid w:val="00461578"/>
    <w:rsid w:val="00461C33"/>
    <w:rsid w:val="00462476"/>
    <w:rsid w:val="004626CD"/>
    <w:rsid w:val="004629E6"/>
    <w:rsid w:val="00462BE0"/>
    <w:rsid w:val="004631A5"/>
    <w:rsid w:val="00464918"/>
    <w:rsid w:val="00464C55"/>
    <w:rsid w:val="00464C61"/>
    <w:rsid w:val="00464D2A"/>
    <w:rsid w:val="004657E5"/>
    <w:rsid w:val="0046631A"/>
    <w:rsid w:val="00466791"/>
    <w:rsid w:val="0046682F"/>
    <w:rsid w:val="00466884"/>
    <w:rsid w:val="00467721"/>
    <w:rsid w:val="00467755"/>
    <w:rsid w:val="00467B3B"/>
    <w:rsid w:val="00467E0F"/>
    <w:rsid w:val="00467EA7"/>
    <w:rsid w:val="0047048E"/>
    <w:rsid w:val="00470B04"/>
    <w:rsid w:val="00470ED8"/>
    <w:rsid w:val="00471127"/>
    <w:rsid w:val="004713FB"/>
    <w:rsid w:val="00472240"/>
    <w:rsid w:val="004724C0"/>
    <w:rsid w:val="00472520"/>
    <w:rsid w:val="00472B47"/>
    <w:rsid w:val="00472ECC"/>
    <w:rsid w:val="004730A0"/>
    <w:rsid w:val="0047348F"/>
    <w:rsid w:val="00473C99"/>
    <w:rsid w:val="0047432A"/>
    <w:rsid w:val="00474454"/>
    <w:rsid w:val="00474B5E"/>
    <w:rsid w:val="00474D8D"/>
    <w:rsid w:val="00474ED8"/>
    <w:rsid w:val="0047516E"/>
    <w:rsid w:val="0047533E"/>
    <w:rsid w:val="00475D31"/>
    <w:rsid w:val="00475DDE"/>
    <w:rsid w:val="00476547"/>
    <w:rsid w:val="00476E41"/>
    <w:rsid w:val="00477938"/>
    <w:rsid w:val="00477E60"/>
    <w:rsid w:val="0048037C"/>
    <w:rsid w:val="00480605"/>
    <w:rsid w:val="0048069C"/>
    <w:rsid w:val="00480978"/>
    <w:rsid w:val="00480C1B"/>
    <w:rsid w:val="00481071"/>
    <w:rsid w:val="00481179"/>
    <w:rsid w:val="004820FA"/>
    <w:rsid w:val="004824A6"/>
    <w:rsid w:val="004826D3"/>
    <w:rsid w:val="00482A34"/>
    <w:rsid w:val="00482DAD"/>
    <w:rsid w:val="0048311B"/>
    <w:rsid w:val="0048335F"/>
    <w:rsid w:val="0048421B"/>
    <w:rsid w:val="004847A3"/>
    <w:rsid w:val="00484B7E"/>
    <w:rsid w:val="00484BAF"/>
    <w:rsid w:val="00484E32"/>
    <w:rsid w:val="00485162"/>
    <w:rsid w:val="00485255"/>
    <w:rsid w:val="00486468"/>
    <w:rsid w:val="004866D3"/>
    <w:rsid w:val="00486CD7"/>
    <w:rsid w:val="0048741D"/>
    <w:rsid w:val="0048751A"/>
    <w:rsid w:val="00487EE4"/>
    <w:rsid w:val="004900A2"/>
    <w:rsid w:val="004900FA"/>
    <w:rsid w:val="004904B8"/>
    <w:rsid w:val="00490756"/>
    <w:rsid w:val="00490E3B"/>
    <w:rsid w:val="00490F44"/>
    <w:rsid w:val="00490F51"/>
    <w:rsid w:val="00492250"/>
    <w:rsid w:val="00492885"/>
    <w:rsid w:val="00492C64"/>
    <w:rsid w:val="00492D35"/>
    <w:rsid w:val="004940FB"/>
    <w:rsid w:val="00494673"/>
    <w:rsid w:val="00494765"/>
    <w:rsid w:val="004948C4"/>
    <w:rsid w:val="00494A1B"/>
    <w:rsid w:val="00494F41"/>
    <w:rsid w:val="004953CB"/>
    <w:rsid w:val="00495A9F"/>
    <w:rsid w:val="00495AB4"/>
    <w:rsid w:val="00495C3E"/>
    <w:rsid w:val="00495F03"/>
    <w:rsid w:val="00496334"/>
    <w:rsid w:val="00496B10"/>
    <w:rsid w:val="00496BC5"/>
    <w:rsid w:val="00497775"/>
    <w:rsid w:val="00497A41"/>
    <w:rsid w:val="004A0039"/>
    <w:rsid w:val="004A039E"/>
    <w:rsid w:val="004A0D95"/>
    <w:rsid w:val="004A12A4"/>
    <w:rsid w:val="004A16F8"/>
    <w:rsid w:val="004A17EA"/>
    <w:rsid w:val="004A2215"/>
    <w:rsid w:val="004A3259"/>
    <w:rsid w:val="004A36D0"/>
    <w:rsid w:val="004A3EFD"/>
    <w:rsid w:val="004A426E"/>
    <w:rsid w:val="004A4C11"/>
    <w:rsid w:val="004A506B"/>
    <w:rsid w:val="004A5936"/>
    <w:rsid w:val="004A5B46"/>
    <w:rsid w:val="004A5EF1"/>
    <w:rsid w:val="004A603C"/>
    <w:rsid w:val="004A62C3"/>
    <w:rsid w:val="004A64CF"/>
    <w:rsid w:val="004A6CEF"/>
    <w:rsid w:val="004A6F2B"/>
    <w:rsid w:val="004A7393"/>
    <w:rsid w:val="004B0154"/>
    <w:rsid w:val="004B046B"/>
    <w:rsid w:val="004B0875"/>
    <w:rsid w:val="004B1014"/>
    <w:rsid w:val="004B108B"/>
    <w:rsid w:val="004B1371"/>
    <w:rsid w:val="004B19A3"/>
    <w:rsid w:val="004B1BC9"/>
    <w:rsid w:val="004B1F3F"/>
    <w:rsid w:val="004B202C"/>
    <w:rsid w:val="004B2295"/>
    <w:rsid w:val="004B2352"/>
    <w:rsid w:val="004B273E"/>
    <w:rsid w:val="004B2B13"/>
    <w:rsid w:val="004B2E64"/>
    <w:rsid w:val="004B3001"/>
    <w:rsid w:val="004B38A3"/>
    <w:rsid w:val="004B3C2D"/>
    <w:rsid w:val="004B439D"/>
    <w:rsid w:val="004B4763"/>
    <w:rsid w:val="004B4FCC"/>
    <w:rsid w:val="004B504D"/>
    <w:rsid w:val="004B59A5"/>
    <w:rsid w:val="004B59BC"/>
    <w:rsid w:val="004B5A52"/>
    <w:rsid w:val="004B5B01"/>
    <w:rsid w:val="004B5C8D"/>
    <w:rsid w:val="004B5CA6"/>
    <w:rsid w:val="004B5F88"/>
    <w:rsid w:val="004B6968"/>
    <w:rsid w:val="004B6B9F"/>
    <w:rsid w:val="004B73B1"/>
    <w:rsid w:val="004B7923"/>
    <w:rsid w:val="004B7CB8"/>
    <w:rsid w:val="004C018E"/>
    <w:rsid w:val="004C0BDC"/>
    <w:rsid w:val="004C0D14"/>
    <w:rsid w:val="004C11E0"/>
    <w:rsid w:val="004C1590"/>
    <w:rsid w:val="004C1874"/>
    <w:rsid w:val="004C198A"/>
    <w:rsid w:val="004C2F25"/>
    <w:rsid w:val="004C31F4"/>
    <w:rsid w:val="004C3561"/>
    <w:rsid w:val="004C3B06"/>
    <w:rsid w:val="004C5216"/>
    <w:rsid w:val="004C5336"/>
    <w:rsid w:val="004C5618"/>
    <w:rsid w:val="004C58DB"/>
    <w:rsid w:val="004C5B3B"/>
    <w:rsid w:val="004C5CA8"/>
    <w:rsid w:val="004C6A66"/>
    <w:rsid w:val="004C6CB1"/>
    <w:rsid w:val="004C6DEB"/>
    <w:rsid w:val="004C7163"/>
    <w:rsid w:val="004C7557"/>
    <w:rsid w:val="004C7663"/>
    <w:rsid w:val="004C7942"/>
    <w:rsid w:val="004C7C02"/>
    <w:rsid w:val="004C7F65"/>
    <w:rsid w:val="004D002F"/>
    <w:rsid w:val="004D04C5"/>
    <w:rsid w:val="004D15C6"/>
    <w:rsid w:val="004D1A9E"/>
    <w:rsid w:val="004D1CE4"/>
    <w:rsid w:val="004D2266"/>
    <w:rsid w:val="004D277F"/>
    <w:rsid w:val="004D3312"/>
    <w:rsid w:val="004D3313"/>
    <w:rsid w:val="004D3859"/>
    <w:rsid w:val="004D398D"/>
    <w:rsid w:val="004D3C81"/>
    <w:rsid w:val="004D3E6B"/>
    <w:rsid w:val="004D418E"/>
    <w:rsid w:val="004D47A5"/>
    <w:rsid w:val="004D6776"/>
    <w:rsid w:val="004D6B6A"/>
    <w:rsid w:val="004D6E3C"/>
    <w:rsid w:val="004D7410"/>
    <w:rsid w:val="004D7425"/>
    <w:rsid w:val="004D75AA"/>
    <w:rsid w:val="004D7751"/>
    <w:rsid w:val="004D782F"/>
    <w:rsid w:val="004D7AF1"/>
    <w:rsid w:val="004D7F9D"/>
    <w:rsid w:val="004E00B4"/>
    <w:rsid w:val="004E0318"/>
    <w:rsid w:val="004E0886"/>
    <w:rsid w:val="004E0A76"/>
    <w:rsid w:val="004E1330"/>
    <w:rsid w:val="004E179E"/>
    <w:rsid w:val="004E1BA8"/>
    <w:rsid w:val="004E1C0F"/>
    <w:rsid w:val="004E1FB0"/>
    <w:rsid w:val="004E234A"/>
    <w:rsid w:val="004E247D"/>
    <w:rsid w:val="004E2CC1"/>
    <w:rsid w:val="004E30CE"/>
    <w:rsid w:val="004E39B7"/>
    <w:rsid w:val="004E39F8"/>
    <w:rsid w:val="004E4151"/>
    <w:rsid w:val="004E4B7E"/>
    <w:rsid w:val="004E500A"/>
    <w:rsid w:val="004E50A3"/>
    <w:rsid w:val="004E54C0"/>
    <w:rsid w:val="004E5D76"/>
    <w:rsid w:val="004E5E2F"/>
    <w:rsid w:val="004E6238"/>
    <w:rsid w:val="004E6624"/>
    <w:rsid w:val="004E6B4C"/>
    <w:rsid w:val="004E7212"/>
    <w:rsid w:val="004E72DD"/>
    <w:rsid w:val="004E7C83"/>
    <w:rsid w:val="004E7D71"/>
    <w:rsid w:val="004E7E0D"/>
    <w:rsid w:val="004F04A7"/>
    <w:rsid w:val="004F04F8"/>
    <w:rsid w:val="004F12F9"/>
    <w:rsid w:val="004F1A39"/>
    <w:rsid w:val="004F2223"/>
    <w:rsid w:val="004F2761"/>
    <w:rsid w:val="004F2DB7"/>
    <w:rsid w:val="004F3501"/>
    <w:rsid w:val="004F3965"/>
    <w:rsid w:val="004F3D78"/>
    <w:rsid w:val="004F4472"/>
    <w:rsid w:val="004F453A"/>
    <w:rsid w:val="004F47FE"/>
    <w:rsid w:val="004F50D0"/>
    <w:rsid w:val="004F52A4"/>
    <w:rsid w:val="004F52F6"/>
    <w:rsid w:val="004F550D"/>
    <w:rsid w:val="004F57F9"/>
    <w:rsid w:val="004F58CA"/>
    <w:rsid w:val="004F62C2"/>
    <w:rsid w:val="004F66C0"/>
    <w:rsid w:val="004F6843"/>
    <w:rsid w:val="004F6AA5"/>
    <w:rsid w:val="004F7335"/>
    <w:rsid w:val="004F74B3"/>
    <w:rsid w:val="004F790B"/>
    <w:rsid w:val="004F7F53"/>
    <w:rsid w:val="004F7FB5"/>
    <w:rsid w:val="00500B09"/>
    <w:rsid w:val="005015E2"/>
    <w:rsid w:val="00501CAF"/>
    <w:rsid w:val="005020CD"/>
    <w:rsid w:val="00502292"/>
    <w:rsid w:val="00502336"/>
    <w:rsid w:val="00502666"/>
    <w:rsid w:val="00502B4C"/>
    <w:rsid w:val="00502E26"/>
    <w:rsid w:val="00502FC3"/>
    <w:rsid w:val="005033E3"/>
    <w:rsid w:val="005034AE"/>
    <w:rsid w:val="00503668"/>
    <w:rsid w:val="0050372F"/>
    <w:rsid w:val="00503950"/>
    <w:rsid w:val="00503F5C"/>
    <w:rsid w:val="00504183"/>
    <w:rsid w:val="00504673"/>
    <w:rsid w:val="00505248"/>
    <w:rsid w:val="005053EA"/>
    <w:rsid w:val="0050550C"/>
    <w:rsid w:val="0050571D"/>
    <w:rsid w:val="00505737"/>
    <w:rsid w:val="00505834"/>
    <w:rsid w:val="00505B4C"/>
    <w:rsid w:val="005063EB"/>
    <w:rsid w:val="0050653D"/>
    <w:rsid w:val="005072DA"/>
    <w:rsid w:val="0050765D"/>
    <w:rsid w:val="00507710"/>
    <w:rsid w:val="00507A5B"/>
    <w:rsid w:val="00507D08"/>
    <w:rsid w:val="0051002D"/>
    <w:rsid w:val="0051020B"/>
    <w:rsid w:val="0051083D"/>
    <w:rsid w:val="00510881"/>
    <w:rsid w:val="0051097B"/>
    <w:rsid w:val="00510BB0"/>
    <w:rsid w:val="00511BDF"/>
    <w:rsid w:val="00511CC7"/>
    <w:rsid w:val="005126B1"/>
    <w:rsid w:val="00513AD8"/>
    <w:rsid w:val="00513B1F"/>
    <w:rsid w:val="00514003"/>
    <w:rsid w:val="0051448B"/>
    <w:rsid w:val="00514546"/>
    <w:rsid w:val="0051471E"/>
    <w:rsid w:val="00514C3E"/>
    <w:rsid w:val="00515398"/>
    <w:rsid w:val="00515977"/>
    <w:rsid w:val="00515B2E"/>
    <w:rsid w:val="0051629A"/>
    <w:rsid w:val="00516948"/>
    <w:rsid w:val="005169F2"/>
    <w:rsid w:val="00516A9C"/>
    <w:rsid w:val="00516BD7"/>
    <w:rsid w:val="00517949"/>
    <w:rsid w:val="00517CCF"/>
    <w:rsid w:val="005209E4"/>
    <w:rsid w:val="00522174"/>
    <w:rsid w:val="00522337"/>
    <w:rsid w:val="005224FD"/>
    <w:rsid w:val="005228FB"/>
    <w:rsid w:val="00523110"/>
    <w:rsid w:val="00523626"/>
    <w:rsid w:val="0052362B"/>
    <w:rsid w:val="005238D2"/>
    <w:rsid w:val="00523AA9"/>
    <w:rsid w:val="00523F49"/>
    <w:rsid w:val="0052479B"/>
    <w:rsid w:val="005247D1"/>
    <w:rsid w:val="00524DFE"/>
    <w:rsid w:val="005256FE"/>
    <w:rsid w:val="00525EE4"/>
    <w:rsid w:val="00525F0F"/>
    <w:rsid w:val="00526EE5"/>
    <w:rsid w:val="00526F77"/>
    <w:rsid w:val="00527101"/>
    <w:rsid w:val="0052751F"/>
    <w:rsid w:val="00527611"/>
    <w:rsid w:val="0052772E"/>
    <w:rsid w:val="00531F8C"/>
    <w:rsid w:val="00532348"/>
    <w:rsid w:val="00532CA3"/>
    <w:rsid w:val="00532ECF"/>
    <w:rsid w:val="0053347F"/>
    <w:rsid w:val="00533722"/>
    <w:rsid w:val="00533D08"/>
    <w:rsid w:val="0053442F"/>
    <w:rsid w:val="005344C6"/>
    <w:rsid w:val="0053474C"/>
    <w:rsid w:val="00534805"/>
    <w:rsid w:val="00534C6D"/>
    <w:rsid w:val="00534C8D"/>
    <w:rsid w:val="005354CB"/>
    <w:rsid w:val="005355BB"/>
    <w:rsid w:val="00536015"/>
    <w:rsid w:val="005360D0"/>
    <w:rsid w:val="0053696A"/>
    <w:rsid w:val="00536F68"/>
    <w:rsid w:val="00537118"/>
    <w:rsid w:val="0053714D"/>
    <w:rsid w:val="00537A6D"/>
    <w:rsid w:val="0054036D"/>
    <w:rsid w:val="00540638"/>
    <w:rsid w:val="005406D1"/>
    <w:rsid w:val="00540753"/>
    <w:rsid w:val="00540FFB"/>
    <w:rsid w:val="005414A8"/>
    <w:rsid w:val="00541525"/>
    <w:rsid w:val="00541650"/>
    <w:rsid w:val="00541CBD"/>
    <w:rsid w:val="00541CC2"/>
    <w:rsid w:val="00541CC8"/>
    <w:rsid w:val="00541F48"/>
    <w:rsid w:val="0054266C"/>
    <w:rsid w:val="00542C89"/>
    <w:rsid w:val="00542ECD"/>
    <w:rsid w:val="00543A29"/>
    <w:rsid w:val="00543E3F"/>
    <w:rsid w:val="00544190"/>
    <w:rsid w:val="0054510B"/>
    <w:rsid w:val="0054517B"/>
    <w:rsid w:val="00545EC0"/>
    <w:rsid w:val="00546153"/>
    <w:rsid w:val="0054661C"/>
    <w:rsid w:val="00546B21"/>
    <w:rsid w:val="00546CB0"/>
    <w:rsid w:val="005475DF"/>
    <w:rsid w:val="00547785"/>
    <w:rsid w:val="005478EA"/>
    <w:rsid w:val="00547C87"/>
    <w:rsid w:val="00547D6A"/>
    <w:rsid w:val="0055034A"/>
    <w:rsid w:val="00550429"/>
    <w:rsid w:val="00550CCB"/>
    <w:rsid w:val="00550F43"/>
    <w:rsid w:val="0055148D"/>
    <w:rsid w:val="00551AB6"/>
    <w:rsid w:val="00552045"/>
    <w:rsid w:val="00552311"/>
    <w:rsid w:val="00552709"/>
    <w:rsid w:val="005527F2"/>
    <w:rsid w:val="00552864"/>
    <w:rsid w:val="0055288F"/>
    <w:rsid w:val="0055295D"/>
    <w:rsid w:val="0055307F"/>
    <w:rsid w:val="00553503"/>
    <w:rsid w:val="00553B35"/>
    <w:rsid w:val="00554120"/>
    <w:rsid w:val="00554148"/>
    <w:rsid w:val="0055427B"/>
    <w:rsid w:val="005548FD"/>
    <w:rsid w:val="00554E2C"/>
    <w:rsid w:val="0055515F"/>
    <w:rsid w:val="0055535B"/>
    <w:rsid w:val="005556F5"/>
    <w:rsid w:val="0055574F"/>
    <w:rsid w:val="00555921"/>
    <w:rsid w:val="00555AB0"/>
    <w:rsid w:val="00555BFA"/>
    <w:rsid w:val="00556136"/>
    <w:rsid w:val="00556432"/>
    <w:rsid w:val="005568AC"/>
    <w:rsid w:val="00556DD4"/>
    <w:rsid w:val="00556E47"/>
    <w:rsid w:val="005572B7"/>
    <w:rsid w:val="00557542"/>
    <w:rsid w:val="0055754E"/>
    <w:rsid w:val="00557AFF"/>
    <w:rsid w:val="00557BBA"/>
    <w:rsid w:val="0056007B"/>
    <w:rsid w:val="0056043F"/>
    <w:rsid w:val="0056056F"/>
    <w:rsid w:val="005605FC"/>
    <w:rsid w:val="00560B0A"/>
    <w:rsid w:val="005613FE"/>
    <w:rsid w:val="00562750"/>
    <w:rsid w:val="00562C97"/>
    <w:rsid w:val="0056308D"/>
    <w:rsid w:val="005635FF"/>
    <w:rsid w:val="005639EE"/>
    <w:rsid w:val="00563EEC"/>
    <w:rsid w:val="00564CFF"/>
    <w:rsid w:val="00564FE6"/>
    <w:rsid w:val="005653D3"/>
    <w:rsid w:val="00565908"/>
    <w:rsid w:val="00565D9C"/>
    <w:rsid w:val="005661DC"/>
    <w:rsid w:val="005664A0"/>
    <w:rsid w:val="00566605"/>
    <w:rsid w:val="0056691E"/>
    <w:rsid w:val="00566E90"/>
    <w:rsid w:val="00566FA7"/>
    <w:rsid w:val="00567881"/>
    <w:rsid w:val="005678FE"/>
    <w:rsid w:val="00567B84"/>
    <w:rsid w:val="00567C66"/>
    <w:rsid w:val="0057010C"/>
    <w:rsid w:val="00570442"/>
    <w:rsid w:val="00570B45"/>
    <w:rsid w:val="00570EEC"/>
    <w:rsid w:val="00571094"/>
    <w:rsid w:val="005711C7"/>
    <w:rsid w:val="005718AE"/>
    <w:rsid w:val="00571EA9"/>
    <w:rsid w:val="005729D2"/>
    <w:rsid w:val="00573581"/>
    <w:rsid w:val="00573B2F"/>
    <w:rsid w:val="00573C65"/>
    <w:rsid w:val="00573DF2"/>
    <w:rsid w:val="00574091"/>
    <w:rsid w:val="005740FF"/>
    <w:rsid w:val="0057455D"/>
    <w:rsid w:val="0057517D"/>
    <w:rsid w:val="00575183"/>
    <w:rsid w:val="005757CE"/>
    <w:rsid w:val="00575C85"/>
    <w:rsid w:val="00576523"/>
    <w:rsid w:val="00576570"/>
    <w:rsid w:val="0057675D"/>
    <w:rsid w:val="0057681D"/>
    <w:rsid w:val="005772B8"/>
    <w:rsid w:val="005775AC"/>
    <w:rsid w:val="00577A5E"/>
    <w:rsid w:val="005803CC"/>
    <w:rsid w:val="00580682"/>
    <w:rsid w:val="005807F8"/>
    <w:rsid w:val="00580F45"/>
    <w:rsid w:val="00580FCF"/>
    <w:rsid w:val="005811F8"/>
    <w:rsid w:val="00581F3D"/>
    <w:rsid w:val="00581F71"/>
    <w:rsid w:val="005822D0"/>
    <w:rsid w:val="005828A9"/>
    <w:rsid w:val="00582F14"/>
    <w:rsid w:val="005834C1"/>
    <w:rsid w:val="005837EA"/>
    <w:rsid w:val="00583812"/>
    <w:rsid w:val="00583D2C"/>
    <w:rsid w:val="00583D98"/>
    <w:rsid w:val="005840CA"/>
    <w:rsid w:val="005842C3"/>
    <w:rsid w:val="00584595"/>
    <w:rsid w:val="00584D84"/>
    <w:rsid w:val="0058504A"/>
    <w:rsid w:val="005850E4"/>
    <w:rsid w:val="00585676"/>
    <w:rsid w:val="00585CE7"/>
    <w:rsid w:val="0058626C"/>
    <w:rsid w:val="00586D5B"/>
    <w:rsid w:val="00586E73"/>
    <w:rsid w:val="00586F37"/>
    <w:rsid w:val="0058716E"/>
    <w:rsid w:val="00587665"/>
    <w:rsid w:val="005900DF"/>
    <w:rsid w:val="00590829"/>
    <w:rsid w:val="00590B18"/>
    <w:rsid w:val="00590BD7"/>
    <w:rsid w:val="00591368"/>
    <w:rsid w:val="005914EF"/>
    <w:rsid w:val="00591AF3"/>
    <w:rsid w:val="00591EE7"/>
    <w:rsid w:val="00592190"/>
    <w:rsid w:val="005926BB"/>
    <w:rsid w:val="00592722"/>
    <w:rsid w:val="00592979"/>
    <w:rsid w:val="00592A67"/>
    <w:rsid w:val="00592B29"/>
    <w:rsid w:val="00593064"/>
    <w:rsid w:val="005930CD"/>
    <w:rsid w:val="00593E5E"/>
    <w:rsid w:val="0059411B"/>
    <w:rsid w:val="005944CB"/>
    <w:rsid w:val="005946DE"/>
    <w:rsid w:val="00594A5A"/>
    <w:rsid w:val="00594BF3"/>
    <w:rsid w:val="00594F9C"/>
    <w:rsid w:val="00596BBD"/>
    <w:rsid w:val="00597248"/>
    <w:rsid w:val="00597B08"/>
    <w:rsid w:val="00597E16"/>
    <w:rsid w:val="005A000A"/>
    <w:rsid w:val="005A036E"/>
    <w:rsid w:val="005A08AD"/>
    <w:rsid w:val="005A0923"/>
    <w:rsid w:val="005A1090"/>
    <w:rsid w:val="005A120F"/>
    <w:rsid w:val="005A1D99"/>
    <w:rsid w:val="005A2099"/>
    <w:rsid w:val="005A2237"/>
    <w:rsid w:val="005A24D7"/>
    <w:rsid w:val="005A264B"/>
    <w:rsid w:val="005A29B9"/>
    <w:rsid w:val="005A2C63"/>
    <w:rsid w:val="005A2CC3"/>
    <w:rsid w:val="005A2F90"/>
    <w:rsid w:val="005A3770"/>
    <w:rsid w:val="005A3A37"/>
    <w:rsid w:val="005A3E51"/>
    <w:rsid w:val="005A419D"/>
    <w:rsid w:val="005A4345"/>
    <w:rsid w:val="005A4E04"/>
    <w:rsid w:val="005A550D"/>
    <w:rsid w:val="005A562A"/>
    <w:rsid w:val="005A57FE"/>
    <w:rsid w:val="005A5C28"/>
    <w:rsid w:val="005A673E"/>
    <w:rsid w:val="005A6993"/>
    <w:rsid w:val="005A6C0A"/>
    <w:rsid w:val="005A6F39"/>
    <w:rsid w:val="005A70F2"/>
    <w:rsid w:val="005A76F3"/>
    <w:rsid w:val="005A7A6F"/>
    <w:rsid w:val="005A7F95"/>
    <w:rsid w:val="005B0115"/>
    <w:rsid w:val="005B1026"/>
    <w:rsid w:val="005B13C6"/>
    <w:rsid w:val="005B1536"/>
    <w:rsid w:val="005B1595"/>
    <w:rsid w:val="005B1844"/>
    <w:rsid w:val="005B28B4"/>
    <w:rsid w:val="005B2B95"/>
    <w:rsid w:val="005B2E16"/>
    <w:rsid w:val="005B2EBF"/>
    <w:rsid w:val="005B3DB4"/>
    <w:rsid w:val="005B3F33"/>
    <w:rsid w:val="005B480D"/>
    <w:rsid w:val="005B4FEF"/>
    <w:rsid w:val="005B541B"/>
    <w:rsid w:val="005B56E3"/>
    <w:rsid w:val="005B571E"/>
    <w:rsid w:val="005B576E"/>
    <w:rsid w:val="005B5D42"/>
    <w:rsid w:val="005B5EA6"/>
    <w:rsid w:val="005B65D2"/>
    <w:rsid w:val="005B6927"/>
    <w:rsid w:val="005B6FBC"/>
    <w:rsid w:val="005B7266"/>
    <w:rsid w:val="005B77A1"/>
    <w:rsid w:val="005B79F2"/>
    <w:rsid w:val="005B7B4C"/>
    <w:rsid w:val="005B7BA0"/>
    <w:rsid w:val="005B7BA7"/>
    <w:rsid w:val="005C0039"/>
    <w:rsid w:val="005C0EAA"/>
    <w:rsid w:val="005C13A4"/>
    <w:rsid w:val="005C15A6"/>
    <w:rsid w:val="005C176E"/>
    <w:rsid w:val="005C1AB8"/>
    <w:rsid w:val="005C1E82"/>
    <w:rsid w:val="005C1F84"/>
    <w:rsid w:val="005C2A0F"/>
    <w:rsid w:val="005C2D21"/>
    <w:rsid w:val="005C33C4"/>
    <w:rsid w:val="005C346C"/>
    <w:rsid w:val="005C362A"/>
    <w:rsid w:val="005C4675"/>
    <w:rsid w:val="005C482E"/>
    <w:rsid w:val="005C4A78"/>
    <w:rsid w:val="005C4B63"/>
    <w:rsid w:val="005C4DBB"/>
    <w:rsid w:val="005C5225"/>
    <w:rsid w:val="005C52BA"/>
    <w:rsid w:val="005C5902"/>
    <w:rsid w:val="005C597C"/>
    <w:rsid w:val="005C5F43"/>
    <w:rsid w:val="005C5FE8"/>
    <w:rsid w:val="005C6833"/>
    <w:rsid w:val="005C68A1"/>
    <w:rsid w:val="005C711B"/>
    <w:rsid w:val="005C71B1"/>
    <w:rsid w:val="005C779B"/>
    <w:rsid w:val="005C7C95"/>
    <w:rsid w:val="005C7ED9"/>
    <w:rsid w:val="005D0362"/>
    <w:rsid w:val="005D03E8"/>
    <w:rsid w:val="005D0442"/>
    <w:rsid w:val="005D088E"/>
    <w:rsid w:val="005D0891"/>
    <w:rsid w:val="005D0CB3"/>
    <w:rsid w:val="005D16C5"/>
    <w:rsid w:val="005D1720"/>
    <w:rsid w:val="005D1895"/>
    <w:rsid w:val="005D1B64"/>
    <w:rsid w:val="005D2315"/>
    <w:rsid w:val="005D31EB"/>
    <w:rsid w:val="005D3BE1"/>
    <w:rsid w:val="005D4DDE"/>
    <w:rsid w:val="005D515F"/>
    <w:rsid w:val="005D52C9"/>
    <w:rsid w:val="005D5912"/>
    <w:rsid w:val="005D5B4A"/>
    <w:rsid w:val="005D61E1"/>
    <w:rsid w:val="005D65C8"/>
    <w:rsid w:val="005D6A3E"/>
    <w:rsid w:val="005D6C49"/>
    <w:rsid w:val="005D6E51"/>
    <w:rsid w:val="005D77F0"/>
    <w:rsid w:val="005D7CB4"/>
    <w:rsid w:val="005E06A3"/>
    <w:rsid w:val="005E078D"/>
    <w:rsid w:val="005E082C"/>
    <w:rsid w:val="005E0FE5"/>
    <w:rsid w:val="005E109C"/>
    <w:rsid w:val="005E112B"/>
    <w:rsid w:val="005E1D75"/>
    <w:rsid w:val="005E1DD7"/>
    <w:rsid w:val="005E1EB3"/>
    <w:rsid w:val="005E2410"/>
    <w:rsid w:val="005E2DF2"/>
    <w:rsid w:val="005E33D4"/>
    <w:rsid w:val="005E35E9"/>
    <w:rsid w:val="005E3A4A"/>
    <w:rsid w:val="005E3D19"/>
    <w:rsid w:val="005E4282"/>
    <w:rsid w:val="005E4AA7"/>
    <w:rsid w:val="005E4AB8"/>
    <w:rsid w:val="005E4E63"/>
    <w:rsid w:val="005E5123"/>
    <w:rsid w:val="005E5162"/>
    <w:rsid w:val="005E6158"/>
    <w:rsid w:val="005E63DE"/>
    <w:rsid w:val="005E6D2B"/>
    <w:rsid w:val="005E72A2"/>
    <w:rsid w:val="005E7523"/>
    <w:rsid w:val="005E7B48"/>
    <w:rsid w:val="005E7F54"/>
    <w:rsid w:val="005F017D"/>
    <w:rsid w:val="005F01A3"/>
    <w:rsid w:val="005F07DF"/>
    <w:rsid w:val="005F0B35"/>
    <w:rsid w:val="005F0FA0"/>
    <w:rsid w:val="005F1235"/>
    <w:rsid w:val="005F1295"/>
    <w:rsid w:val="005F1706"/>
    <w:rsid w:val="005F19EA"/>
    <w:rsid w:val="005F22CA"/>
    <w:rsid w:val="005F268A"/>
    <w:rsid w:val="005F2982"/>
    <w:rsid w:val="005F2C95"/>
    <w:rsid w:val="005F3022"/>
    <w:rsid w:val="005F379F"/>
    <w:rsid w:val="005F3873"/>
    <w:rsid w:val="005F3F01"/>
    <w:rsid w:val="005F3FFA"/>
    <w:rsid w:val="005F53D2"/>
    <w:rsid w:val="005F5DEF"/>
    <w:rsid w:val="005F5FC2"/>
    <w:rsid w:val="005F603D"/>
    <w:rsid w:val="005F6189"/>
    <w:rsid w:val="005F61EB"/>
    <w:rsid w:val="005F6767"/>
    <w:rsid w:val="005F6997"/>
    <w:rsid w:val="005F6D92"/>
    <w:rsid w:val="005F77DC"/>
    <w:rsid w:val="005F78A0"/>
    <w:rsid w:val="005F7945"/>
    <w:rsid w:val="005F7A2F"/>
    <w:rsid w:val="005F7D3A"/>
    <w:rsid w:val="005F7E1D"/>
    <w:rsid w:val="005F7EF0"/>
    <w:rsid w:val="00600191"/>
    <w:rsid w:val="0060072E"/>
    <w:rsid w:val="00600873"/>
    <w:rsid w:val="006009B0"/>
    <w:rsid w:val="00600FE2"/>
    <w:rsid w:val="00601678"/>
    <w:rsid w:val="0060185C"/>
    <w:rsid w:val="006018DF"/>
    <w:rsid w:val="00601B28"/>
    <w:rsid w:val="00601B2E"/>
    <w:rsid w:val="00601B92"/>
    <w:rsid w:val="00602C02"/>
    <w:rsid w:val="00603767"/>
    <w:rsid w:val="006037BC"/>
    <w:rsid w:val="00603817"/>
    <w:rsid w:val="006039D4"/>
    <w:rsid w:val="00604144"/>
    <w:rsid w:val="006044B8"/>
    <w:rsid w:val="00604700"/>
    <w:rsid w:val="006047DB"/>
    <w:rsid w:val="00604829"/>
    <w:rsid w:val="006049F0"/>
    <w:rsid w:val="00604A96"/>
    <w:rsid w:val="00604BE1"/>
    <w:rsid w:val="00605357"/>
    <w:rsid w:val="006059A3"/>
    <w:rsid w:val="00606910"/>
    <w:rsid w:val="00606C7C"/>
    <w:rsid w:val="00606CC8"/>
    <w:rsid w:val="00606E4C"/>
    <w:rsid w:val="00606F78"/>
    <w:rsid w:val="00607539"/>
    <w:rsid w:val="006076B4"/>
    <w:rsid w:val="00607E11"/>
    <w:rsid w:val="00607EEA"/>
    <w:rsid w:val="00607FD2"/>
    <w:rsid w:val="00610B73"/>
    <w:rsid w:val="00610D03"/>
    <w:rsid w:val="00610D17"/>
    <w:rsid w:val="006121A9"/>
    <w:rsid w:val="00612359"/>
    <w:rsid w:val="00613D89"/>
    <w:rsid w:val="00613DA9"/>
    <w:rsid w:val="00614049"/>
    <w:rsid w:val="006147B9"/>
    <w:rsid w:val="00614880"/>
    <w:rsid w:val="00615124"/>
    <w:rsid w:val="006151D5"/>
    <w:rsid w:val="00616245"/>
    <w:rsid w:val="0061642A"/>
    <w:rsid w:val="00616956"/>
    <w:rsid w:val="00616D1B"/>
    <w:rsid w:val="00616E1E"/>
    <w:rsid w:val="00617196"/>
    <w:rsid w:val="006175AA"/>
    <w:rsid w:val="00617730"/>
    <w:rsid w:val="006179D9"/>
    <w:rsid w:val="00617DE7"/>
    <w:rsid w:val="0062059B"/>
    <w:rsid w:val="00620E08"/>
    <w:rsid w:val="00620F61"/>
    <w:rsid w:val="00620F6B"/>
    <w:rsid w:val="00620FAB"/>
    <w:rsid w:val="006210C7"/>
    <w:rsid w:val="00621247"/>
    <w:rsid w:val="00621301"/>
    <w:rsid w:val="006218E5"/>
    <w:rsid w:val="00621AC0"/>
    <w:rsid w:val="00621D73"/>
    <w:rsid w:val="00621DC5"/>
    <w:rsid w:val="006221AC"/>
    <w:rsid w:val="006223A2"/>
    <w:rsid w:val="00622AB2"/>
    <w:rsid w:val="00622C37"/>
    <w:rsid w:val="00623713"/>
    <w:rsid w:val="006239C8"/>
    <w:rsid w:val="00624066"/>
    <w:rsid w:val="00624310"/>
    <w:rsid w:val="00624666"/>
    <w:rsid w:val="0062468F"/>
    <w:rsid w:val="006248D7"/>
    <w:rsid w:val="00624A0C"/>
    <w:rsid w:val="0062524F"/>
    <w:rsid w:val="006252BC"/>
    <w:rsid w:val="00625942"/>
    <w:rsid w:val="00625FC7"/>
    <w:rsid w:val="006260A8"/>
    <w:rsid w:val="006267BD"/>
    <w:rsid w:val="0062680D"/>
    <w:rsid w:val="00627095"/>
    <w:rsid w:val="0062728C"/>
    <w:rsid w:val="0062734D"/>
    <w:rsid w:val="006278B2"/>
    <w:rsid w:val="00627D77"/>
    <w:rsid w:val="00627FC9"/>
    <w:rsid w:val="006303E0"/>
    <w:rsid w:val="00630E97"/>
    <w:rsid w:val="00630EBD"/>
    <w:rsid w:val="00630F06"/>
    <w:rsid w:val="00631C64"/>
    <w:rsid w:val="00631E34"/>
    <w:rsid w:val="006326FB"/>
    <w:rsid w:val="006329C6"/>
    <w:rsid w:val="00632D79"/>
    <w:rsid w:val="00632F5E"/>
    <w:rsid w:val="00632FA8"/>
    <w:rsid w:val="00633150"/>
    <w:rsid w:val="00633991"/>
    <w:rsid w:val="00633D38"/>
    <w:rsid w:val="00634082"/>
    <w:rsid w:val="0063409E"/>
    <w:rsid w:val="00634183"/>
    <w:rsid w:val="00634425"/>
    <w:rsid w:val="00634888"/>
    <w:rsid w:val="00634BFD"/>
    <w:rsid w:val="006352FB"/>
    <w:rsid w:val="00635532"/>
    <w:rsid w:val="006355E7"/>
    <w:rsid w:val="00635840"/>
    <w:rsid w:val="00636321"/>
    <w:rsid w:val="0063684B"/>
    <w:rsid w:val="00636906"/>
    <w:rsid w:val="006369FF"/>
    <w:rsid w:val="00636B28"/>
    <w:rsid w:val="00636DB4"/>
    <w:rsid w:val="00637367"/>
    <w:rsid w:val="006376C4"/>
    <w:rsid w:val="00637891"/>
    <w:rsid w:val="006403C0"/>
    <w:rsid w:val="006404B6"/>
    <w:rsid w:val="006405C7"/>
    <w:rsid w:val="0064105C"/>
    <w:rsid w:val="006410D0"/>
    <w:rsid w:val="00641E0F"/>
    <w:rsid w:val="0064254E"/>
    <w:rsid w:val="00642AA9"/>
    <w:rsid w:val="00643089"/>
    <w:rsid w:val="006430B9"/>
    <w:rsid w:val="00643221"/>
    <w:rsid w:val="006434EE"/>
    <w:rsid w:val="006438FF"/>
    <w:rsid w:val="00644673"/>
    <w:rsid w:val="00644799"/>
    <w:rsid w:val="00645345"/>
    <w:rsid w:val="00645826"/>
    <w:rsid w:val="00645889"/>
    <w:rsid w:val="006458AA"/>
    <w:rsid w:val="006459FF"/>
    <w:rsid w:val="00645BFB"/>
    <w:rsid w:val="0064660D"/>
    <w:rsid w:val="00646737"/>
    <w:rsid w:val="006468BB"/>
    <w:rsid w:val="006468E3"/>
    <w:rsid w:val="00646BD8"/>
    <w:rsid w:val="00647FA2"/>
    <w:rsid w:val="00651105"/>
    <w:rsid w:val="00651202"/>
    <w:rsid w:val="00651511"/>
    <w:rsid w:val="006516E5"/>
    <w:rsid w:val="006519B7"/>
    <w:rsid w:val="006524DD"/>
    <w:rsid w:val="006526B7"/>
    <w:rsid w:val="00652F32"/>
    <w:rsid w:val="006533E3"/>
    <w:rsid w:val="00654099"/>
    <w:rsid w:val="00654462"/>
    <w:rsid w:val="006544D9"/>
    <w:rsid w:val="00654EAD"/>
    <w:rsid w:val="0065504A"/>
    <w:rsid w:val="00655C55"/>
    <w:rsid w:val="00655CE7"/>
    <w:rsid w:val="00655E8F"/>
    <w:rsid w:val="00656B39"/>
    <w:rsid w:val="00656CFD"/>
    <w:rsid w:val="006570AD"/>
    <w:rsid w:val="00657345"/>
    <w:rsid w:val="00657459"/>
    <w:rsid w:val="006575B2"/>
    <w:rsid w:val="00657B2A"/>
    <w:rsid w:val="00657FE8"/>
    <w:rsid w:val="00661A9A"/>
    <w:rsid w:val="00661EB8"/>
    <w:rsid w:val="006626F6"/>
    <w:rsid w:val="00662BE6"/>
    <w:rsid w:val="006635E1"/>
    <w:rsid w:val="00663C4E"/>
    <w:rsid w:val="00663D07"/>
    <w:rsid w:val="00663E11"/>
    <w:rsid w:val="00663ECA"/>
    <w:rsid w:val="00664400"/>
    <w:rsid w:val="00664500"/>
    <w:rsid w:val="0066477C"/>
    <w:rsid w:val="006652A5"/>
    <w:rsid w:val="006653E4"/>
    <w:rsid w:val="00665658"/>
    <w:rsid w:val="00665F69"/>
    <w:rsid w:val="006661B1"/>
    <w:rsid w:val="006665BD"/>
    <w:rsid w:val="00666C14"/>
    <w:rsid w:val="006670A0"/>
    <w:rsid w:val="006671F9"/>
    <w:rsid w:val="0066735A"/>
    <w:rsid w:val="00667CDA"/>
    <w:rsid w:val="00667D90"/>
    <w:rsid w:val="00670783"/>
    <w:rsid w:val="00671313"/>
    <w:rsid w:val="00671915"/>
    <w:rsid w:val="0067255A"/>
    <w:rsid w:val="00673027"/>
    <w:rsid w:val="00673A65"/>
    <w:rsid w:val="00673F6F"/>
    <w:rsid w:val="006746C7"/>
    <w:rsid w:val="00675321"/>
    <w:rsid w:val="00675B68"/>
    <w:rsid w:val="00675ED2"/>
    <w:rsid w:val="006761E4"/>
    <w:rsid w:val="00676485"/>
    <w:rsid w:val="00676A03"/>
    <w:rsid w:val="00676A3A"/>
    <w:rsid w:val="00676DAD"/>
    <w:rsid w:val="00676E3B"/>
    <w:rsid w:val="006770E1"/>
    <w:rsid w:val="00677DD0"/>
    <w:rsid w:val="00680171"/>
    <w:rsid w:val="00680387"/>
    <w:rsid w:val="00680F37"/>
    <w:rsid w:val="006810E6"/>
    <w:rsid w:val="00681217"/>
    <w:rsid w:val="006815FE"/>
    <w:rsid w:val="00681C0A"/>
    <w:rsid w:val="00681E4E"/>
    <w:rsid w:val="006820A1"/>
    <w:rsid w:val="006824BD"/>
    <w:rsid w:val="00682B88"/>
    <w:rsid w:val="00682BA7"/>
    <w:rsid w:val="00682FCC"/>
    <w:rsid w:val="00683ACA"/>
    <w:rsid w:val="00684067"/>
    <w:rsid w:val="00684189"/>
    <w:rsid w:val="00684945"/>
    <w:rsid w:val="006859DE"/>
    <w:rsid w:val="00685FA6"/>
    <w:rsid w:val="0068631C"/>
    <w:rsid w:val="0068650E"/>
    <w:rsid w:val="006877DC"/>
    <w:rsid w:val="00687A3C"/>
    <w:rsid w:val="00687DFC"/>
    <w:rsid w:val="006906FE"/>
    <w:rsid w:val="0069099F"/>
    <w:rsid w:val="00690C5F"/>
    <w:rsid w:val="00690E0C"/>
    <w:rsid w:val="0069135A"/>
    <w:rsid w:val="00691CF6"/>
    <w:rsid w:val="00692300"/>
    <w:rsid w:val="006926A4"/>
    <w:rsid w:val="006926F3"/>
    <w:rsid w:val="006927D9"/>
    <w:rsid w:val="006928B0"/>
    <w:rsid w:val="00692AFF"/>
    <w:rsid w:val="0069312E"/>
    <w:rsid w:val="0069313C"/>
    <w:rsid w:val="0069326F"/>
    <w:rsid w:val="00693279"/>
    <w:rsid w:val="00693626"/>
    <w:rsid w:val="00693AE3"/>
    <w:rsid w:val="00693DFA"/>
    <w:rsid w:val="0069433F"/>
    <w:rsid w:val="006943BE"/>
    <w:rsid w:val="0069457E"/>
    <w:rsid w:val="006945CC"/>
    <w:rsid w:val="006946B1"/>
    <w:rsid w:val="00696279"/>
    <w:rsid w:val="00696409"/>
    <w:rsid w:val="00696986"/>
    <w:rsid w:val="0069698F"/>
    <w:rsid w:val="00696A99"/>
    <w:rsid w:val="00697075"/>
    <w:rsid w:val="006973BF"/>
    <w:rsid w:val="00697688"/>
    <w:rsid w:val="00697C3D"/>
    <w:rsid w:val="00697EEE"/>
    <w:rsid w:val="006A092F"/>
    <w:rsid w:val="006A1840"/>
    <w:rsid w:val="006A263D"/>
    <w:rsid w:val="006A273F"/>
    <w:rsid w:val="006A2942"/>
    <w:rsid w:val="006A2E27"/>
    <w:rsid w:val="006A32A1"/>
    <w:rsid w:val="006A3470"/>
    <w:rsid w:val="006A3AB0"/>
    <w:rsid w:val="006A3AE9"/>
    <w:rsid w:val="006A3D15"/>
    <w:rsid w:val="006A400B"/>
    <w:rsid w:val="006A4434"/>
    <w:rsid w:val="006A46F3"/>
    <w:rsid w:val="006A494F"/>
    <w:rsid w:val="006A52E3"/>
    <w:rsid w:val="006A5DDE"/>
    <w:rsid w:val="006A67B2"/>
    <w:rsid w:val="006A6890"/>
    <w:rsid w:val="006A6EED"/>
    <w:rsid w:val="006A7147"/>
    <w:rsid w:val="006A7449"/>
    <w:rsid w:val="006A7515"/>
    <w:rsid w:val="006A7566"/>
    <w:rsid w:val="006A77D9"/>
    <w:rsid w:val="006A785A"/>
    <w:rsid w:val="006A7978"/>
    <w:rsid w:val="006A7AE7"/>
    <w:rsid w:val="006B0127"/>
    <w:rsid w:val="006B088E"/>
    <w:rsid w:val="006B0DF7"/>
    <w:rsid w:val="006B0E1C"/>
    <w:rsid w:val="006B0F0A"/>
    <w:rsid w:val="006B112D"/>
    <w:rsid w:val="006B1488"/>
    <w:rsid w:val="006B17A9"/>
    <w:rsid w:val="006B22A3"/>
    <w:rsid w:val="006B22FA"/>
    <w:rsid w:val="006B276B"/>
    <w:rsid w:val="006B2CC0"/>
    <w:rsid w:val="006B2DE6"/>
    <w:rsid w:val="006B3278"/>
    <w:rsid w:val="006B371B"/>
    <w:rsid w:val="006B393F"/>
    <w:rsid w:val="006B3DB3"/>
    <w:rsid w:val="006B4332"/>
    <w:rsid w:val="006B440C"/>
    <w:rsid w:val="006B49FA"/>
    <w:rsid w:val="006B4A7E"/>
    <w:rsid w:val="006B4B56"/>
    <w:rsid w:val="006B4C19"/>
    <w:rsid w:val="006B4F0B"/>
    <w:rsid w:val="006B5414"/>
    <w:rsid w:val="006B5720"/>
    <w:rsid w:val="006B5875"/>
    <w:rsid w:val="006B5ED3"/>
    <w:rsid w:val="006B6529"/>
    <w:rsid w:val="006B6A99"/>
    <w:rsid w:val="006B6C67"/>
    <w:rsid w:val="006B6FC6"/>
    <w:rsid w:val="006B703D"/>
    <w:rsid w:val="006B75AB"/>
    <w:rsid w:val="006B782E"/>
    <w:rsid w:val="006B7BAA"/>
    <w:rsid w:val="006B7BEC"/>
    <w:rsid w:val="006C0A03"/>
    <w:rsid w:val="006C0D32"/>
    <w:rsid w:val="006C0ED3"/>
    <w:rsid w:val="006C1062"/>
    <w:rsid w:val="006C112C"/>
    <w:rsid w:val="006C1752"/>
    <w:rsid w:val="006C1B31"/>
    <w:rsid w:val="006C1F47"/>
    <w:rsid w:val="006C29B1"/>
    <w:rsid w:val="006C2D7B"/>
    <w:rsid w:val="006C2D84"/>
    <w:rsid w:val="006C357F"/>
    <w:rsid w:val="006C3E23"/>
    <w:rsid w:val="006C44B8"/>
    <w:rsid w:val="006C44BF"/>
    <w:rsid w:val="006C482D"/>
    <w:rsid w:val="006C495C"/>
    <w:rsid w:val="006C4B3E"/>
    <w:rsid w:val="006C5042"/>
    <w:rsid w:val="006C5A19"/>
    <w:rsid w:val="006C5A58"/>
    <w:rsid w:val="006C5BE4"/>
    <w:rsid w:val="006C5D4A"/>
    <w:rsid w:val="006C5E0F"/>
    <w:rsid w:val="006C63A8"/>
    <w:rsid w:val="006C68AE"/>
    <w:rsid w:val="006C6F83"/>
    <w:rsid w:val="006C7209"/>
    <w:rsid w:val="006C732B"/>
    <w:rsid w:val="006C74E1"/>
    <w:rsid w:val="006C7508"/>
    <w:rsid w:val="006C75FC"/>
    <w:rsid w:val="006C7A78"/>
    <w:rsid w:val="006C7F3A"/>
    <w:rsid w:val="006D05D2"/>
    <w:rsid w:val="006D05E1"/>
    <w:rsid w:val="006D0900"/>
    <w:rsid w:val="006D0C6E"/>
    <w:rsid w:val="006D0C96"/>
    <w:rsid w:val="006D0DB3"/>
    <w:rsid w:val="006D10EC"/>
    <w:rsid w:val="006D144E"/>
    <w:rsid w:val="006D1C56"/>
    <w:rsid w:val="006D1C5A"/>
    <w:rsid w:val="006D239F"/>
    <w:rsid w:val="006D265B"/>
    <w:rsid w:val="006D2A3F"/>
    <w:rsid w:val="006D42CB"/>
    <w:rsid w:val="006D43AA"/>
    <w:rsid w:val="006D4439"/>
    <w:rsid w:val="006D47B9"/>
    <w:rsid w:val="006D4B03"/>
    <w:rsid w:val="006D4BEF"/>
    <w:rsid w:val="006D4E36"/>
    <w:rsid w:val="006D5357"/>
    <w:rsid w:val="006D5D8A"/>
    <w:rsid w:val="006D5EE1"/>
    <w:rsid w:val="006D5F2D"/>
    <w:rsid w:val="006D5F44"/>
    <w:rsid w:val="006D6D5B"/>
    <w:rsid w:val="006D7000"/>
    <w:rsid w:val="006D7689"/>
    <w:rsid w:val="006D7A96"/>
    <w:rsid w:val="006D7FAF"/>
    <w:rsid w:val="006E0162"/>
    <w:rsid w:val="006E01CD"/>
    <w:rsid w:val="006E04F4"/>
    <w:rsid w:val="006E0839"/>
    <w:rsid w:val="006E0C08"/>
    <w:rsid w:val="006E0E90"/>
    <w:rsid w:val="006E105D"/>
    <w:rsid w:val="006E115A"/>
    <w:rsid w:val="006E165E"/>
    <w:rsid w:val="006E1777"/>
    <w:rsid w:val="006E208F"/>
    <w:rsid w:val="006E20D7"/>
    <w:rsid w:val="006E2291"/>
    <w:rsid w:val="006E2A81"/>
    <w:rsid w:val="006E2AA2"/>
    <w:rsid w:val="006E3A98"/>
    <w:rsid w:val="006E3D91"/>
    <w:rsid w:val="006E43F5"/>
    <w:rsid w:val="006E52E9"/>
    <w:rsid w:val="006E555B"/>
    <w:rsid w:val="006E5570"/>
    <w:rsid w:val="006E5627"/>
    <w:rsid w:val="006E5761"/>
    <w:rsid w:val="006E5FE3"/>
    <w:rsid w:val="006E6045"/>
    <w:rsid w:val="006E6052"/>
    <w:rsid w:val="006E7A20"/>
    <w:rsid w:val="006E7A9C"/>
    <w:rsid w:val="006F08EC"/>
    <w:rsid w:val="006F0D0B"/>
    <w:rsid w:val="006F0E0F"/>
    <w:rsid w:val="006F10DF"/>
    <w:rsid w:val="006F1E5A"/>
    <w:rsid w:val="006F1E98"/>
    <w:rsid w:val="006F21E1"/>
    <w:rsid w:val="006F30D5"/>
    <w:rsid w:val="006F3305"/>
    <w:rsid w:val="006F36E9"/>
    <w:rsid w:val="006F37DE"/>
    <w:rsid w:val="006F3950"/>
    <w:rsid w:val="006F3F84"/>
    <w:rsid w:val="006F4041"/>
    <w:rsid w:val="006F48FB"/>
    <w:rsid w:val="006F4ADB"/>
    <w:rsid w:val="006F4DAA"/>
    <w:rsid w:val="006F513B"/>
    <w:rsid w:val="006F546D"/>
    <w:rsid w:val="006F56BA"/>
    <w:rsid w:val="006F63BA"/>
    <w:rsid w:val="006F6664"/>
    <w:rsid w:val="006F6C60"/>
    <w:rsid w:val="006F6E82"/>
    <w:rsid w:val="006F6EDC"/>
    <w:rsid w:val="006F7152"/>
    <w:rsid w:val="006F743E"/>
    <w:rsid w:val="006F75EC"/>
    <w:rsid w:val="007002EE"/>
    <w:rsid w:val="007006DF"/>
    <w:rsid w:val="007007F5"/>
    <w:rsid w:val="00700B3B"/>
    <w:rsid w:val="00701DF5"/>
    <w:rsid w:val="00701FBB"/>
    <w:rsid w:val="00703050"/>
    <w:rsid w:val="00703149"/>
    <w:rsid w:val="00703591"/>
    <w:rsid w:val="0070397F"/>
    <w:rsid w:val="00703AF2"/>
    <w:rsid w:val="00703E16"/>
    <w:rsid w:val="0070435D"/>
    <w:rsid w:val="0070470B"/>
    <w:rsid w:val="0070520A"/>
    <w:rsid w:val="00705254"/>
    <w:rsid w:val="007052F4"/>
    <w:rsid w:val="007052FD"/>
    <w:rsid w:val="007056EB"/>
    <w:rsid w:val="00705FB8"/>
    <w:rsid w:val="0070617F"/>
    <w:rsid w:val="00706378"/>
    <w:rsid w:val="007064AF"/>
    <w:rsid w:val="007065DC"/>
    <w:rsid w:val="007067FF"/>
    <w:rsid w:val="00706B9B"/>
    <w:rsid w:val="00706C33"/>
    <w:rsid w:val="00706D5B"/>
    <w:rsid w:val="0070731F"/>
    <w:rsid w:val="007076D8"/>
    <w:rsid w:val="00707B3C"/>
    <w:rsid w:val="007107E3"/>
    <w:rsid w:val="00710844"/>
    <w:rsid w:val="007108D7"/>
    <w:rsid w:val="00710DEC"/>
    <w:rsid w:val="007115E6"/>
    <w:rsid w:val="007118AA"/>
    <w:rsid w:val="007123AE"/>
    <w:rsid w:val="00712559"/>
    <w:rsid w:val="00712676"/>
    <w:rsid w:val="00712CA6"/>
    <w:rsid w:val="00713073"/>
    <w:rsid w:val="007132D6"/>
    <w:rsid w:val="0071365E"/>
    <w:rsid w:val="00713F49"/>
    <w:rsid w:val="0071464F"/>
    <w:rsid w:val="00714898"/>
    <w:rsid w:val="00714B0D"/>
    <w:rsid w:val="00714DAB"/>
    <w:rsid w:val="00715515"/>
    <w:rsid w:val="007155FC"/>
    <w:rsid w:val="007158FF"/>
    <w:rsid w:val="007160C3"/>
    <w:rsid w:val="007160C5"/>
    <w:rsid w:val="007160F2"/>
    <w:rsid w:val="0071661F"/>
    <w:rsid w:val="00716688"/>
    <w:rsid w:val="00716B87"/>
    <w:rsid w:val="0071761E"/>
    <w:rsid w:val="00717844"/>
    <w:rsid w:val="007179DE"/>
    <w:rsid w:val="007202F6"/>
    <w:rsid w:val="0072040B"/>
    <w:rsid w:val="007204C1"/>
    <w:rsid w:val="0072062F"/>
    <w:rsid w:val="007206A7"/>
    <w:rsid w:val="007206DD"/>
    <w:rsid w:val="007208FC"/>
    <w:rsid w:val="00720CD1"/>
    <w:rsid w:val="00721423"/>
    <w:rsid w:val="00721547"/>
    <w:rsid w:val="007221E6"/>
    <w:rsid w:val="0072270A"/>
    <w:rsid w:val="00722921"/>
    <w:rsid w:val="00723EA9"/>
    <w:rsid w:val="00724359"/>
    <w:rsid w:val="0072467B"/>
    <w:rsid w:val="007247F8"/>
    <w:rsid w:val="00724B98"/>
    <w:rsid w:val="00724D4D"/>
    <w:rsid w:val="00724E97"/>
    <w:rsid w:val="0072509F"/>
    <w:rsid w:val="00725257"/>
    <w:rsid w:val="00725596"/>
    <w:rsid w:val="00725D59"/>
    <w:rsid w:val="007269E6"/>
    <w:rsid w:val="00726E6A"/>
    <w:rsid w:val="007270D6"/>
    <w:rsid w:val="007271A5"/>
    <w:rsid w:val="00727D1D"/>
    <w:rsid w:val="00727F30"/>
    <w:rsid w:val="007303B2"/>
    <w:rsid w:val="00730C73"/>
    <w:rsid w:val="00730ED4"/>
    <w:rsid w:val="0073106F"/>
    <w:rsid w:val="00731096"/>
    <w:rsid w:val="007310FF"/>
    <w:rsid w:val="007318FA"/>
    <w:rsid w:val="0073207B"/>
    <w:rsid w:val="00732220"/>
    <w:rsid w:val="007328F6"/>
    <w:rsid w:val="00733C57"/>
    <w:rsid w:val="00734444"/>
    <w:rsid w:val="00734C41"/>
    <w:rsid w:val="00734F9A"/>
    <w:rsid w:val="00735322"/>
    <w:rsid w:val="00735587"/>
    <w:rsid w:val="0073594A"/>
    <w:rsid w:val="007366AF"/>
    <w:rsid w:val="00736BEA"/>
    <w:rsid w:val="00736DAF"/>
    <w:rsid w:val="007372D4"/>
    <w:rsid w:val="007376A5"/>
    <w:rsid w:val="0073797E"/>
    <w:rsid w:val="00737A6C"/>
    <w:rsid w:val="00737E1C"/>
    <w:rsid w:val="007404F2"/>
    <w:rsid w:val="00740504"/>
    <w:rsid w:val="00740982"/>
    <w:rsid w:val="00741193"/>
    <w:rsid w:val="00741429"/>
    <w:rsid w:val="007416EF"/>
    <w:rsid w:val="00741F65"/>
    <w:rsid w:val="00741FFA"/>
    <w:rsid w:val="00742192"/>
    <w:rsid w:val="0074220E"/>
    <w:rsid w:val="00742250"/>
    <w:rsid w:val="007434B8"/>
    <w:rsid w:val="0074374C"/>
    <w:rsid w:val="007439A8"/>
    <w:rsid w:val="0074415D"/>
    <w:rsid w:val="00744F5D"/>
    <w:rsid w:val="007452D4"/>
    <w:rsid w:val="00745D96"/>
    <w:rsid w:val="00745F64"/>
    <w:rsid w:val="007462D2"/>
    <w:rsid w:val="007469F4"/>
    <w:rsid w:val="00746A58"/>
    <w:rsid w:val="00746BA2"/>
    <w:rsid w:val="007474F1"/>
    <w:rsid w:val="00747774"/>
    <w:rsid w:val="00747929"/>
    <w:rsid w:val="007500DF"/>
    <w:rsid w:val="007501E5"/>
    <w:rsid w:val="00750242"/>
    <w:rsid w:val="00750475"/>
    <w:rsid w:val="00750B47"/>
    <w:rsid w:val="00751AAF"/>
    <w:rsid w:val="00751B83"/>
    <w:rsid w:val="00752098"/>
    <w:rsid w:val="007525CF"/>
    <w:rsid w:val="00752FE7"/>
    <w:rsid w:val="007530AB"/>
    <w:rsid w:val="00753282"/>
    <w:rsid w:val="00753287"/>
    <w:rsid w:val="007534EA"/>
    <w:rsid w:val="00753666"/>
    <w:rsid w:val="00753FDF"/>
    <w:rsid w:val="00754254"/>
    <w:rsid w:val="0075483C"/>
    <w:rsid w:val="00754ACE"/>
    <w:rsid w:val="007550AF"/>
    <w:rsid w:val="0075569F"/>
    <w:rsid w:val="007557FE"/>
    <w:rsid w:val="007561F5"/>
    <w:rsid w:val="0075630C"/>
    <w:rsid w:val="0075646E"/>
    <w:rsid w:val="007571B1"/>
    <w:rsid w:val="0075757A"/>
    <w:rsid w:val="007579D0"/>
    <w:rsid w:val="00757BC6"/>
    <w:rsid w:val="00760276"/>
    <w:rsid w:val="007603D0"/>
    <w:rsid w:val="007603EC"/>
    <w:rsid w:val="00760450"/>
    <w:rsid w:val="007604F2"/>
    <w:rsid w:val="007608F3"/>
    <w:rsid w:val="00760F1E"/>
    <w:rsid w:val="00761168"/>
    <w:rsid w:val="00761C35"/>
    <w:rsid w:val="00762392"/>
    <w:rsid w:val="00762769"/>
    <w:rsid w:val="00762B33"/>
    <w:rsid w:val="00762B4F"/>
    <w:rsid w:val="00763680"/>
    <w:rsid w:val="007639BC"/>
    <w:rsid w:val="00763BE5"/>
    <w:rsid w:val="00763D3B"/>
    <w:rsid w:val="0076412E"/>
    <w:rsid w:val="0076489F"/>
    <w:rsid w:val="007653D3"/>
    <w:rsid w:val="00765689"/>
    <w:rsid w:val="00765998"/>
    <w:rsid w:val="00765A2C"/>
    <w:rsid w:val="00765ED4"/>
    <w:rsid w:val="00765FC3"/>
    <w:rsid w:val="00766173"/>
    <w:rsid w:val="00766705"/>
    <w:rsid w:val="00766C69"/>
    <w:rsid w:val="00770236"/>
    <w:rsid w:val="00770660"/>
    <w:rsid w:val="007708C1"/>
    <w:rsid w:val="00770942"/>
    <w:rsid w:val="00770B49"/>
    <w:rsid w:val="00770BD3"/>
    <w:rsid w:val="00771411"/>
    <w:rsid w:val="007716EE"/>
    <w:rsid w:val="00771D74"/>
    <w:rsid w:val="0077200E"/>
    <w:rsid w:val="0077204D"/>
    <w:rsid w:val="0077219B"/>
    <w:rsid w:val="00772229"/>
    <w:rsid w:val="007722B7"/>
    <w:rsid w:val="0077286C"/>
    <w:rsid w:val="00772924"/>
    <w:rsid w:val="00772A02"/>
    <w:rsid w:val="00772AC0"/>
    <w:rsid w:val="00773352"/>
    <w:rsid w:val="00773B21"/>
    <w:rsid w:val="00773DAD"/>
    <w:rsid w:val="00774288"/>
    <w:rsid w:val="00774562"/>
    <w:rsid w:val="007745A4"/>
    <w:rsid w:val="0077479D"/>
    <w:rsid w:val="007747F2"/>
    <w:rsid w:val="00774AA8"/>
    <w:rsid w:val="00774C08"/>
    <w:rsid w:val="00774D70"/>
    <w:rsid w:val="007756B6"/>
    <w:rsid w:val="00775793"/>
    <w:rsid w:val="007758FA"/>
    <w:rsid w:val="00775B44"/>
    <w:rsid w:val="007763B2"/>
    <w:rsid w:val="007765B3"/>
    <w:rsid w:val="00776676"/>
    <w:rsid w:val="0077680A"/>
    <w:rsid w:val="00776A60"/>
    <w:rsid w:val="00776AED"/>
    <w:rsid w:val="00777164"/>
    <w:rsid w:val="00777206"/>
    <w:rsid w:val="0077745A"/>
    <w:rsid w:val="007775F4"/>
    <w:rsid w:val="00777769"/>
    <w:rsid w:val="00777AAD"/>
    <w:rsid w:val="00777E13"/>
    <w:rsid w:val="00777E77"/>
    <w:rsid w:val="0078005A"/>
    <w:rsid w:val="0078055C"/>
    <w:rsid w:val="0078083F"/>
    <w:rsid w:val="00780B6F"/>
    <w:rsid w:val="00781144"/>
    <w:rsid w:val="00783DE3"/>
    <w:rsid w:val="00784405"/>
    <w:rsid w:val="007847DA"/>
    <w:rsid w:val="007865D5"/>
    <w:rsid w:val="007866F7"/>
    <w:rsid w:val="00786DDC"/>
    <w:rsid w:val="00787865"/>
    <w:rsid w:val="0078794A"/>
    <w:rsid w:val="00787B9D"/>
    <w:rsid w:val="00787D28"/>
    <w:rsid w:val="00787F04"/>
    <w:rsid w:val="00790138"/>
    <w:rsid w:val="00790779"/>
    <w:rsid w:val="007908D0"/>
    <w:rsid w:val="00790A48"/>
    <w:rsid w:val="00790B67"/>
    <w:rsid w:val="00790D32"/>
    <w:rsid w:val="00790DE9"/>
    <w:rsid w:val="00791084"/>
    <w:rsid w:val="00791359"/>
    <w:rsid w:val="007915CD"/>
    <w:rsid w:val="007915DC"/>
    <w:rsid w:val="00791773"/>
    <w:rsid w:val="0079181D"/>
    <w:rsid w:val="00791E56"/>
    <w:rsid w:val="00791E6B"/>
    <w:rsid w:val="0079265B"/>
    <w:rsid w:val="007926EF"/>
    <w:rsid w:val="00792C88"/>
    <w:rsid w:val="00792E40"/>
    <w:rsid w:val="007936CE"/>
    <w:rsid w:val="00794791"/>
    <w:rsid w:val="00794A88"/>
    <w:rsid w:val="00795021"/>
    <w:rsid w:val="00795079"/>
    <w:rsid w:val="00795189"/>
    <w:rsid w:val="0079599F"/>
    <w:rsid w:val="00796080"/>
    <w:rsid w:val="00796103"/>
    <w:rsid w:val="0079618F"/>
    <w:rsid w:val="00796318"/>
    <w:rsid w:val="007965B5"/>
    <w:rsid w:val="00796706"/>
    <w:rsid w:val="007967E4"/>
    <w:rsid w:val="00796A39"/>
    <w:rsid w:val="0079742A"/>
    <w:rsid w:val="007979A9"/>
    <w:rsid w:val="007A057B"/>
    <w:rsid w:val="007A0924"/>
    <w:rsid w:val="007A0CF6"/>
    <w:rsid w:val="007A123F"/>
    <w:rsid w:val="007A13DE"/>
    <w:rsid w:val="007A1FFD"/>
    <w:rsid w:val="007A250B"/>
    <w:rsid w:val="007A2606"/>
    <w:rsid w:val="007A30E4"/>
    <w:rsid w:val="007A3BF6"/>
    <w:rsid w:val="007A3C8A"/>
    <w:rsid w:val="007A3EB4"/>
    <w:rsid w:val="007A413A"/>
    <w:rsid w:val="007A46A8"/>
    <w:rsid w:val="007A4BF5"/>
    <w:rsid w:val="007A4E07"/>
    <w:rsid w:val="007A57FC"/>
    <w:rsid w:val="007A590F"/>
    <w:rsid w:val="007A5BFE"/>
    <w:rsid w:val="007A602A"/>
    <w:rsid w:val="007A6B0C"/>
    <w:rsid w:val="007A6B24"/>
    <w:rsid w:val="007A6DE7"/>
    <w:rsid w:val="007A7247"/>
    <w:rsid w:val="007A792A"/>
    <w:rsid w:val="007A7E8C"/>
    <w:rsid w:val="007B05C4"/>
    <w:rsid w:val="007B0A2D"/>
    <w:rsid w:val="007B0B41"/>
    <w:rsid w:val="007B0E57"/>
    <w:rsid w:val="007B17D1"/>
    <w:rsid w:val="007B1A6B"/>
    <w:rsid w:val="007B1F01"/>
    <w:rsid w:val="007B232D"/>
    <w:rsid w:val="007B34E7"/>
    <w:rsid w:val="007B42A1"/>
    <w:rsid w:val="007B4420"/>
    <w:rsid w:val="007B54E8"/>
    <w:rsid w:val="007B595B"/>
    <w:rsid w:val="007B5EB0"/>
    <w:rsid w:val="007B6583"/>
    <w:rsid w:val="007B65CF"/>
    <w:rsid w:val="007B66C1"/>
    <w:rsid w:val="007B6729"/>
    <w:rsid w:val="007B6C91"/>
    <w:rsid w:val="007B6D31"/>
    <w:rsid w:val="007B7CF5"/>
    <w:rsid w:val="007B7D16"/>
    <w:rsid w:val="007B7F3A"/>
    <w:rsid w:val="007C04C2"/>
    <w:rsid w:val="007C0B1A"/>
    <w:rsid w:val="007C1781"/>
    <w:rsid w:val="007C18AE"/>
    <w:rsid w:val="007C1901"/>
    <w:rsid w:val="007C2019"/>
    <w:rsid w:val="007C227C"/>
    <w:rsid w:val="007C22F2"/>
    <w:rsid w:val="007C2B79"/>
    <w:rsid w:val="007C3474"/>
    <w:rsid w:val="007C3A9F"/>
    <w:rsid w:val="007C4047"/>
    <w:rsid w:val="007C4392"/>
    <w:rsid w:val="007C4F7F"/>
    <w:rsid w:val="007C4FB2"/>
    <w:rsid w:val="007C527A"/>
    <w:rsid w:val="007C54D9"/>
    <w:rsid w:val="007C5946"/>
    <w:rsid w:val="007C5F93"/>
    <w:rsid w:val="007C5FAC"/>
    <w:rsid w:val="007C6139"/>
    <w:rsid w:val="007C6568"/>
    <w:rsid w:val="007C684A"/>
    <w:rsid w:val="007C6B62"/>
    <w:rsid w:val="007C71BF"/>
    <w:rsid w:val="007C7419"/>
    <w:rsid w:val="007C74B6"/>
    <w:rsid w:val="007C7A1D"/>
    <w:rsid w:val="007D0007"/>
    <w:rsid w:val="007D0394"/>
    <w:rsid w:val="007D17FB"/>
    <w:rsid w:val="007D1BC5"/>
    <w:rsid w:val="007D1EF9"/>
    <w:rsid w:val="007D20C2"/>
    <w:rsid w:val="007D2443"/>
    <w:rsid w:val="007D2CF2"/>
    <w:rsid w:val="007D2F48"/>
    <w:rsid w:val="007D3208"/>
    <w:rsid w:val="007D32C7"/>
    <w:rsid w:val="007D3CB6"/>
    <w:rsid w:val="007D3E38"/>
    <w:rsid w:val="007D4ADA"/>
    <w:rsid w:val="007D5625"/>
    <w:rsid w:val="007D5A98"/>
    <w:rsid w:val="007D5CBD"/>
    <w:rsid w:val="007D62CA"/>
    <w:rsid w:val="007D64DA"/>
    <w:rsid w:val="007D6AB2"/>
    <w:rsid w:val="007D744D"/>
    <w:rsid w:val="007D77FF"/>
    <w:rsid w:val="007E042C"/>
    <w:rsid w:val="007E0553"/>
    <w:rsid w:val="007E0C89"/>
    <w:rsid w:val="007E0DC7"/>
    <w:rsid w:val="007E0F26"/>
    <w:rsid w:val="007E1021"/>
    <w:rsid w:val="007E1589"/>
    <w:rsid w:val="007E18E1"/>
    <w:rsid w:val="007E1A6B"/>
    <w:rsid w:val="007E1ABC"/>
    <w:rsid w:val="007E21A7"/>
    <w:rsid w:val="007E288B"/>
    <w:rsid w:val="007E2B8C"/>
    <w:rsid w:val="007E33AE"/>
    <w:rsid w:val="007E3ACE"/>
    <w:rsid w:val="007E3E0D"/>
    <w:rsid w:val="007E3FA9"/>
    <w:rsid w:val="007E4B23"/>
    <w:rsid w:val="007E4B5A"/>
    <w:rsid w:val="007E4C3D"/>
    <w:rsid w:val="007E4E99"/>
    <w:rsid w:val="007E4EB8"/>
    <w:rsid w:val="007E56F1"/>
    <w:rsid w:val="007E5C0A"/>
    <w:rsid w:val="007E5D74"/>
    <w:rsid w:val="007E644B"/>
    <w:rsid w:val="007E6730"/>
    <w:rsid w:val="007E6758"/>
    <w:rsid w:val="007E6A8E"/>
    <w:rsid w:val="007E6C31"/>
    <w:rsid w:val="007E72AB"/>
    <w:rsid w:val="007E7471"/>
    <w:rsid w:val="007F034E"/>
    <w:rsid w:val="007F0755"/>
    <w:rsid w:val="007F0E82"/>
    <w:rsid w:val="007F1303"/>
    <w:rsid w:val="007F1529"/>
    <w:rsid w:val="007F25BC"/>
    <w:rsid w:val="007F29D7"/>
    <w:rsid w:val="007F30E5"/>
    <w:rsid w:val="007F37D3"/>
    <w:rsid w:val="007F3889"/>
    <w:rsid w:val="007F3A41"/>
    <w:rsid w:val="007F3C0E"/>
    <w:rsid w:val="007F3D50"/>
    <w:rsid w:val="007F3F22"/>
    <w:rsid w:val="007F3FE9"/>
    <w:rsid w:val="007F41BE"/>
    <w:rsid w:val="007F41E4"/>
    <w:rsid w:val="007F4349"/>
    <w:rsid w:val="007F43D5"/>
    <w:rsid w:val="007F45CC"/>
    <w:rsid w:val="007F4EF1"/>
    <w:rsid w:val="007F4F06"/>
    <w:rsid w:val="007F4FAE"/>
    <w:rsid w:val="007F5087"/>
    <w:rsid w:val="007F5B80"/>
    <w:rsid w:val="007F5C5B"/>
    <w:rsid w:val="007F5CF1"/>
    <w:rsid w:val="007F684C"/>
    <w:rsid w:val="007F6B4C"/>
    <w:rsid w:val="007F6C66"/>
    <w:rsid w:val="007F6EC1"/>
    <w:rsid w:val="007F7271"/>
    <w:rsid w:val="007F7662"/>
    <w:rsid w:val="007F79B3"/>
    <w:rsid w:val="007F7B20"/>
    <w:rsid w:val="007F7E5F"/>
    <w:rsid w:val="007F7F32"/>
    <w:rsid w:val="008008DC"/>
    <w:rsid w:val="00800913"/>
    <w:rsid w:val="0080221D"/>
    <w:rsid w:val="008026FA"/>
    <w:rsid w:val="008029FD"/>
    <w:rsid w:val="00802E20"/>
    <w:rsid w:val="00802ED0"/>
    <w:rsid w:val="00802EED"/>
    <w:rsid w:val="008030BF"/>
    <w:rsid w:val="008037C2"/>
    <w:rsid w:val="00803B0A"/>
    <w:rsid w:val="00803E44"/>
    <w:rsid w:val="008045DC"/>
    <w:rsid w:val="00804B84"/>
    <w:rsid w:val="00804D7B"/>
    <w:rsid w:val="008051AE"/>
    <w:rsid w:val="008059A1"/>
    <w:rsid w:val="00806278"/>
    <w:rsid w:val="00807245"/>
    <w:rsid w:val="00807395"/>
    <w:rsid w:val="00807728"/>
    <w:rsid w:val="00807AD1"/>
    <w:rsid w:val="00807B6B"/>
    <w:rsid w:val="00810124"/>
    <w:rsid w:val="00810510"/>
    <w:rsid w:val="0081099A"/>
    <w:rsid w:val="00810B31"/>
    <w:rsid w:val="008115D4"/>
    <w:rsid w:val="0081173A"/>
    <w:rsid w:val="0081188F"/>
    <w:rsid w:val="00811D0F"/>
    <w:rsid w:val="008125C1"/>
    <w:rsid w:val="00812661"/>
    <w:rsid w:val="00812B34"/>
    <w:rsid w:val="00812C35"/>
    <w:rsid w:val="00812C51"/>
    <w:rsid w:val="00812EE0"/>
    <w:rsid w:val="008139F7"/>
    <w:rsid w:val="00813B15"/>
    <w:rsid w:val="00813BC3"/>
    <w:rsid w:val="0081412F"/>
    <w:rsid w:val="0081417E"/>
    <w:rsid w:val="00814607"/>
    <w:rsid w:val="0081481B"/>
    <w:rsid w:val="008150E9"/>
    <w:rsid w:val="008151EF"/>
    <w:rsid w:val="008159D9"/>
    <w:rsid w:val="00815CB2"/>
    <w:rsid w:val="00815EA9"/>
    <w:rsid w:val="0081616A"/>
    <w:rsid w:val="00816493"/>
    <w:rsid w:val="00816A0B"/>
    <w:rsid w:val="00816E5D"/>
    <w:rsid w:val="0082029D"/>
    <w:rsid w:val="008205F2"/>
    <w:rsid w:val="00820EBA"/>
    <w:rsid w:val="00821314"/>
    <w:rsid w:val="00821E25"/>
    <w:rsid w:val="00822157"/>
    <w:rsid w:val="00822644"/>
    <w:rsid w:val="00822841"/>
    <w:rsid w:val="00822B34"/>
    <w:rsid w:val="00822E87"/>
    <w:rsid w:val="00823161"/>
    <w:rsid w:val="008231A8"/>
    <w:rsid w:val="00823434"/>
    <w:rsid w:val="00823655"/>
    <w:rsid w:val="00823B7A"/>
    <w:rsid w:val="00823E77"/>
    <w:rsid w:val="00824203"/>
    <w:rsid w:val="0082450E"/>
    <w:rsid w:val="0082458B"/>
    <w:rsid w:val="008247DA"/>
    <w:rsid w:val="00824FEB"/>
    <w:rsid w:val="00825082"/>
    <w:rsid w:val="008256FD"/>
    <w:rsid w:val="008257E5"/>
    <w:rsid w:val="00825AF8"/>
    <w:rsid w:val="00825F77"/>
    <w:rsid w:val="008268DB"/>
    <w:rsid w:val="00827115"/>
    <w:rsid w:val="0082711A"/>
    <w:rsid w:val="00827272"/>
    <w:rsid w:val="008279F9"/>
    <w:rsid w:val="00830232"/>
    <w:rsid w:val="008303E0"/>
    <w:rsid w:val="00830D00"/>
    <w:rsid w:val="008312CE"/>
    <w:rsid w:val="00831664"/>
    <w:rsid w:val="008316EA"/>
    <w:rsid w:val="008318C4"/>
    <w:rsid w:val="00831AFC"/>
    <w:rsid w:val="00831F92"/>
    <w:rsid w:val="00831FE4"/>
    <w:rsid w:val="00832197"/>
    <w:rsid w:val="00832432"/>
    <w:rsid w:val="008334B2"/>
    <w:rsid w:val="008337A4"/>
    <w:rsid w:val="0083398E"/>
    <w:rsid w:val="00833D48"/>
    <w:rsid w:val="00834062"/>
    <w:rsid w:val="008348B1"/>
    <w:rsid w:val="00834BD9"/>
    <w:rsid w:val="00834E60"/>
    <w:rsid w:val="0083503E"/>
    <w:rsid w:val="00835083"/>
    <w:rsid w:val="00835B42"/>
    <w:rsid w:val="00835DE2"/>
    <w:rsid w:val="00836BE3"/>
    <w:rsid w:val="008370D5"/>
    <w:rsid w:val="008371E6"/>
    <w:rsid w:val="008373DD"/>
    <w:rsid w:val="00837EB0"/>
    <w:rsid w:val="00840156"/>
    <w:rsid w:val="00840852"/>
    <w:rsid w:val="00840D9D"/>
    <w:rsid w:val="008410F2"/>
    <w:rsid w:val="008411B8"/>
    <w:rsid w:val="008416A2"/>
    <w:rsid w:val="0084219C"/>
    <w:rsid w:val="008422CC"/>
    <w:rsid w:val="00842C2E"/>
    <w:rsid w:val="00843242"/>
    <w:rsid w:val="008433AC"/>
    <w:rsid w:val="00843A12"/>
    <w:rsid w:val="00843C81"/>
    <w:rsid w:val="00844273"/>
    <w:rsid w:val="00844D5A"/>
    <w:rsid w:val="0084571F"/>
    <w:rsid w:val="00845793"/>
    <w:rsid w:val="00845C3D"/>
    <w:rsid w:val="0084618A"/>
    <w:rsid w:val="00846678"/>
    <w:rsid w:val="00846BC4"/>
    <w:rsid w:val="00846C53"/>
    <w:rsid w:val="008478E4"/>
    <w:rsid w:val="00847E8A"/>
    <w:rsid w:val="00847F7A"/>
    <w:rsid w:val="00850030"/>
    <w:rsid w:val="008501B5"/>
    <w:rsid w:val="00850340"/>
    <w:rsid w:val="008504CE"/>
    <w:rsid w:val="0085079C"/>
    <w:rsid w:val="0085082E"/>
    <w:rsid w:val="00850B62"/>
    <w:rsid w:val="00850EE7"/>
    <w:rsid w:val="008510E1"/>
    <w:rsid w:val="00851A0F"/>
    <w:rsid w:val="00851E1E"/>
    <w:rsid w:val="00852039"/>
    <w:rsid w:val="00852446"/>
    <w:rsid w:val="008529F5"/>
    <w:rsid w:val="00852D92"/>
    <w:rsid w:val="00853BBD"/>
    <w:rsid w:val="00853CBF"/>
    <w:rsid w:val="00854247"/>
    <w:rsid w:val="00854F4C"/>
    <w:rsid w:val="00854F64"/>
    <w:rsid w:val="00855470"/>
    <w:rsid w:val="008558C5"/>
    <w:rsid w:val="00856274"/>
    <w:rsid w:val="00856661"/>
    <w:rsid w:val="00856B66"/>
    <w:rsid w:val="00857250"/>
    <w:rsid w:val="00857491"/>
    <w:rsid w:val="00860787"/>
    <w:rsid w:val="00860D10"/>
    <w:rsid w:val="008612C3"/>
    <w:rsid w:val="0086183B"/>
    <w:rsid w:val="00861B7A"/>
    <w:rsid w:val="00861D8E"/>
    <w:rsid w:val="00862848"/>
    <w:rsid w:val="00862E08"/>
    <w:rsid w:val="008630D3"/>
    <w:rsid w:val="00863472"/>
    <w:rsid w:val="0086401D"/>
    <w:rsid w:val="0086442A"/>
    <w:rsid w:val="008646CC"/>
    <w:rsid w:val="00865839"/>
    <w:rsid w:val="00866479"/>
    <w:rsid w:val="0086706A"/>
    <w:rsid w:val="0086714C"/>
    <w:rsid w:val="008671E9"/>
    <w:rsid w:val="008676A5"/>
    <w:rsid w:val="00867F72"/>
    <w:rsid w:val="008707D8"/>
    <w:rsid w:val="00871707"/>
    <w:rsid w:val="00871A8F"/>
    <w:rsid w:val="00872258"/>
    <w:rsid w:val="008723D9"/>
    <w:rsid w:val="00872674"/>
    <w:rsid w:val="008727EA"/>
    <w:rsid w:val="008730EF"/>
    <w:rsid w:val="00873185"/>
    <w:rsid w:val="00873992"/>
    <w:rsid w:val="00873F48"/>
    <w:rsid w:val="00873F85"/>
    <w:rsid w:val="008742AD"/>
    <w:rsid w:val="0087461E"/>
    <w:rsid w:val="00874757"/>
    <w:rsid w:val="008747E5"/>
    <w:rsid w:val="0087486B"/>
    <w:rsid w:val="00874D6F"/>
    <w:rsid w:val="00874D8F"/>
    <w:rsid w:val="00874DF3"/>
    <w:rsid w:val="008752B8"/>
    <w:rsid w:val="008754DC"/>
    <w:rsid w:val="008756AD"/>
    <w:rsid w:val="00875A1D"/>
    <w:rsid w:val="008760B9"/>
    <w:rsid w:val="008763C3"/>
    <w:rsid w:val="008764AF"/>
    <w:rsid w:val="00876684"/>
    <w:rsid w:val="00876B0B"/>
    <w:rsid w:val="00877767"/>
    <w:rsid w:val="0088013D"/>
    <w:rsid w:val="0088096A"/>
    <w:rsid w:val="008809F0"/>
    <w:rsid w:val="00880CB7"/>
    <w:rsid w:val="008810FD"/>
    <w:rsid w:val="00881263"/>
    <w:rsid w:val="00881688"/>
    <w:rsid w:val="008816D1"/>
    <w:rsid w:val="00881CE8"/>
    <w:rsid w:val="00881D0E"/>
    <w:rsid w:val="00881D3F"/>
    <w:rsid w:val="00882147"/>
    <w:rsid w:val="00882595"/>
    <w:rsid w:val="0088278C"/>
    <w:rsid w:val="00882B3C"/>
    <w:rsid w:val="00882D0C"/>
    <w:rsid w:val="00882FE5"/>
    <w:rsid w:val="008833E6"/>
    <w:rsid w:val="008840CF"/>
    <w:rsid w:val="008846A8"/>
    <w:rsid w:val="00884C2A"/>
    <w:rsid w:val="00884C80"/>
    <w:rsid w:val="008853EC"/>
    <w:rsid w:val="00885752"/>
    <w:rsid w:val="00885865"/>
    <w:rsid w:val="00885B58"/>
    <w:rsid w:val="0088610D"/>
    <w:rsid w:val="008862D9"/>
    <w:rsid w:val="00886AE7"/>
    <w:rsid w:val="0088729A"/>
    <w:rsid w:val="008875E0"/>
    <w:rsid w:val="00887758"/>
    <w:rsid w:val="00887B4D"/>
    <w:rsid w:val="0089026C"/>
    <w:rsid w:val="00890275"/>
    <w:rsid w:val="00890482"/>
    <w:rsid w:val="00890BCE"/>
    <w:rsid w:val="00891170"/>
    <w:rsid w:val="008912F5"/>
    <w:rsid w:val="0089158F"/>
    <w:rsid w:val="008915C4"/>
    <w:rsid w:val="00891606"/>
    <w:rsid w:val="0089194D"/>
    <w:rsid w:val="00891968"/>
    <w:rsid w:val="00891AB2"/>
    <w:rsid w:val="00891E87"/>
    <w:rsid w:val="00891F73"/>
    <w:rsid w:val="00892188"/>
    <w:rsid w:val="00893843"/>
    <w:rsid w:val="00893DC2"/>
    <w:rsid w:val="00894080"/>
    <w:rsid w:val="00894138"/>
    <w:rsid w:val="008943DA"/>
    <w:rsid w:val="00894892"/>
    <w:rsid w:val="0089499C"/>
    <w:rsid w:val="00894BE8"/>
    <w:rsid w:val="00894E02"/>
    <w:rsid w:val="008954DE"/>
    <w:rsid w:val="00895EF1"/>
    <w:rsid w:val="00896699"/>
    <w:rsid w:val="008966D4"/>
    <w:rsid w:val="00896E0A"/>
    <w:rsid w:val="00897153"/>
    <w:rsid w:val="00897B25"/>
    <w:rsid w:val="00897CC3"/>
    <w:rsid w:val="00897CEA"/>
    <w:rsid w:val="00897E98"/>
    <w:rsid w:val="008A0A49"/>
    <w:rsid w:val="008A0E94"/>
    <w:rsid w:val="008A13C8"/>
    <w:rsid w:val="008A1633"/>
    <w:rsid w:val="008A1DAD"/>
    <w:rsid w:val="008A2274"/>
    <w:rsid w:val="008A2465"/>
    <w:rsid w:val="008A2564"/>
    <w:rsid w:val="008A2F57"/>
    <w:rsid w:val="008A3434"/>
    <w:rsid w:val="008A3768"/>
    <w:rsid w:val="008A3CC7"/>
    <w:rsid w:val="008A4583"/>
    <w:rsid w:val="008A5178"/>
    <w:rsid w:val="008A55B9"/>
    <w:rsid w:val="008A596D"/>
    <w:rsid w:val="008A5B4A"/>
    <w:rsid w:val="008A6AAE"/>
    <w:rsid w:val="008A7106"/>
    <w:rsid w:val="008A7339"/>
    <w:rsid w:val="008A7C0F"/>
    <w:rsid w:val="008B0993"/>
    <w:rsid w:val="008B0F2E"/>
    <w:rsid w:val="008B113F"/>
    <w:rsid w:val="008B16D0"/>
    <w:rsid w:val="008B177B"/>
    <w:rsid w:val="008B1FFA"/>
    <w:rsid w:val="008B20AD"/>
    <w:rsid w:val="008B2D70"/>
    <w:rsid w:val="008B30A8"/>
    <w:rsid w:val="008B347F"/>
    <w:rsid w:val="008B34EC"/>
    <w:rsid w:val="008B3C8F"/>
    <w:rsid w:val="008B460B"/>
    <w:rsid w:val="008B46FB"/>
    <w:rsid w:val="008B4702"/>
    <w:rsid w:val="008B4B7F"/>
    <w:rsid w:val="008B4C6D"/>
    <w:rsid w:val="008B4CD6"/>
    <w:rsid w:val="008B4DFF"/>
    <w:rsid w:val="008B56C6"/>
    <w:rsid w:val="008B619C"/>
    <w:rsid w:val="008B638C"/>
    <w:rsid w:val="008B668E"/>
    <w:rsid w:val="008B66FD"/>
    <w:rsid w:val="008B78D2"/>
    <w:rsid w:val="008B79C7"/>
    <w:rsid w:val="008B7AEE"/>
    <w:rsid w:val="008B7B85"/>
    <w:rsid w:val="008C0472"/>
    <w:rsid w:val="008C0482"/>
    <w:rsid w:val="008C05F4"/>
    <w:rsid w:val="008C0684"/>
    <w:rsid w:val="008C117A"/>
    <w:rsid w:val="008C1A55"/>
    <w:rsid w:val="008C1AA1"/>
    <w:rsid w:val="008C231D"/>
    <w:rsid w:val="008C27F3"/>
    <w:rsid w:val="008C2F46"/>
    <w:rsid w:val="008C2FAC"/>
    <w:rsid w:val="008C3607"/>
    <w:rsid w:val="008C380D"/>
    <w:rsid w:val="008C3929"/>
    <w:rsid w:val="008C3981"/>
    <w:rsid w:val="008C3D15"/>
    <w:rsid w:val="008C4885"/>
    <w:rsid w:val="008C48BE"/>
    <w:rsid w:val="008C491E"/>
    <w:rsid w:val="008C4AC4"/>
    <w:rsid w:val="008C4D7F"/>
    <w:rsid w:val="008C5902"/>
    <w:rsid w:val="008C5A46"/>
    <w:rsid w:val="008C5CC9"/>
    <w:rsid w:val="008C5DEF"/>
    <w:rsid w:val="008C5ED9"/>
    <w:rsid w:val="008C6452"/>
    <w:rsid w:val="008C65E7"/>
    <w:rsid w:val="008C677A"/>
    <w:rsid w:val="008C6960"/>
    <w:rsid w:val="008C6C49"/>
    <w:rsid w:val="008C7878"/>
    <w:rsid w:val="008C79C6"/>
    <w:rsid w:val="008C7E52"/>
    <w:rsid w:val="008D0E40"/>
    <w:rsid w:val="008D0E66"/>
    <w:rsid w:val="008D10F5"/>
    <w:rsid w:val="008D1AF8"/>
    <w:rsid w:val="008D1CD4"/>
    <w:rsid w:val="008D22B5"/>
    <w:rsid w:val="008D24BA"/>
    <w:rsid w:val="008D25CA"/>
    <w:rsid w:val="008D279B"/>
    <w:rsid w:val="008D286B"/>
    <w:rsid w:val="008D28EB"/>
    <w:rsid w:val="008D30F8"/>
    <w:rsid w:val="008D3AF5"/>
    <w:rsid w:val="008D3C1C"/>
    <w:rsid w:val="008D3E06"/>
    <w:rsid w:val="008D3E80"/>
    <w:rsid w:val="008D3F91"/>
    <w:rsid w:val="008D46A5"/>
    <w:rsid w:val="008D4AAB"/>
    <w:rsid w:val="008D4B05"/>
    <w:rsid w:val="008D4B3B"/>
    <w:rsid w:val="008D4B8D"/>
    <w:rsid w:val="008D4C38"/>
    <w:rsid w:val="008D4E17"/>
    <w:rsid w:val="008D4ED7"/>
    <w:rsid w:val="008D5544"/>
    <w:rsid w:val="008D595B"/>
    <w:rsid w:val="008D60A6"/>
    <w:rsid w:val="008D64A5"/>
    <w:rsid w:val="008D65FE"/>
    <w:rsid w:val="008D778F"/>
    <w:rsid w:val="008D7892"/>
    <w:rsid w:val="008D794E"/>
    <w:rsid w:val="008E056E"/>
    <w:rsid w:val="008E0913"/>
    <w:rsid w:val="008E0EB1"/>
    <w:rsid w:val="008E103A"/>
    <w:rsid w:val="008E156D"/>
    <w:rsid w:val="008E1CBB"/>
    <w:rsid w:val="008E1D76"/>
    <w:rsid w:val="008E1DE1"/>
    <w:rsid w:val="008E2062"/>
    <w:rsid w:val="008E2116"/>
    <w:rsid w:val="008E28E1"/>
    <w:rsid w:val="008E3063"/>
    <w:rsid w:val="008E3E50"/>
    <w:rsid w:val="008E4734"/>
    <w:rsid w:val="008E4A0D"/>
    <w:rsid w:val="008E4B58"/>
    <w:rsid w:val="008E4C9A"/>
    <w:rsid w:val="008E4FAE"/>
    <w:rsid w:val="008E4FE9"/>
    <w:rsid w:val="008E6150"/>
    <w:rsid w:val="008E6434"/>
    <w:rsid w:val="008E66A3"/>
    <w:rsid w:val="008E67AB"/>
    <w:rsid w:val="008E6AFF"/>
    <w:rsid w:val="008E6C62"/>
    <w:rsid w:val="008E6C68"/>
    <w:rsid w:val="008E6EFE"/>
    <w:rsid w:val="008E7253"/>
    <w:rsid w:val="008F010D"/>
    <w:rsid w:val="008F0661"/>
    <w:rsid w:val="008F070B"/>
    <w:rsid w:val="008F0A29"/>
    <w:rsid w:val="008F110E"/>
    <w:rsid w:val="008F13EA"/>
    <w:rsid w:val="008F2238"/>
    <w:rsid w:val="008F2787"/>
    <w:rsid w:val="008F2860"/>
    <w:rsid w:val="008F2A5E"/>
    <w:rsid w:val="008F338B"/>
    <w:rsid w:val="008F33D9"/>
    <w:rsid w:val="008F37FB"/>
    <w:rsid w:val="008F391A"/>
    <w:rsid w:val="008F3AE1"/>
    <w:rsid w:val="008F3D73"/>
    <w:rsid w:val="008F3FEE"/>
    <w:rsid w:val="008F4078"/>
    <w:rsid w:val="008F4976"/>
    <w:rsid w:val="008F4E64"/>
    <w:rsid w:val="008F4F7F"/>
    <w:rsid w:val="008F503E"/>
    <w:rsid w:val="008F5101"/>
    <w:rsid w:val="008F5258"/>
    <w:rsid w:val="008F5611"/>
    <w:rsid w:val="008F5B8C"/>
    <w:rsid w:val="008F5C59"/>
    <w:rsid w:val="008F5C7E"/>
    <w:rsid w:val="008F6099"/>
    <w:rsid w:val="008F62D5"/>
    <w:rsid w:val="008F630F"/>
    <w:rsid w:val="008F6B66"/>
    <w:rsid w:val="008F6E17"/>
    <w:rsid w:val="008F6E2B"/>
    <w:rsid w:val="008F7C38"/>
    <w:rsid w:val="00900CF2"/>
    <w:rsid w:val="009011C1"/>
    <w:rsid w:val="00901523"/>
    <w:rsid w:val="00901BBB"/>
    <w:rsid w:val="00902E6E"/>
    <w:rsid w:val="00903386"/>
    <w:rsid w:val="009038E6"/>
    <w:rsid w:val="00903A8B"/>
    <w:rsid w:val="009040DD"/>
    <w:rsid w:val="00904D0B"/>
    <w:rsid w:val="00904F8B"/>
    <w:rsid w:val="009054A9"/>
    <w:rsid w:val="0090561A"/>
    <w:rsid w:val="00905CF1"/>
    <w:rsid w:val="00905E20"/>
    <w:rsid w:val="00905E35"/>
    <w:rsid w:val="0090645D"/>
    <w:rsid w:val="0090717B"/>
    <w:rsid w:val="00907879"/>
    <w:rsid w:val="00907B43"/>
    <w:rsid w:val="00910169"/>
    <w:rsid w:val="0091016D"/>
    <w:rsid w:val="00910183"/>
    <w:rsid w:val="009106BB"/>
    <w:rsid w:val="00910FF7"/>
    <w:rsid w:val="0091105B"/>
    <w:rsid w:val="009111E5"/>
    <w:rsid w:val="0091258C"/>
    <w:rsid w:val="0091363A"/>
    <w:rsid w:val="009139F4"/>
    <w:rsid w:val="00913F10"/>
    <w:rsid w:val="009147ED"/>
    <w:rsid w:val="00914948"/>
    <w:rsid w:val="00914EFB"/>
    <w:rsid w:val="0091532D"/>
    <w:rsid w:val="00915383"/>
    <w:rsid w:val="00915759"/>
    <w:rsid w:val="0091589F"/>
    <w:rsid w:val="009158D1"/>
    <w:rsid w:val="009158FB"/>
    <w:rsid w:val="00915971"/>
    <w:rsid w:val="00915C00"/>
    <w:rsid w:val="00915C8E"/>
    <w:rsid w:val="009164D8"/>
    <w:rsid w:val="009165EE"/>
    <w:rsid w:val="0091660B"/>
    <w:rsid w:val="0091678A"/>
    <w:rsid w:val="009169D4"/>
    <w:rsid w:val="00916AB9"/>
    <w:rsid w:val="00916B9A"/>
    <w:rsid w:val="00916D93"/>
    <w:rsid w:val="009171FD"/>
    <w:rsid w:val="00917315"/>
    <w:rsid w:val="0092011E"/>
    <w:rsid w:val="0092040E"/>
    <w:rsid w:val="009205EB"/>
    <w:rsid w:val="0092063B"/>
    <w:rsid w:val="00920879"/>
    <w:rsid w:val="00921032"/>
    <w:rsid w:val="00921B6B"/>
    <w:rsid w:val="009221F8"/>
    <w:rsid w:val="00922216"/>
    <w:rsid w:val="00922B0A"/>
    <w:rsid w:val="00922CAD"/>
    <w:rsid w:val="0092338B"/>
    <w:rsid w:val="00923DFF"/>
    <w:rsid w:val="00924044"/>
    <w:rsid w:val="00924293"/>
    <w:rsid w:val="00924C2C"/>
    <w:rsid w:val="0092505B"/>
    <w:rsid w:val="009256C9"/>
    <w:rsid w:val="00925C07"/>
    <w:rsid w:val="00925DE9"/>
    <w:rsid w:val="00926160"/>
    <w:rsid w:val="00926929"/>
    <w:rsid w:val="009272F6"/>
    <w:rsid w:val="00927EAE"/>
    <w:rsid w:val="009300AC"/>
    <w:rsid w:val="00930172"/>
    <w:rsid w:val="009304FC"/>
    <w:rsid w:val="00930C19"/>
    <w:rsid w:val="00931243"/>
    <w:rsid w:val="00931974"/>
    <w:rsid w:val="00931C5E"/>
    <w:rsid w:val="00931DDA"/>
    <w:rsid w:val="009323CA"/>
    <w:rsid w:val="00932476"/>
    <w:rsid w:val="0093252D"/>
    <w:rsid w:val="00932D93"/>
    <w:rsid w:val="00932F96"/>
    <w:rsid w:val="00932FF8"/>
    <w:rsid w:val="009339B3"/>
    <w:rsid w:val="00933A55"/>
    <w:rsid w:val="00933D4B"/>
    <w:rsid w:val="00934FF3"/>
    <w:rsid w:val="009353A0"/>
    <w:rsid w:val="00935795"/>
    <w:rsid w:val="00935B07"/>
    <w:rsid w:val="00935E61"/>
    <w:rsid w:val="0093612C"/>
    <w:rsid w:val="00936380"/>
    <w:rsid w:val="00936F8B"/>
    <w:rsid w:val="00940086"/>
    <w:rsid w:val="00940324"/>
    <w:rsid w:val="00940452"/>
    <w:rsid w:val="00940532"/>
    <w:rsid w:val="00940AF0"/>
    <w:rsid w:val="00940F8C"/>
    <w:rsid w:val="00940FF0"/>
    <w:rsid w:val="00941233"/>
    <w:rsid w:val="009416D7"/>
    <w:rsid w:val="00941DC8"/>
    <w:rsid w:val="00941F32"/>
    <w:rsid w:val="009422B3"/>
    <w:rsid w:val="009422CA"/>
    <w:rsid w:val="00942426"/>
    <w:rsid w:val="0094270C"/>
    <w:rsid w:val="00942A99"/>
    <w:rsid w:val="00942C9C"/>
    <w:rsid w:val="00942CD8"/>
    <w:rsid w:val="00943FC0"/>
    <w:rsid w:val="00943FEB"/>
    <w:rsid w:val="009440B8"/>
    <w:rsid w:val="009449AE"/>
    <w:rsid w:val="00945190"/>
    <w:rsid w:val="00945289"/>
    <w:rsid w:val="009460BB"/>
    <w:rsid w:val="009470EC"/>
    <w:rsid w:val="00947147"/>
    <w:rsid w:val="0094719C"/>
    <w:rsid w:val="00947C9D"/>
    <w:rsid w:val="00947E77"/>
    <w:rsid w:val="00950E26"/>
    <w:rsid w:val="00950E6C"/>
    <w:rsid w:val="00950FD7"/>
    <w:rsid w:val="0095177A"/>
    <w:rsid w:val="00951804"/>
    <w:rsid w:val="00951818"/>
    <w:rsid w:val="00951859"/>
    <w:rsid w:val="0095220C"/>
    <w:rsid w:val="00952874"/>
    <w:rsid w:val="00952D47"/>
    <w:rsid w:val="009533CA"/>
    <w:rsid w:val="009541A4"/>
    <w:rsid w:val="009542E0"/>
    <w:rsid w:val="00954610"/>
    <w:rsid w:val="00954642"/>
    <w:rsid w:val="00954652"/>
    <w:rsid w:val="00954802"/>
    <w:rsid w:val="00954AAC"/>
    <w:rsid w:val="00954B21"/>
    <w:rsid w:val="0095502B"/>
    <w:rsid w:val="00955A37"/>
    <w:rsid w:val="00955C15"/>
    <w:rsid w:val="00955EBA"/>
    <w:rsid w:val="009566DE"/>
    <w:rsid w:val="00956D79"/>
    <w:rsid w:val="00957059"/>
    <w:rsid w:val="009571CF"/>
    <w:rsid w:val="00957778"/>
    <w:rsid w:val="00957973"/>
    <w:rsid w:val="00957C06"/>
    <w:rsid w:val="00957C1B"/>
    <w:rsid w:val="00957DAC"/>
    <w:rsid w:val="00957DC4"/>
    <w:rsid w:val="009604FA"/>
    <w:rsid w:val="0096072C"/>
    <w:rsid w:val="00960832"/>
    <w:rsid w:val="00960A93"/>
    <w:rsid w:val="00960B23"/>
    <w:rsid w:val="00960BFE"/>
    <w:rsid w:val="00960FC9"/>
    <w:rsid w:val="00961101"/>
    <w:rsid w:val="0096141A"/>
    <w:rsid w:val="00961539"/>
    <w:rsid w:val="00962534"/>
    <w:rsid w:val="00962573"/>
    <w:rsid w:val="00962FFC"/>
    <w:rsid w:val="00963301"/>
    <w:rsid w:val="0096331E"/>
    <w:rsid w:val="0096367A"/>
    <w:rsid w:val="00963977"/>
    <w:rsid w:val="009640C1"/>
    <w:rsid w:val="00964324"/>
    <w:rsid w:val="00964AAB"/>
    <w:rsid w:val="00964B75"/>
    <w:rsid w:val="00964C07"/>
    <w:rsid w:val="00964DC1"/>
    <w:rsid w:val="00965254"/>
    <w:rsid w:val="00965382"/>
    <w:rsid w:val="00965402"/>
    <w:rsid w:val="009657B0"/>
    <w:rsid w:val="00966145"/>
    <w:rsid w:val="00966338"/>
    <w:rsid w:val="009671E8"/>
    <w:rsid w:val="0096743B"/>
    <w:rsid w:val="00967B2F"/>
    <w:rsid w:val="00967D29"/>
    <w:rsid w:val="00967FE5"/>
    <w:rsid w:val="009700E4"/>
    <w:rsid w:val="00970538"/>
    <w:rsid w:val="00970D88"/>
    <w:rsid w:val="00970F44"/>
    <w:rsid w:val="0097108D"/>
    <w:rsid w:val="00971106"/>
    <w:rsid w:val="00971158"/>
    <w:rsid w:val="00971458"/>
    <w:rsid w:val="009718D0"/>
    <w:rsid w:val="00971C7C"/>
    <w:rsid w:val="00971DDE"/>
    <w:rsid w:val="00972AB1"/>
    <w:rsid w:val="00973187"/>
    <w:rsid w:val="009731F8"/>
    <w:rsid w:val="009738BB"/>
    <w:rsid w:val="00973B52"/>
    <w:rsid w:val="00973B65"/>
    <w:rsid w:val="00974198"/>
    <w:rsid w:val="009746C4"/>
    <w:rsid w:val="00974753"/>
    <w:rsid w:val="00974A3E"/>
    <w:rsid w:val="00974F01"/>
    <w:rsid w:val="009756AA"/>
    <w:rsid w:val="00975813"/>
    <w:rsid w:val="00975CDD"/>
    <w:rsid w:val="00975E88"/>
    <w:rsid w:val="00976E0E"/>
    <w:rsid w:val="00976F41"/>
    <w:rsid w:val="009805E4"/>
    <w:rsid w:val="00980ABB"/>
    <w:rsid w:val="00980C35"/>
    <w:rsid w:val="00980C43"/>
    <w:rsid w:val="00980E0F"/>
    <w:rsid w:val="00981237"/>
    <w:rsid w:val="0098126F"/>
    <w:rsid w:val="00981352"/>
    <w:rsid w:val="00981721"/>
    <w:rsid w:val="00981867"/>
    <w:rsid w:val="00981B03"/>
    <w:rsid w:val="00981B44"/>
    <w:rsid w:val="00981CAF"/>
    <w:rsid w:val="009827D9"/>
    <w:rsid w:val="00982BCB"/>
    <w:rsid w:val="00982CF2"/>
    <w:rsid w:val="00982EA2"/>
    <w:rsid w:val="00983247"/>
    <w:rsid w:val="0098355A"/>
    <w:rsid w:val="009837AB"/>
    <w:rsid w:val="009838DB"/>
    <w:rsid w:val="00983A7C"/>
    <w:rsid w:val="00983ADF"/>
    <w:rsid w:val="00983D52"/>
    <w:rsid w:val="009840D3"/>
    <w:rsid w:val="00984519"/>
    <w:rsid w:val="009845FB"/>
    <w:rsid w:val="00984678"/>
    <w:rsid w:val="009847BA"/>
    <w:rsid w:val="00984F69"/>
    <w:rsid w:val="00985032"/>
    <w:rsid w:val="00985986"/>
    <w:rsid w:val="00985A92"/>
    <w:rsid w:val="00985F9E"/>
    <w:rsid w:val="0098630B"/>
    <w:rsid w:val="00986394"/>
    <w:rsid w:val="009863D8"/>
    <w:rsid w:val="00986DEE"/>
    <w:rsid w:val="00986F45"/>
    <w:rsid w:val="009870FC"/>
    <w:rsid w:val="0098724C"/>
    <w:rsid w:val="0098751E"/>
    <w:rsid w:val="009875EC"/>
    <w:rsid w:val="00987A9C"/>
    <w:rsid w:val="00987B0D"/>
    <w:rsid w:val="0099035A"/>
    <w:rsid w:val="00990E6A"/>
    <w:rsid w:val="00990FFB"/>
    <w:rsid w:val="0099103D"/>
    <w:rsid w:val="00991103"/>
    <w:rsid w:val="0099143A"/>
    <w:rsid w:val="00991713"/>
    <w:rsid w:val="00991E18"/>
    <w:rsid w:val="00992B43"/>
    <w:rsid w:val="00992D15"/>
    <w:rsid w:val="00992D66"/>
    <w:rsid w:val="00992EF8"/>
    <w:rsid w:val="0099344F"/>
    <w:rsid w:val="00993867"/>
    <w:rsid w:val="00993A5F"/>
    <w:rsid w:val="009942FC"/>
    <w:rsid w:val="00994496"/>
    <w:rsid w:val="009949B0"/>
    <w:rsid w:val="00994EC5"/>
    <w:rsid w:val="00994EFA"/>
    <w:rsid w:val="009952E9"/>
    <w:rsid w:val="00995BB9"/>
    <w:rsid w:val="009960C7"/>
    <w:rsid w:val="009967F5"/>
    <w:rsid w:val="00996986"/>
    <w:rsid w:val="009974F6"/>
    <w:rsid w:val="009A03E4"/>
    <w:rsid w:val="009A0EC8"/>
    <w:rsid w:val="009A1B2B"/>
    <w:rsid w:val="009A27B0"/>
    <w:rsid w:val="009A2911"/>
    <w:rsid w:val="009A3392"/>
    <w:rsid w:val="009A37DB"/>
    <w:rsid w:val="009A3B39"/>
    <w:rsid w:val="009A3DE4"/>
    <w:rsid w:val="009A3DE6"/>
    <w:rsid w:val="009A4540"/>
    <w:rsid w:val="009A4C77"/>
    <w:rsid w:val="009A4E57"/>
    <w:rsid w:val="009A4EFF"/>
    <w:rsid w:val="009A54DA"/>
    <w:rsid w:val="009A5805"/>
    <w:rsid w:val="009A5868"/>
    <w:rsid w:val="009A5AF2"/>
    <w:rsid w:val="009A5F8F"/>
    <w:rsid w:val="009A60CB"/>
    <w:rsid w:val="009A64C3"/>
    <w:rsid w:val="009A6F01"/>
    <w:rsid w:val="009A7488"/>
    <w:rsid w:val="009A74DB"/>
    <w:rsid w:val="009A776F"/>
    <w:rsid w:val="009B08F3"/>
    <w:rsid w:val="009B0B68"/>
    <w:rsid w:val="009B0C9D"/>
    <w:rsid w:val="009B0CCE"/>
    <w:rsid w:val="009B1497"/>
    <w:rsid w:val="009B162C"/>
    <w:rsid w:val="009B1788"/>
    <w:rsid w:val="009B1B1A"/>
    <w:rsid w:val="009B1E2C"/>
    <w:rsid w:val="009B1E2D"/>
    <w:rsid w:val="009B202C"/>
    <w:rsid w:val="009B2105"/>
    <w:rsid w:val="009B2173"/>
    <w:rsid w:val="009B22B5"/>
    <w:rsid w:val="009B2A39"/>
    <w:rsid w:val="009B2C38"/>
    <w:rsid w:val="009B32A3"/>
    <w:rsid w:val="009B3739"/>
    <w:rsid w:val="009B398D"/>
    <w:rsid w:val="009B3C5C"/>
    <w:rsid w:val="009B4277"/>
    <w:rsid w:val="009B4480"/>
    <w:rsid w:val="009B457D"/>
    <w:rsid w:val="009B49CC"/>
    <w:rsid w:val="009B51E0"/>
    <w:rsid w:val="009B5218"/>
    <w:rsid w:val="009B559E"/>
    <w:rsid w:val="009B56C2"/>
    <w:rsid w:val="009B5800"/>
    <w:rsid w:val="009B5AF2"/>
    <w:rsid w:val="009B5DBA"/>
    <w:rsid w:val="009B60C9"/>
    <w:rsid w:val="009B6716"/>
    <w:rsid w:val="009B67B2"/>
    <w:rsid w:val="009B6C0C"/>
    <w:rsid w:val="009B6CC2"/>
    <w:rsid w:val="009B6D67"/>
    <w:rsid w:val="009B7036"/>
    <w:rsid w:val="009B7326"/>
    <w:rsid w:val="009B7B2E"/>
    <w:rsid w:val="009B7E6C"/>
    <w:rsid w:val="009C0471"/>
    <w:rsid w:val="009C0D37"/>
    <w:rsid w:val="009C1103"/>
    <w:rsid w:val="009C1CB0"/>
    <w:rsid w:val="009C21F4"/>
    <w:rsid w:val="009C28E9"/>
    <w:rsid w:val="009C2B80"/>
    <w:rsid w:val="009C2C8C"/>
    <w:rsid w:val="009C2D09"/>
    <w:rsid w:val="009C2F93"/>
    <w:rsid w:val="009C3387"/>
    <w:rsid w:val="009C35D2"/>
    <w:rsid w:val="009C44BB"/>
    <w:rsid w:val="009C4D36"/>
    <w:rsid w:val="009C534C"/>
    <w:rsid w:val="009C570F"/>
    <w:rsid w:val="009C5B45"/>
    <w:rsid w:val="009C5DD1"/>
    <w:rsid w:val="009C5EC3"/>
    <w:rsid w:val="009C6803"/>
    <w:rsid w:val="009C6EF5"/>
    <w:rsid w:val="009C7140"/>
    <w:rsid w:val="009C7163"/>
    <w:rsid w:val="009C7ADB"/>
    <w:rsid w:val="009D0144"/>
    <w:rsid w:val="009D0441"/>
    <w:rsid w:val="009D04E7"/>
    <w:rsid w:val="009D0CDD"/>
    <w:rsid w:val="009D1157"/>
    <w:rsid w:val="009D11CE"/>
    <w:rsid w:val="009D17E5"/>
    <w:rsid w:val="009D21A7"/>
    <w:rsid w:val="009D266B"/>
    <w:rsid w:val="009D3593"/>
    <w:rsid w:val="009D3AD8"/>
    <w:rsid w:val="009D40ED"/>
    <w:rsid w:val="009D42CE"/>
    <w:rsid w:val="009D4D34"/>
    <w:rsid w:val="009D4E56"/>
    <w:rsid w:val="009D4F16"/>
    <w:rsid w:val="009D54FE"/>
    <w:rsid w:val="009D5720"/>
    <w:rsid w:val="009D59FE"/>
    <w:rsid w:val="009D5A9F"/>
    <w:rsid w:val="009D5B9E"/>
    <w:rsid w:val="009D70C3"/>
    <w:rsid w:val="009D71B3"/>
    <w:rsid w:val="009D76B1"/>
    <w:rsid w:val="009D7712"/>
    <w:rsid w:val="009D778E"/>
    <w:rsid w:val="009D7A00"/>
    <w:rsid w:val="009D7D6C"/>
    <w:rsid w:val="009D7E3E"/>
    <w:rsid w:val="009E0559"/>
    <w:rsid w:val="009E0F21"/>
    <w:rsid w:val="009E1045"/>
    <w:rsid w:val="009E166F"/>
    <w:rsid w:val="009E1779"/>
    <w:rsid w:val="009E1A47"/>
    <w:rsid w:val="009E1CD2"/>
    <w:rsid w:val="009E1DA9"/>
    <w:rsid w:val="009E25B7"/>
    <w:rsid w:val="009E3696"/>
    <w:rsid w:val="009E430D"/>
    <w:rsid w:val="009E43BB"/>
    <w:rsid w:val="009E43D3"/>
    <w:rsid w:val="009E43F5"/>
    <w:rsid w:val="009E4833"/>
    <w:rsid w:val="009E4E8F"/>
    <w:rsid w:val="009E4F22"/>
    <w:rsid w:val="009E4F66"/>
    <w:rsid w:val="009E54D5"/>
    <w:rsid w:val="009E55F4"/>
    <w:rsid w:val="009E60CF"/>
    <w:rsid w:val="009E7252"/>
    <w:rsid w:val="009E75DE"/>
    <w:rsid w:val="009E7BEA"/>
    <w:rsid w:val="009E7EDD"/>
    <w:rsid w:val="009F000D"/>
    <w:rsid w:val="009F0525"/>
    <w:rsid w:val="009F0733"/>
    <w:rsid w:val="009F0FF9"/>
    <w:rsid w:val="009F164E"/>
    <w:rsid w:val="009F1C7C"/>
    <w:rsid w:val="009F1CE5"/>
    <w:rsid w:val="009F1D96"/>
    <w:rsid w:val="009F1F37"/>
    <w:rsid w:val="009F2180"/>
    <w:rsid w:val="009F223F"/>
    <w:rsid w:val="009F299C"/>
    <w:rsid w:val="009F2BAF"/>
    <w:rsid w:val="009F3868"/>
    <w:rsid w:val="009F481B"/>
    <w:rsid w:val="009F4D59"/>
    <w:rsid w:val="009F4E6F"/>
    <w:rsid w:val="009F50D2"/>
    <w:rsid w:val="009F5139"/>
    <w:rsid w:val="009F54FA"/>
    <w:rsid w:val="009F59FF"/>
    <w:rsid w:val="009F6386"/>
    <w:rsid w:val="009F6E02"/>
    <w:rsid w:val="009F724B"/>
    <w:rsid w:val="009F72BF"/>
    <w:rsid w:val="009F7663"/>
    <w:rsid w:val="009F7E0F"/>
    <w:rsid w:val="009F7EB1"/>
    <w:rsid w:val="00A003F0"/>
    <w:rsid w:val="00A004A5"/>
    <w:rsid w:val="00A0059A"/>
    <w:rsid w:val="00A0064D"/>
    <w:rsid w:val="00A00904"/>
    <w:rsid w:val="00A00E6C"/>
    <w:rsid w:val="00A010C0"/>
    <w:rsid w:val="00A010C5"/>
    <w:rsid w:val="00A0122B"/>
    <w:rsid w:val="00A01813"/>
    <w:rsid w:val="00A01988"/>
    <w:rsid w:val="00A01CAE"/>
    <w:rsid w:val="00A01E81"/>
    <w:rsid w:val="00A01EE2"/>
    <w:rsid w:val="00A02996"/>
    <w:rsid w:val="00A02F3C"/>
    <w:rsid w:val="00A0312E"/>
    <w:rsid w:val="00A0368C"/>
    <w:rsid w:val="00A0385E"/>
    <w:rsid w:val="00A03AF1"/>
    <w:rsid w:val="00A04717"/>
    <w:rsid w:val="00A04C0D"/>
    <w:rsid w:val="00A05376"/>
    <w:rsid w:val="00A064E6"/>
    <w:rsid w:val="00A06668"/>
    <w:rsid w:val="00A066B3"/>
    <w:rsid w:val="00A108FD"/>
    <w:rsid w:val="00A10AB4"/>
    <w:rsid w:val="00A10AB9"/>
    <w:rsid w:val="00A10B28"/>
    <w:rsid w:val="00A11900"/>
    <w:rsid w:val="00A11A83"/>
    <w:rsid w:val="00A12280"/>
    <w:rsid w:val="00A128C1"/>
    <w:rsid w:val="00A12BBA"/>
    <w:rsid w:val="00A12BC6"/>
    <w:rsid w:val="00A12E1D"/>
    <w:rsid w:val="00A13229"/>
    <w:rsid w:val="00A14347"/>
    <w:rsid w:val="00A14F40"/>
    <w:rsid w:val="00A15180"/>
    <w:rsid w:val="00A154AC"/>
    <w:rsid w:val="00A15674"/>
    <w:rsid w:val="00A15784"/>
    <w:rsid w:val="00A162BC"/>
    <w:rsid w:val="00A165ED"/>
    <w:rsid w:val="00A168CF"/>
    <w:rsid w:val="00A175C5"/>
    <w:rsid w:val="00A178A5"/>
    <w:rsid w:val="00A2013E"/>
    <w:rsid w:val="00A202BE"/>
    <w:rsid w:val="00A203F3"/>
    <w:rsid w:val="00A20540"/>
    <w:rsid w:val="00A20802"/>
    <w:rsid w:val="00A20E88"/>
    <w:rsid w:val="00A2116B"/>
    <w:rsid w:val="00A225B1"/>
    <w:rsid w:val="00A22686"/>
    <w:rsid w:val="00A22ABB"/>
    <w:rsid w:val="00A22D54"/>
    <w:rsid w:val="00A230DD"/>
    <w:rsid w:val="00A23AB2"/>
    <w:rsid w:val="00A2458F"/>
    <w:rsid w:val="00A247DD"/>
    <w:rsid w:val="00A24E84"/>
    <w:rsid w:val="00A24FB7"/>
    <w:rsid w:val="00A25A42"/>
    <w:rsid w:val="00A25C38"/>
    <w:rsid w:val="00A25FC7"/>
    <w:rsid w:val="00A26370"/>
    <w:rsid w:val="00A26590"/>
    <w:rsid w:val="00A26BD6"/>
    <w:rsid w:val="00A26C0F"/>
    <w:rsid w:val="00A27D96"/>
    <w:rsid w:val="00A27E18"/>
    <w:rsid w:val="00A27E9B"/>
    <w:rsid w:val="00A300E7"/>
    <w:rsid w:val="00A30740"/>
    <w:rsid w:val="00A30D60"/>
    <w:rsid w:val="00A319D8"/>
    <w:rsid w:val="00A31A95"/>
    <w:rsid w:val="00A328E9"/>
    <w:rsid w:val="00A329C6"/>
    <w:rsid w:val="00A32AA0"/>
    <w:rsid w:val="00A3300B"/>
    <w:rsid w:val="00A333AB"/>
    <w:rsid w:val="00A33917"/>
    <w:rsid w:val="00A33A60"/>
    <w:rsid w:val="00A33A93"/>
    <w:rsid w:val="00A34074"/>
    <w:rsid w:val="00A34202"/>
    <w:rsid w:val="00A34B18"/>
    <w:rsid w:val="00A34D54"/>
    <w:rsid w:val="00A34EA3"/>
    <w:rsid w:val="00A35321"/>
    <w:rsid w:val="00A35EE7"/>
    <w:rsid w:val="00A35F15"/>
    <w:rsid w:val="00A35FDF"/>
    <w:rsid w:val="00A360CC"/>
    <w:rsid w:val="00A3619E"/>
    <w:rsid w:val="00A36A5C"/>
    <w:rsid w:val="00A3705C"/>
    <w:rsid w:val="00A37061"/>
    <w:rsid w:val="00A3745A"/>
    <w:rsid w:val="00A376F1"/>
    <w:rsid w:val="00A379A5"/>
    <w:rsid w:val="00A401EB"/>
    <w:rsid w:val="00A4026F"/>
    <w:rsid w:val="00A402D9"/>
    <w:rsid w:val="00A4067C"/>
    <w:rsid w:val="00A40C5C"/>
    <w:rsid w:val="00A40FAA"/>
    <w:rsid w:val="00A415A4"/>
    <w:rsid w:val="00A41AAD"/>
    <w:rsid w:val="00A4209F"/>
    <w:rsid w:val="00A42112"/>
    <w:rsid w:val="00A42162"/>
    <w:rsid w:val="00A42906"/>
    <w:rsid w:val="00A42922"/>
    <w:rsid w:val="00A42DBC"/>
    <w:rsid w:val="00A42DC5"/>
    <w:rsid w:val="00A4304C"/>
    <w:rsid w:val="00A430E4"/>
    <w:rsid w:val="00A43121"/>
    <w:rsid w:val="00A43148"/>
    <w:rsid w:val="00A43860"/>
    <w:rsid w:val="00A43B94"/>
    <w:rsid w:val="00A441AF"/>
    <w:rsid w:val="00A44476"/>
    <w:rsid w:val="00A446B4"/>
    <w:rsid w:val="00A4559A"/>
    <w:rsid w:val="00A45628"/>
    <w:rsid w:val="00A45C31"/>
    <w:rsid w:val="00A46990"/>
    <w:rsid w:val="00A46B6E"/>
    <w:rsid w:val="00A50C86"/>
    <w:rsid w:val="00A50D47"/>
    <w:rsid w:val="00A50E87"/>
    <w:rsid w:val="00A5141B"/>
    <w:rsid w:val="00A5197E"/>
    <w:rsid w:val="00A521BF"/>
    <w:rsid w:val="00A52508"/>
    <w:rsid w:val="00A5252B"/>
    <w:rsid w:val="00A527EA"/>
    <w:rsid w:val="00A52AAA"/>
    <w:rsid w:val="00A52D41"/>
    <w:rsid w:val="00A52DF0"/>
    <w:rsid w:val="00A533CD"/>
    <w:rsid w:val="00A5346F"/>
    <w:rsid w:val="00A53536"/>
    <w:rsid w:val="00A5399E"/>
    <w:rsid w:val="00A53A06"/>
    <w:rsid w:val="00A55098"/>
    <w:rsid w:val="00A55F03"/>
    <w:rsid w:val="00A55F8D"/>
    <w:rsid w:val="00A56624"/>
    <w:rsid w:val="00A571D1"/>
    <w:rsid w:val="00A5742E"/>
    <w:rsid w:val="00A57558"/>
    <w:rsid w:val="00A5798F"/>
    <w:rsid w:val="00A57E01"/>
    <w:rsid w:val="00A60444"/>
    <w:rsid w:val="00A608E9"/>
    <w:rsid w:val="00A6152D"/>
    <w:rsid w:val="00A62E3A"/>
    <w:rsid w:val="00A63B6C"/>
    <w:rsid w:val="00A63BED"/>
    <w:rsid w:val="00A63C84"/>
    <w:rsid w:val="00A63E41"/>
    <w:rsid w:val="00A64570"/>
    <w:rsid w:val="00A64C18"/>
    <w:rsid w:val="00A65188"/>
    <w:rsid w:val="00A652AA"/>
    <w:rsid w:val="00A65B76"/>
    <w:rsid w:val="00A66264"/>
    <w:rsid w:val="00A66284"/>
    <w:rsid w:val="00A6648D"/>
    <w:rsid w:val="00A666D4"/>
    <w:rsid w:val="00A66B45"/>
    <w:rsid w:val="00A66BB2"/>
    <w:rsid w:val="00A66E97"/>
    <w:rsid w:val="00A67727"/>
    <w:rsid w:val="00A67814"/>
    <w:rsid w:val="00A67E75"/>
    <w:rsid w:val="00A7021C"/>
    <w:rsid w:val="00A70591"/>
    <w:rsid w:val="00A70628"/>
    <w:rsid w:val="00A706D6"/>
    <w:rsid w:val="00A70BFE"/>
    <w:rsid w:val="00A70DBC"/>
    <w:rsid w:val="00A70E9E"/>
    <w:rsid w:val="00A71081"/>
    <w:rsid w:val="00A71214"/>
    <w:rsid w:val="00A7158D"/>
    <w:rsid w:val="00A717A7"/>
    <w:rsid w:val="00A72712"/>
    <w:rsid w:val="00A727D5"/>
    <w:rsid w:val="00A72949"/>
    <w:rsid w:val="00A72D9E"/>
    <w:rsid w:val="00A73990"/>
    <w:rsid w:val="00A73D66"/>
    <w:rsid w:val="00A74787"/>
    <w:rsid w:val="00A749C4"/>
    <w:rsid w:val="00A753C2"/>
    <w:rsid w:val="00A7540A"/>
    <w:rsid w:val="00A75B69"/>
    <w:rsid w:val="00A76626"/>
    <w:rsid w:val="00A77714"/>
    <w:rsid w:val="00A77940"/>
    <w:rsid w:val="00A77AEC"/>
    <w:rsid w:val="00A77DED"/>
    <w:rsid w:val="00A80472"/>
    <w:rsid w:val="00A812E6"/>
    <w:rsid w:val="00A8136E"/>
    <w:rsid w:val="00A8153C"/>
    <w:rsid w:val="00A81772"/>
    <w:rsid w:val="00A81C38"/>
    <w:rsid w:val="00A82250"/>
    <w:rsid w:val="00A824B8"/>
    <w:rsid w:val="00A82778"/>
    <w:rsid w:val="00A82A63"/>
    <w:rsid w:val="00A8489D"/>
    <w:rsid w:val="00A84992"/>
    <w:rsid w:val="00A8499C"/>
    <w:rsid w:val="00A84F09"/>
    <w:rsid w:val="00A85249"/>
    <w:rsid w:val="00A85B29"/>
    <w:rsid w:val="00A86A37"/>
    <w:rsid w:val="00A86B05"/>
    <w:rsid w:val="00A8739E"/>
    <w:rsid w:val="00A87C3B"/>
    <w:rsid w:val="00A87D10"/>
    <w:rsid w:val="00A90A62"/>
    <w:rsid w:val="00A90D58"/>
    <w:rsid w:val="00A91324"/>
    <w:rsid w:val="00A9160D"/>
    <w:rsid w:val="00A9180E"/>
    <w:rsid w:val="00A919CD"/>
    <w:rsid w:val="00A91DF2"/>
    <w:rsid w:val="00A9224C"/>
    <w:rsid w:val="00A927DA"/>
    <w:rsid w:val="00A92A71"/>
    <w:rsid w:val="00A92B9E"/>
    <w:rsid w:val="00A92C48"/>
    <w:rsid w:val="00A92C7C"/>
    <w:rsid w:val="00A931FF"/>
    <w:rsid w:val="00A93214"/>
    <w:rsid w:val="00A9354A"/>
    <w:rsid w:val="00A93C38"/>
    <w:rsid w:val="00A941EC"/>
    <w:rsid w:val="00A9424A"/>
    <w:rsid w:val="00A94471"/>
    <w:rsid w:val="00A94810"/>
    <w:rsid w:val="00A95227"/>
    <w:rsid w:val="00A95562"/>
    <w:rsid w:val="00A95D8A"/>
    <w:rsid w:val="00A962B9"/>
    <w:rsid w:val="00A9639B"/>
    <w:rsid w:val="00A965BA"/>
    <w:rsid w:val="00A96951"/>
    <w:rsid w:val="00A96BD0"/>
    <w:rsid w:val="00A96C4E"/>
    <w:rsid w:val="00A96D1F"/>
    <w:rsid w:val="00A97181"/>
    <w:rsid w:val="00A97244"/>
    <w:rsid w:val="00A9747A"/>
    <w:rsid w:val="00AA015C"/>
    <w:rsid w:val="00AA1027"/>
    <w:rsid w:val="00AA17BC"/>
    <w:rsid w:val="00AA1DC6"/>
    <w:rsid w:val="00AA1FCA"/>
    <w:rsid w:val="00AA22D7"/>
    <w:rsid w:val="00AA23E0"/>
    <w:rsid w:val="00AA28C4"/>
    <w:rsid w:val="00AA29F9"/>
    <w:rsid w:val="00AA2C1B"/>
    <w:rsid w:val="00AA2C6A"/>
    <w:rsid w:val="00AA3F50"/>
    <w:rsid w:val="00AA41D5"/>
    <w:rsid w:val="00AA427B"/>
    <w:rsid w:val="00AA4783"/>
    <w:rsid w:val="00AA4AC1"/>
    <w:rsid w:val="00AA4FED"/>
    <w:rsid w:val="00AA51E8"/>
    <w:rsid w:val="00AA5304"/>
    <w:rsid w:val="00AA559F"/>
    <w:rsid w:val="00AA5700"/>
    <w:rsid w:val="00AA5CF3"/>
    <w:rsid w:val="00AA6313"/>
    <w:rsid w:val="00AA66C1"/>
    <w:rsid w:val="00AA7114"/>
    <w:rsid w:val="00AA756A"/>
    <w:rsid w:val="00AA7851"/>
    <w:rsid w:val="00AA7B45"/>
    <w:rsid w:val="00AA7FF1"/>
    <w:rsid w:val="00AB1576"/>
    <w:rsid w:val="00AB18A3"/>
    <w:rsid w:val="00AB1D21"/>
    <w:rsid w:val="00AB20C3"/>
    <w:rsid w:val="00AB275A"/>
    <w:rsid w:val="00AB3465"/>
    <w:rsid w:val="00AB387D"/>
    <w:rsid w:val="00AB3990"/>
    <w:rsid w:val="00AB3DF8"/>
    <w:rsid w:val="00AB3E34"/>
    <w:rsid w:val="00AB40FE"/>
    <w:rsid w:val="00AB4861"/>
    <w:rsid w:val="00AB48DE"/>
    <w:rsid w:val="00AB53AC"/>
    <w:rsid w:val="00AB6260"/>
    <w:rsid w:val="00AB66B9"/>
    <w:rsid w:val="00AB7272"/>
    <w:rsid w:val="00AB74EC"/>
    <w:rsid w:val="00AC0171"/>
    <w:rsid w:val="00AC0415"/>
    <w:rsid w:val="00AC05ED"/>
    <w:rsid w:val="00AC092F"/>
    <w:rsid w:val="00AC0D48"/>
    <w:rsid w:val="00AC100F"/>
    <w:rsid w:val="00AC12E5"/>
    <w:rsid w:val="00AC18EE"/>
    <w:rsid w:val="00AC1929"/>
    <w:rsid w:val="00AC19C8"/>
    <w:rsid w:val="00AC21A2"/>
    <w:rsid w:val="00AC2256"/>
    <w:rsid w:val="00AC22A4"/>
    <w:rsid w:val="00AC2C8D"/>
    <w:rsid w:val="00AC2E1F"/>
    <w:rsid w:val="00AC31A7"/>
    <w:rsid w:val="00AC330B"/>
    <w:rsid w:val="00AC3548"/>
    <w:rsid w:val="00AC3B17"/>
    <w:rsid w:val="00AC3FAE"/>
    <w:rsid w:val="00AC4805"/>
    <w:rsid w:val="00AC487B"/>
    <w:rsid w:val="00AC4B08"/>
    <w:rsid w:val="00AC50ED"/>
    <w:rsid w:val="00AC5A16"/>
    <w:rsid w:val="00AC6260"/>
    <w:rsid w:val="00AC6636"/>
    <w:rsid w:val="00AC69DB"/>
    <w:rsid w:val="00AC6CA3"/>
    <w:rsid w:val="00AC6D34"/>
    <w:rsid w:val="00AC6DAF"/>
    <w:rsid w:val="00AC76E7"/>
    <w:rsid w:val="00AC774F"/>
    <w:rsid w:val="00AC7A25"/>
    <w:rsid w:val="00AC7AD5"/>
    <w:rsid w:val="00AC7B38"/>
    <w:rsid w:val="00AC7C07"/>
    <w:rsid w:val="00AD10CF"/>
    <w:rsid w:val="00AD1EE8"/>
    <w:rsid w:val="00AD213D"/>
    <w:rsid w:val="00AD21A6"/>
    <w:rsid w:val="00AD24D6"/>
    <w:rsid w:val="00AD2591"/>
    <w:rsid w:val="00AD28DE"/>
    <w:rsid w:val="00AD28FC"/>
    <w:rsid w:val="00AD2B59"/>
    <w:rsid w:val="00AD2C14"/>
    <w:rsid w:val="00AD41D0"/>
    <w:rsid w:val="00AD433F"/>
    <w:rsid w:val="00AD43BC"/>
    <w:rsid w:val="00AD44C0"/>
    <w:rsid w:val="00AD4545"/>
    <w:rsid w:val="00AD505D"/>
    <w:rsid w:val="00AD515D"/>
    <w:rsid w:val="00AD519D"/>
    <w:rsid w:val="00AD576F"/>
    <w:rsid w:val="00AD58A4"/>
    <w:rsid w:val="00AD65C8"/>
    <w:rsid w:val="00AD6931"/>
    <w:rsid w:val="00AD6A6F"/>
    <w:rsid w:val="00AD6ADC"/>
    <w:rsid w:val="00AD6B94"/>
    <w:rsid w:val="00AD6DEA"/>
    <w:rsid w:val="00AD72B1"/>
    <w:rsid w:val="00AD748E"/>
    <w:rsid w:val="00AD7AC2"/>
    <w:rsid w:val="00AD7CB6"/>
    <w:rsid w:val="00AE03D4"/>
    <w:rsid w:val="00AE05F4"/>
    <w:rsid w:val="00AE06B0"/>
    <w:rsid w:val="00AE0C45"/>
    <w:rsid w:val="00AE0CA5"/>
    <w:rsid w:val="00AE0EB7"/>
    <w:rsid w:val="00AE124A"/>
    <w:rsid w:val="00AE1781"/>
    <w:rsid w:val="00AE1990"/>
    <w:rsid w:val="00AE1AB5"/>
    <w:rsid w:val="00AE1B0E"/>
    <w:rsid w:val="00AE1CA6"/>
    <w:rsid w:val="00AE2055"/>
    <w:rsid w:val="00AE20BD"/>
    <w:rsid w:val="00AE222A"/>
    <w:rsid w:val="00AE29A2"/>
    <w:rsid w:val="00AE2D9A"/>
    <w:rsid w:val="00AE303C"/>
    <w:rsid w:val="00AE3B3E"/>
    <w:rsid w:val="00AE3BC1"/>
    <w:rsid w:val="00AE3D32"/>
    <w:rsid w:val="00AE3D9B"/>
    <w:rsid w:val="00AE3FA4"/>
    <w:rsid w:val="00AE4508"/>
    <w:rsid w:val="00AE4630"/>
    <w:rsid w:val="00AE4C81"/>
    <w:rsid w:val="00AE52F1"/>
    <w:rsid w:val="00AE57C2"/>
    <w:rsid w:val="00AE5A4E"/>
    <w:rsid w:val="00AE5F47"/>
    <w:rsid w:val="00AE6302"/>
    <w:rsid w:val="00AE6C79"/>
    <w:rsid w:val="00AE6E2A"/>
    <w:rsid w:val="00AE6E5F"/>
    <w:rsid w:val="00AE70F4"/>
    <w:rsid w:val="00AE72F5"/>
    <w:rsid w:val="00AE7A5D"/>
    <w:rsid w:val="00AE7B99"/>
    <w:rsid w:val="00AE7EDE"/>
    <w:rsid w:val="00AE7F96"/>
    <w:rsid w:val="00AE7F98"/>
    <w:rsid w:val="00AF0584"/>
    <w:rsid w:val="00AF094C"/>
    <w:rsid w:val="00AF12EC"/>
    <w:rsid w:val="00AF14FA"/>
    <w:rsid w:val="00AF16EE"/>
    <w:rsid w:val="00AF1B37"/>
    <w:rsid w:val="00AF2A1E"/>
    <w:rsid w:val="00AF3C07"/>
    <w:rsid w:val="00AF5080"/>
    <w:rsid w:val="00AF5AD0"/>
    <w:rsid w:val="00AF5F8B"/>
    <w:rsid w:val="00AF66F3"/>
    <w:rsid w:val="00AF6AD7"/>
    <w:rsid w:val="00AF6B0F"/>
    <w:rsid w:val="00AF6CD1"/>
    <w:rsid w:val="00AF6EA9"/>
    <w:rsid w:val="00AF722E"/>
    <w:rsid w:val="00AF7950"/>
    <w:rsid w:val="00B0026A"/>
    <w:rsid w:val="00B00562"/>
    <w:rsid w:val="00B0074E"/>
    <w:rsid w:val="00B00DDE"/>
    <w:rsid w:val="00B00F77"/>
    <w:rsid w:val="00B00FAD"/>
    <w:rsid w:val="00B0147A"/>
    <w:rsid w:val="00B017B8"/>
    <w:rsid w:val="00B019B5"/>
    <w:rsid w:val="00B01DC4"/>
    <w:rsid w:val="00B01F0E"/>
    <w:rsid w:val="00B02920"/>
    <w:rsid w:val="00B036C5"/>
    <w:rsid w:val="00B03D65"/>
    <w:rsid w:val="00B045BB"/>
    <w:rsid w:val="00B04A7D"/>
    <w:rsid w:val="00B05357"/>
    <w:rsid w:val="00B05706"/>
    <w:rsid w:val="00B05D3B"/>
    <w:rsid w:val="00B066D9"/>
    <w:rsid w:val="00B06C4F"/>
    <w:rsid w:val="00B0727C"/>
    <w:rsid w:val="00B076EC"/>
    <w:rsid w:val="00B07E9A"/>
    <w:rsid w:val="00B103DE"/>
    <w:rsid w:val="00B10666"/>
    <w:rsid w:val="00B10875"/>
    <w:rsid w:val="00B10AE6"/>
    <w:rsid w:val="00B10BB4"/>
    <w:rsid w:val="00B11561"/>
    <w:rsid w:val="00B11812"/>
    <w:rsid w:val="00B12036"/>
    <w:rsid w:val="00B133EC"/>
    <w:rsid w:val="00B1382A"/>
    <w:rsid w:val="00B13B8D"/>
    <w:rsid w:val="00B14182"/>
    <w:rsid w:val="00B141AA"/>
    <w:rsid w:val="00B14FBE"/>
    <w:rsid w:val="00B15171"/>
    <w:rsid w:val="00B155E6"/>
    <w:rsid w:val="00B1577B"/>
    <w:rsid w:val="00B1584C"/>
    <w:rsid w:val="00B159AD"/>
    <w:rsid w:val="00B15B82"/>
    <w:rsid w:val="00B15EC2"/>
    <w:rsid w:val="00B161C4"/>
    <w:rsid w:val="00B1620A"/>
    <w:rsid w:val="00B162D0"/>
    <w:rsid w:val="00B16545"/>
    <w:rsid w:val="00B1672D"/>
    <w:rsid w:val="00B171A4"/>
    <w:rsid w:val="00B17FB7"/>
    <w:rsid w:val="00B2092F"/>
    <w:rsid w:val="00B210B8"/>
    <w:rsid w:val="00B23357"/>
    <w:rsid w:val="00B237EC"/>
    <w:rsid w:val="00B23C50"/>
    <w:rsid w:val="00B23EB6"/>
    <w:rsid w:val="00B241AC"/>
    <w:rsid w:val="00B2462B"/>
    <w:rsid w:val="00B24946"/>
    <w:rsid w:val="00B24981"/>
    <w:rsid w:val="00B2526B"/>
    <w:rsid w:val="00B2530D"/>
    <w:rsid w:val="00B25B04"/>
    <w:rsid w:val="00B25C76"/>
    <w:rsid w:val="00B26085"/>
    <w:rsid w:val="00B26866"/>
    <w:rsid w:val="00B2692D"/>
    <w:rsid w:val="00B26A22"/>
    <w:rsid w:val="00B26CAF"/>
    <w:rsid w:val="00B2760F"/>
    <w:rsid w:val="00B2784A"/>
    <w:rsid w:val="00B27CC4"/>
    <w:rsid w:val="00B27DD9"/>
    <w:rsid w:val="00B30038"/>
    <w:rsid w:val="00B3048E"/>
    <w:rsid w:val="00B30B91"/>
    <w:rsid w:val="00B325E3"/>
    <w:rsid w:val="00B32896"/>
    <w:rsid w:val="00B329CE"/>
    <w:rsid w:val="00B32FD3"/>
    <w:rsid w:val="00B3336D"/>
    <w:rsid w:val="00B333AA"/>
    <w:rsid w:val="00B33472"/>
    <w:rsid w:val="00B33623"/>
    <w:rsid w:val="00B336A3"/>
    <w:rsid w:val="00B3386A"/>
    <w:rsid w:val="00B33C53"/>
    <w:rsid w:val="00B34DBD"/>
    <w:rsid w:val="00B354D5"/>
    <w:rsid w:val="00B35657"/>
    <w:rsid w:val="00B35FD2"/>
    <w:rsid w:val="00B36149"/>
    <w:rsid w:val="00B3671C"/>
    <w:rsid w:val="00B367AA"/>
    <w:rsid w:val="00B36887"/>
    <w:rsid w:val="00B36AC6"/>
    <w:rsid w:val="00B36D68"/>
    <w:rsid w:val="00B36E7F"/>
    <w:rsid w:val="00B37164"/>
    <w:rsid w:val="00B3738E"/>
    <w:rsid w:val="00B37B06"/>
    <w:rsid w:val="00B37D3E"/>
    <w:rsid w:val="00B403C1"/>
    <w:rsid w:val="00B4054C"/>
    <w:rsid w:val="00B4093C"/>
    <w:rsid w:val="00B40FBA"/>
    <w:rsid w:val="00B40FCB"/>
    <w:rsid w:val="00B413DC"/>
    <w:rsid w:val="00B41CD0"/>
    <w:rsid w:val="00B41FF1"/>
    <w:rsid w:val="00B42627"/>
    <w:rsid w:val="00B42BA4"/>
    <w:rsid w:val="00B43112"/>
    <w:rsid w:val="00B43722"/>
    <w:rsid w:val="00B43A57"/>
    <w:rsid w:val="00B43BB4"/>
    <w:rsid w:val="00B445F4"/>
    <w:rsid w:val="00B44754"/>
    <w:rsid w:val="00B449DC"/>
    <w:rsid w:val="00B44D80"/>
    <w:rsid w:val="00B44D9D"/>
    <w:rsid w:val="00B453EB"/>
    <w:rsid w:val="00B45E8B"/>
    <w:rsid w:val="00B4607F"/>
    <w:rsid w:val="00B46C09"/>
    <w:rsid w:val="00B46C75"/>
    <w:rsid w:val="00B46C8B"/>
    <w:rsid w:val="00B47810"/>
    <w:rsid w:val="00B4791A"/>
    <w:rsid w:val="00B47971"/>
    <w:rsid w:val="00B47B4C"/>
    <w:rsid w:val="00B47E64"/>
    <w:rsid w:val="00B50AE5"/>
    <w:rsid w:val="00B50E95"/>
    <w:rsid w:val="00B51420"/>
    <w:rsid w:val="00B51708"/>
    <w:rsid w:val="00B5213A"/>
    <w:rsid w:val="00B52254"/>
    <w:rsid w:val="00B52412"/>
    <w:rsid w:val="00B52AD9"/>
    <w:rsid w:val="00B52B12"/>
    <w:rsid w:val="00B52B61"/>
    <w:rsid w:val="00B52C41"/>
    <w:rsid w:val="00B52EBA"/>
    <w:rsid w:val="00B52F75"/>
    <w:rsid w:val="00B532FF"/>
    <w:rsid w:val="00B539A3"/>
    <w:rsid w:val="00B53AB7"/>
    <w:rsid w:val="00B53B8C"/>
    <w:rsid w:val="00B53F8D"/>
    <w:rsid w:val="00B54130"/>
    <w:rsid w:val="00B545A2"/>
    <w:rsid w:val="00B546A3"/>
    <w:rsid w:val="00B54F71"/>
    <w:rsid w:val="00B55425"/>
    <w:rsid w:val="00B55AF9"/>
    <w:rsid w:val="00B5609A"/>
    <w:rsid w:val="00B5658F"/>
    <w:rsid w:val="00B56798"/>
    <w:rsid w:val="00B56CAB"/>
    <w:rsid w:val="00B56E84"/>
    <w:rsid w:val="00B572A0"/>
    <w:rsid w:val="00B57433"/>
    <w:rsid w:val="00B576CF"/>
    <w:rsid w:val="00B5795E"/>
    <w:rsid w:val="00B57962"/>
    <w:rsid w:val="00B579BD"/>
    <w:rsid w:val="00B606B8"/>
    <w:rsid w:val="00B609B9"/>
    <w:rsid w:val="00B6112D"/>
    <w:rsid w:val="00B61180"/>
    <w:rsid w:val="00B61821"/>
    <w:rsid w:val="00B6185F"/>
    <w:rsid w:val="00B61C74"/>
    <w:rsid w:val="00B62313"/>
    <w:rsid w:val="00B6268F"/>
    <w:rsid w:val="00B62AC1"/>
    <w:rsid w:val="00B6345F"/>
    <w:rsid w:val="00B634FD"/>
    <w:rsid w:val="00B63CF3"/>
    <w:rsid w:val="00B63ED4"/>
    <w:rsid w:val="00B642B3"/>
    <w:rsid w:val="00B645C0"/>
    <w:rsid w:val="00B64621"/>
    <w:rsid w:val="00B64B1C"/>
    <w:rsid w:val="00B64D0A"/>
    <w:rsid w:val="00B653FC"/>
    <w:rsid w:val="00B65819"/>
    <w:rsid w:val="00B65EA0"/>
    <w:rsid w:val="00B66BD7"/>
    <w:rsid w:val="00B66C54"/>
    <w:rsid w:val="00B66FEA"/>
    <w:rsid w:val="00B676C7"/>
    <w:rsid w:val="00B6779D"/>
    <w:rsid w:val="00B67879"/>
    <w:rsid w:val="00B67DFF"/>
    <w:rsid w:val="00B67F03"/>
    <w:rsid w:val="00B70512"/>
    <w:rsid w:val="00B70BF7"/>
    <w:rsid w:val="00B70EFF"/>
    <w:rsid w:val="00B7107E"/>
    <w:rsid w:val="00B710ED"/>
    <w:rsid w:val="00B718AF"/>
    <w:rsid w:val="00B71E4F"/>
    <w:rsid w:val="00B7248C"/>
    <w:rsid w:val="00B73867"/>
    <w:rsid w:val="00B73BBA"/>
    <w:rsid w:val="00B74CAB"/>
    <w:rsid w:val="00B74D90"/>
    <w:rsid w:val="00B74FE7"/>
    <w:rsid w:val="00B75094"/>
    <w:rsid w:val="00B7544F"/>
    <w:rsid w:val="00B75C5F"/>
    <w:rsid w:val="00B76216"/>
    <w:rsid w:val="00B769DE"/>
    <w:rsid w:val="00B76B85"/>
    <w:rsid w:val="00B77A98"/>
    <w:rsid w:val="00B77FC6"/>
    <w:rsid w:val="00B80014"/>
    <w:rsid w:val="00B80075"/>
    <w:rsid w:val="00B80425"/>
    <w:rsid w:val="00B80A6B"/>
    <w:rsid w:val="00B80D74"/>
    <w:rsid w:val="00B8135F"/>
    <w:rsid w:val="00B81378"/>
    <w:rsid w:val="00B81752"/>
    <w:rsid w:val="00B818AF"/>
    <w:rsid w:val="00B8220D"/>
    <w:rsid w:val="00B8242A"/>
    <w:rsid w:val="00B8261D"/>
    <w:rsid w:val="00B8267F"/>
    <w:rsid w:val="00B82F0D"/>
    <w:rsid w:val="00B82F3F"/>
    <w:rsid w:val="00B8311B"/>
    <w:rsid w:val="00B838CD"/>
    <w:rsid w:val="00B839C3"/>
    <w:rsid w:val="00B83C5B"/>
    <w:rsid w:val="00B8435C"/>
    <w:rsid w:val="00B843B1"/>
    <w:rsid w:val="00B84739"/>
    <w:rsid w:val="00B8587A"/>
    <w:rsid w:val="00B85E1C"/>
    <w:rsid w:val="00B85EDD"/>
    <w:rsid w:val="00B85FC2"/>
    <w:rsid w:val="00B85FF5"/>
    <w:rsid w:val="00B85FFE"/>
    <w:rsid w:val="00B8629E"/>
    <w:rsid w:val="00B862A5"/>
    <w:rsid w:val="00B86307"/>
    <w:rsid w:val="00B86468"/>
    <w:rsid w:val="00B8688F"/>
    <w:rsid w:val="00B86899"/>
    <w:rsid w:val="00B86E7C"/>
    <w:rsid w:val="00B87581"/>
    <w:rsid w:val="00B87CDA"/>
    <w:rsid w:val="00B87DAC"/>
    <w:rsid w:val="00B913D0"/>
    <w:rsid w:val="00B91681"/>
    <w:rsid w:val="00B916BA"/>
    <w:rsid w:val="00B9175B"/>
    <w:rsid w:val="00B91930"/>
    <w:rsid w:val="00B91B0A"/>
    <w:rsid w:val="00B91FEB"/>
    <w:rsid w:val="00B9219F"/>
    <w:rsid w:val="00B9280C"/>
    <w:rsid w:val="00B92E94"/>
    <w:rsid w:val="00B93031"/>
    <w:rsid w:val="00B934AF"/>
    <w:rsid w:val="00B9372E"/>
    <w:rsid w:val="00B93734"/>
    <w:rsid w:val="00B939A7"/>
    <w:rsid w:val="00B939B3"/>
    <w:rsid w:val="00B93CA6"/>
    <w:rsid w:val="00B93EA4"/>
    <w:rsid w:val="00B94519"/>
    <w:rsid w:val="00B949F5"/>
    <w:rsid w:val="00B95848"/>
    <w:rsid w:val="00B96214"/>
    <w:rsid w:val="00B964AB"/>
    <w:rsid w:val="00B97392"/>
    <w:rsid w:val="00B97685"/>
    <w:rsid w:val="00B979E7"/>
    <w:rsid w:val="00B97CDC"/>
    <w:rsid w:val="00BA064A"/>
    <w:rsid w:val="00BA07F6"/>
    <w:rsid w:val="00BA09C8"/>
    <w:rsid w:val="00BA0E4B"/>
    <w:rsid w:val="00BA0FFB"/>
    <w:rsid w:val="00BA1007"/>
    <w:rsid w:val="00BA11A2"/>
    <w:rsid w:val="00BA121D"/>
    <w:rsid w:val="00BA18CB"/>
    <w:rsid w:val="00BA1A07"/>
    <w:rsid w:val="00BA2311"/>
    <w:rsid w:val="00BA2642"/>
    <w:rsid w:val="00BA2676"/>
    <w:rsid w:val="00BA2995"/>
    <w:rsid w:val="00BA2C3F"/>
    <w:rsid w:val="00BA2D22"/>
    <w:rsid w:val="00BA321E"/>
    <w:rsid w:val="00BA350D"/>
    <w:rsid w:val="00BA3ED1"/>
    <w:rsid w:val="00BA4781"/>
    <w:rsid w:val="00BA493C"/>
    <w:rsid w:val="00BA4E6D"/>
    <w:rsid w:val="00BA5376"/>
    <w:rsid w:val="00BA5398"/>
    <w:rsid w:val="00BA555F"/>
    <w:rsid w:val="00BA5A17"/>
    <w:rsid w:val="00BA5D84"/>
    <w:rsid w:val="00BA634B"/>
    <w:rsid w:val="00BA6681"/>
    <w:rsid w:val="00BA69AC"/>
    <w:rsid w:val="00BA7263"/>
    <w:rsid w:val="00BA767A"/>
    <w:rsid w:val="00BA7853"/>
    <w:rsid w:val="00BA7A0E"/>
    <w:rsid w:val="00BA7C62"/>
    <w:rsid w:val="00BB0174"/>
    <w:rsid w:val="00BB025F"/>
    <w:rsid w:val="00BB0C4B"/>
    <w:rsid w:val="00BB157B"/>
    <w:rsid w:val="00BB1CFF"/>
    <w:rsid w:val="00BB2F54"/>
    <w:rsid w:val="00BB3253"/>
    <w:rsid w:val="00BB33D6"/>
    <w:rsid w:val="00BB3702"/>
    <w:rsid w:val="00BB3883"/>
    <w:rsid w:val="00BB3D41"/>
    <w:rsid w:val="00BB46D5"/>
    <w:rsid w:val="00BB4770"/>
    <w:rsid w:val="00BB48F2"/>
    <w:rsid w:val="00BB4B42"/>
    <w:rsid w:val="00BB4C6D"/>
    <w:rsid w:val="00BB5780"/>
    <w:rsid w:val="00BB5D8A"/>
    <w:rsid w:val="00BB638E"/>
    <w:rsid w:val="00BB6452"/>
    <w:rsid w:val="00BB693E"/>
    <w:rsid w:val="00BB6EFD"/>
    <w:rsid w:val="00BB7295"/>
    <w:rsid w:val="00BB76EC"/>
    <w:rsid w:val="00BB7DCC"/>
    <w:rsid w:val="00BB7F23"/>
    <w:rsid w:val="00BB7F7E"/>
    <w:rsid w:val="00BC0574"/>
    <w:rsid w:val="00BC06E5"/>
    <w:rsid w:val="00BC08EC"/>
    <w:rsid w:val="00BC158B"/>
    <w:rsid w:val="00BC1AD5"/>
    <w:rsid w:val="00BC1B6A"/>
    <w:rsid w:val="00BC1CD6"/>
    <w:rsid w:val="00BC1DC8"/>
    <w:rsid w:val="00BC2063"/>
    <w:rsid w:val="00BC2A7F"/>
    <w:rsid w:val="00BC3668"/>
    <w:rsid w:val="00BC3AC1"/>
    <w:rsid w:val="00BC3DAB"/>
    <w:rsid w:val="00BC466A"/>
    <w:rsid w:val="00BC49D4"/>
    <w:rsid w:val="00BC5431"/>
    <w:rsid w:val="00BC5651"/>
    <w:rsid w:val="00BC57F8"/>
    <w:rsid w:val="00BC5FC2"/>
    <w:rsid w:val="00BC6BA7"/>
    <w:rsid w:val="00BC6C8B"/>
    <w:rsid w:val="00BC72CB"/>
    <w:rsid w:val="00BC764F"/>
    <w:rsid w:val="00BC771F"/>
    <w:rsid w:val="00BD0314"/>
    <w:rsid w:val="00BD06B3"/>
    <w:rsid w:val="00BD12D8"/>
    <w:rsid w:val="00BD1342"/>
    <w:rsid w:val="00BD1893"/>
    <w:rsid w:val="00BD1AE1"/>
    <w:rsid w:val="00BD20C8"/>
    <w:rsid w:val="00BD2686"/>
    <w:rsid w:val="00BD27C6"/>
    <w:rsid w:val="00BD2895"/>
    <w:rsid w:val="00BD2C6F"/>
    <w:rsid w:val="00BD2FA4"/>
    <w:rsid w:val="00BD3B52"/>
    <w:rsid w:val="00BD3FC4"/>
    <w:rsid w:val="00BD42A7"/>
    <w:rsid w:val="00BD44A8"/>
    <w:rsid w:val="00BD4874"/>
    <w:rsid w:val="00BD4BEE"/>
    <w:rsid w:val="00BD4D0F"/>
    <w:rsid w:val="00BD55F4"/>
    <w:rsid w:val="00BD625B"/>
    <w:rsid w:val="00BD626C"/>
    <w:rsid w:val="00BD6365"/>
    <w:rsid w:val="00BD6370"/>
    <w:rsid w:val="00BD63FC"/>
    <w:rsid w:val="00BD6F0A"/>
    <w:rsid w:val="00BD7244"/>
    <w:rsid w:val="00BE0206"/>
    <w:rsid w:val="00BE05F1"/>
    <w:rsid w:val="00BE0607"/>
    <w:rsid w:val="00BE0C2B"/>
    <w:rsid w:val="00BE0D15"/>
    <w:rsid w:val="00BE0D75"/>
    <w:rsid w:val="00BE0EC8"/>
    <w:rsid w:val="00BE0F3A"/>
    <w:rsid w:val="00BE1184"/>
    <w:rsid w:val="00BE11D8"/>
    <w:rsid w:val="00BE1325"/>
    <w:rsid w:val="00BE1940"/>
    <w:rsid w:val="00BE1C35"/>
    <w:rsid w:val="00BE1FF4"/>
    <w:rsid w:val="00BE27A9"/>
    <w:rsid w:val="00BE337B"/>
    <w:rsid w:val="00BE3992"/>
    <w:rsid w:val="00BE3AE6"/>
    <w:rsid w:val="00BE3BC1"/>
    <w:rsid w:val="00BE4052"/>
    <w:rsid w:val="00BE428C"/>
    <w:rsid w:val="00BE4BC4"/>
    <w:rsid w:val="00BE4D92"/>
    <w:rsid w:val="00BE4D9C"/>
    <w:rsid w:val="00BE5644"/>
    <w:rsid w:val="00BE56C9"/>
    <w:rsid w:val="00BE5B06"/>
    <w:rsid w:val="00BE5F10"/>
    <w:rsid w:val="00BE5FA5"/>
    <w:rsid w:val="00BE6057"/>
    <w:rsid w:val="00BE68C7"/>
    <w:rsid w:val="00BE69CF"/>
    <w:rsid w:val="00BE6C60"/>
    <w:rsid w:val="00BE6F7D"/>
    <w:rsid w:val="00BE6FB8"/>
    <w:rsid w:val="00BE713D"/>
    <w:rsid w:val="00BE74A3"/>
    <w:rsid w:val="00BE7FD8"/>
    <w:rsid w:val="00BF00BB"/>
    <w:rsid w:val="00BF0381"/>
    <w:rsid w:val="00BF0439"/>
    <w:rsid w:val="00BF1573"/>
    <w:rsid w:val="00BF2564"/>
    <w:rsid w:val="00BF2A20"/>
    <w:rsid w:val="00BF3092"/>
    <w:rsid w:val="00BF3459"/>
    <w:rsid w:val="00BF36F8"/>
    <w:rsid w:val="00BF37E8"/>
    <w:rsid w:val="00BF398B"/>
    <w:rsid w:val="00BF3F5A"/>
    <w:rsid w:val="00BF3FC8"/>
    <w:rsid w:val="00BF43AF"/>
    <w:rsid w:val="00BF464A"/>
    <w:rsid w:val="00BF46A4"/>
    <w:rsid w:val="00BF48F4"/>
    <w:rsid w:val="00BF4C5E"/>
    <w:rsid w:val="00BF4E0E"/>
    <w:rsid w:val="00BF642E"/>
    <w:rsid w:val="00BF653E"/>
    <w:rsid w:val="00BF72ED"/>
    <w:rsid w:val="00BF78F8"/>
    <w:rsid w:val="00C00555"/>
    <w:rsid w:val="00C0067B"/>
    <w:rsid w:val="00C007DF"/>
    <w:rsid w:val="00C00BDB"/>
    <w:rsid w:val="00C00CF3"/>
    <w:rsid w:val="00C010C8"/>
    <w:rsid w:val="00C01332"/>
    <w:rsid w:val="00C018F5"/>
    <w:rsid w:val="00C019AA"/>
    <w:rsid w:val="00C01ADB"/>
    <w:rsid w:val="00C024BB"/>
    <w:rsid w:val="00C02716"/>
    <w:rsid w:val="00C02887"/>
    <w:rsid w:val="00C02AF9"/>
    <w:rsid w:val="00C032CD"/>
    <w:rsid w:val="00C037B5"/>
    <w:rsid w:val="00C03C1B"/>
    <w:rsid w:val="00C03E68"/>
    <w:rsid w:val="00C04359"/>
    <w:rsid w:val="00C046BE"/>
    <w:rsid w:val="00C04E11"/>
    <w:rsid w:val="00C05463"/>
    <w:rsid w:val="00C05A14"/>
    <w:rsid w:val="00C06102"/>
    <w:rsid w:val="00C06214"/>
    <w:rsid w:val="00C066E1"/>
    <w:rsid w:val="00C066EC"/>
    <w:rsid w:val="00C0680F"/>
    <w:rsid w:val="00C068EE"/>
    <w:rsid w:val="00C06BC8"/>
    <w:rsid w:val="00C06BE8"/>
    <w:rsid w:val="00C074C1"/>
    <w:rsid w:val="00C07996"/>
    <w:rsid w:val="00C07C1E"/>
    <w:rsid w:val="00C1049E"/>
    <w:rsid w:val="00C1066B"/>
    <w:rsid w:val="00C10CD6"/>
    <w:rsid w:val="00C10D72"/>
    <w:rsid w:val="00C10D7B"/>
    <w:rsid w:val="00C10F02"/>
    <w:rsid w:val="00C11600"/>
    <w:rsid w:val="00C11A6D"/>
    <w:rsid w:val="00C120E6"/>
    <w:rsid w:val="00C12705"/>
    <w:rsid w:val="00C1279C"/>
    <w:rsid w:val="00C12B99"/>
    <w:rsid w:val="00C13228"/>
    <w:rsid w:val="00C1349B"/>
    <w:rsid w:val="00C134D9"/>
    <w:rsid w:val="00C13718"/>
    <w:rsid w:val="00C13859"/>
    <w:rsid w:val="00C140D7"/>
    <w:rsid w:val="00C14461"/>
    <w:rsid w:val="00C146C6"/>
    <w:rsid w:val="00C14873"/>
    <w:rsid w:val="00C153ED"/>
    <w:rsid w:val="00C154E8"/>
    <w:rsid w:val="00C15688"/>
    <w:rsid w:val="00C15A13"/>
    <w:rsid w:val="00C15DC9"/>
    <w:rsid w:val="00C16328"/>
    <w:rsid w:val="00C1651A"/>
    <w:rsid w:val="00C16A62"/>
    <w:rsid w:val="00C170C9"/>
    <w:rsid w:val="00C172F7"/>
    <w:rsid w:val="00C17580"/>
    <w:rsid w:val="00C17A9F"/>
    <w:rsid w:val="00C20839"/>
    <w:rsid w:val="00C20CE5"/>
    <w:rsid w:val="00C20CED"/>
    <w:rsid w:val="00C210DC"/>
    <w:rsid w:val="00C21309"/>
    <w:rsid w:val="00C21366"/>
    <w:rsid w:val="00C21397"/>
    <w:rsid w:val="00C217C7"/>
    <w:rsid w:val="00C21A27"/>
    <w:rsid w:val="00C2210A"/>
    <w:rsid w:val="00C228C0"/>
    <w:rsid w:val="00C241F5"/>
    <w:rsid w:val="00C24326"/>
    <w:rsid w:val="00C244D1"/>
    <w:rsid w:val="00C24580"/>
    <w:rsid w:val="00C2465F"/>
    <w:rsid w:val="00C24EB1"/>
    <w:rsid w:val="00C252BB"/>
    <w:rsid w:val="00C25551"/>
    <w:rsid w:val="00C2557D"/>
    <w:rsid w:val="00C25A63"/>
    <w:rsid w:val="00C25E5F"/>
    <w:rsid w:val="00C26420"/>
    <w:rsid w:val="00C2661D"/>
    <w:rsid w:val="00C26E2A"/>
    <w:rsid w:val="00C279F8"/>
    <w:rsid w:val="00C27A48"/>
    <w:rsid w:val="00C300A9"/>
    <w:rsid w:val="00C306ED"/>
    <w:rsid w:val="00C30C4A"/>
    <w:rsid w:val="00C30C88"/>
    <w:rsid w:val="00C30C93"/>
    <w:rsid w:val="00C30D22"/>
    <w:rsid w:val="00C310E8"/>
    <w:rsid w:val="00C32166"/>
    <w:rsid w:val="00C33196"/>
    <w:rsid w:val="00C333EE"/>
    <w:rsid w:val="00C334FE"/>
    <w:rsid w:val="00C335FF"/>
    <w:rsid w:val="00C33922"/>
    <w:rsid w:val="00C33C2C"/>
    <w:rsid w:val="00C34159"/>
    <w:rsid w:val="00C344B2"/>
    <w:rsid w:val="00C34BC6"/>
    <w:rsid w:val="00C3537C"/>
    <w:rsid w:val="00C35A2C"/>
    <w:rsid w:val="00C35FDD"/>
    <w:rsid w:val="00C36996"/>
    <w:rsid w:val="00C36DA3"/>
    <w:rsid w:val="00C374BC"/>
    <w:rsid w:val="00C3763D"/>
    <w:rsid w:val="00C37E20"/>
    <w:rsid w:val="00C37EDA"/>
    <w:rsid w:val="00C37FC6"/>
    <w:rsid w:val="00C4009B"/>
    <w:rsid w:val="00C40111"/>
    <w:rsid w:val="00C40E85"/>
    <w:rsid w:val="00C414E3"/>
    <w:rsid w:val="00C41945"/>
    <w:rsid w:val="00C41A14"/>
    <w:rsid w:val="00C41DC6"/>
    <w:rsid w:val="00C42F96"/>
    <w:rsid w:val="00C4352E"/>
    <w:rsid w:val="00C43605"/>
    <w:rsid w:val="00C44319"/>
    <w:rsid w:val="00C44742"/>
    <w:rsid w:val="00C4498B"/>
    <w:rsid w:val="00C44B43"/>
    <w:rsid w:val="00C44E05"/>
    <w:rsid w:val="00C44E56"/>
    <w:rsid w:val="00C454A1"/>
    <w:rsid w:val="00C45834"/>
    <w:rsid w:val="00C45B34"/>
    <w:rsid w:val="00C45DD5"/>
    <w:rsid w:val="00C463FB"/>
    <w:rsid w:val="00C4652E"/>
    <w:rsid w:val="00C474D2"/>
    <w:rsid w:val="00C47A2E"/>
    <w:rsid w:val="00C47B10"/>
    <w:rsid w:val="00C50051"/>
    <w:rsid w:val="00C50307"/>
    <w:rsid w:val="00C504FA"/>
    <w:rsid w:val="00C507E8"/>
    <w:rsid w:val="00C51045"/>
    <w:rsid w:val="00C51418"/>
    <w:rsid w:val="00C515C7"/>
    <w:rsid w:val="00C516A9"/>
    <w:rsid w:val="00C51961"/>
    <w:rsid w:val="00C51DA4"/>
    <w:rsid w:val="00C51EDE"/>
    <w:rsid w:val="00C51F0B"/>
    <w:rsid w:val="00C521A2"/>
    <w:rsid w:val="00C52E7E"/>
    <w:rsid w:val="00C53038"/>
    <w:rsid w:val="00C53149"/>
    <w:rsid w:val="00C53393"/>
    <w:rsid w:val="00C535DA"/>
    <w:rsid w:val="00C538B2"/>
    <w:rsid w:val="00C53C18"/>
    <w:rsid w:val="00C53D54"/>
    <w:rsid w:val="00C53D5B"/>
    <w:rsid w:val="00C5429F"/>
    <w:rsid w:val="00C549BA"/>
    <w:rsid w:val="00C54F11"/>
    <w:rsid w:val="00C5520B"/>
    <w:rsid w:val="00C55658"/>
    <w:rsid w:val="00C55942"/>
    <w:rsid w:val="00C55BFB"/>
    <w:rsid w:val="00C55DE9"/>
    <w:rsid w:val="00C55E50"/>
    <w:rsid w:val="00C56313"/>
    <w:rsid w:val="00C56534"/>
    <w:rsid w:val="00C56535"/>
    <w:rsid w:val="00C57064"/>
    <w:rsid w:val="00C578F6"/>
    <w:rsid w:val="00C57AB1"/>
    <w:rsid w:val="00C57FCF"/>
    <w:rsid w:val="00C60617"/>
    <w:rsid w:val="00C6068F"/>
    <w:rsid w:val="00C60B75"/>
    <w:rsid w:val="00C60C0E"/>
    <w:rsid w:val="00C61475"/>
    <w:rsid w:val="00C61DDE"/>
    <w:rsid w:val="00C61FC2"/>
    <w:rsid w:val="00C6235B"/>
    <w:rsid w:val="00C62424"/>
    <w:rsid w:val="00C627E5"/>
    <w:rsid w:val="00C628CD"/>
    <w:rsid w:val="00C6296E"/>
    <w:rsid w:val="00C63341"/>
    <w:rsid w:val="00C635E0"/>
    <w:rsid w:val="00C637A0"/>
    <w:rsid w:val="00C637CA"/>
    <w:rsid w:val="00C63A14"/>
    <w:rsid w:val="00C63BDF"/>
    <w:rsid w:val="00C63C58"/>
    <w:rsid w:val="00C63CBF"/>
    <w:rsid w:val="00C63EB9"/>
    <w:rsid w:val="00C64037"/>
    <w:rsid w:val="00C64343"/>
    <w:rsid w:val="00C65250"/>
    <w:rsid w:val="00C65433"/>
    <w:rsid w:val="00C65505"/>
    <w:rsid w:val="00C65578"/>
    <w:rsid w:val="00C6599D"/>
    <w:rsid w:val="00C65D22"/>
    <w:rsid w:val="00C66398"/>
    <w:rsid w:val="00C665E8"/>
    <w:rsid w:val="00C666EB"/>
    <w:rsid w:val="00C66998"/>
    <w:rsid w:val="00C66AE3"/>
    <w:rsid w:val="00C67122"/>
    <w:rsid w:val="00C67771"/>
    <w:rsid w:val="00C67DE7"/>
    <w:rsid w:val="00C707EB"/>
    <w:rsid w:val="00C70891"/>
    <w:rsid w:val="00C70F9B"/>
    <w:rsid w:val="00C71144"/>
    <w:rsid w:val="00C7164D"/>
    <w:rsid w:val="00C718BD"/>
    <w:rsid w:val="00C71C74"/>
    <w:rsid w:val="00C71E2C"/>
    <w:rsid w:val="00C71F56"/>
    <w:rsid w:val="00C71FA9"/>
    <w:rsid w:val="00C72A2E"/>
    <w:rsid w:val="00C72B79"/>
    <w:rsid w:val="00C72BB8"/>
    <w:rsid w:val="00C735CC"/>
    <w:rsid w:val="00C735E1"/>
    <w:rsid w:val="00C7372E"/>
    <w:rsid w:val="00C73926"/>
    <w:rsid w:val="00C73B84"/>
    <w:rsid w:val="00C74694"/>
    <w:rsid w:val="00C74743"/>
    <w:rsid w:val="00C749D0"/>
    <w:rsid w:val="00C75A09"/>
    <w:rsid w:val="00C75BD2"/>
    <w:rsid w:val="00C75D2F"/>
    <w:rsid w:val="00C75D4F"/>
    <w:rsid w:val="00C75DCC"/>
    <w:rsid w:val="00C7606A"/>
    <w:rsid w:val="00C778A4"/>
    <w:rsid w:val="00C802A3"/>
    <w:rsid w:val="00C80344"/>
    <w:rsid w:val="00C80589"/>
    <w:rsid w:val="00C80952"/>
    <w:rsid w:val="00C80A1B"/>
    <w:rsid w:val="00C8140E"/>
    <w:rsid w:val="00C81610"/>
    <w:rsid w:val="00C81939"/>
    <w:rsid w:val="00C81F7B"/>
    <w:rsid w:val="00C839F0"/>
    <w:rsid w:val="00C83A23"/>
    <w:rsid w:val="00C83E95"/>
    <w:rsid w:val="00C84B9B"/>
    <w:rsid w:val="00C84D33"/>
    <w:rsid w:val="00C84E52"/>
    <w:rsid w:val="00C858CD"/>
    <w:rsid w:val="00C872B2"/>
    <w:rsid w:val="00C876D6"/>
    <w:rsid w:val="00C900B2"/>
    <w:rsid w:val="00C90E10"/>
    <w:rsid w:val="00C90FBC"/>
    <w:rsid w:val="00C91974"/>
    <w:rsid w:val="00C91ACB"/>
    <w:rsid w:val="00C92088"/>
    <w:rsid w:val="00C92224"/>
    <w:rsid w:val="00C9259F"/>
    <w:rsid w:val="00C9264A"/>
    <w:rsid w:val="00C92893"/>
    <w:rsid w:val="00C92D7C"/>
    <w:rsid w:val="00C92DA6"/>
    <w:rsid w:val="00C9307F"/>
    <w:rsid w:val="00C930CE"/>
    <w:rsid w:val="00C934F9"/>
    <w:rsid w:val="00C93524"/>
    <w:rsid w:val="00C93750"/>
    <w:rsid w:val="00C938E1"/>
    <w:rsid w:val="00C94825"/>
    <w:rsid w:val="00C94A18"/>
    <w:rsid w:val="00C95D86"/>
    <w:rsid w:val="00C95FBB"/>
    <w:rsid w:val="00C96680"/>
    <w:rsid w:val="00C9673A"/>
    <w:rsid w:val="00C96896"/>
    <w:rsid w:val="00C968ED"/>
    <w:rsid w:val="00C96DDC"/>
    <w:rsid w:val="00C97342"/>
    <w:rsid w:val="00C97711"/>
    <w:rsid w:val="00C97772"/>
    <w:rsid w:val="00C97B47"/>
    <w:rsid w:val="00CA002C"/>
    <w:rsid w:val="00CA0360"/>
    <w:rsid w:val="00CA09DA"/>
    <w:rsid w:val="00CA13F6"/>
    <w:rsid w:val="00CA1722"/>
    <w:rsid w:val="00CA1749"/>
    <w:rsid w:val="00CA1BF8"/>
    <w:rsid w:val="00CA1E61"/>
    <w:rsid w:val="00CA2168"/>
    <w:rsid w:val="00CA2270"/>
    <w:rsid w:val="00CA2315"/>
    <w:rsid w:val="00CA2862"/>
    <w:rsid w:val="00CA2874"/>
    <w:rsid w:val="00CA298D"/>
    <w:rsid w:val="00CA2B06"/>
    <w:rsid w:val="00CA2BBF"/>
    <w:rsid w:val="00CA2F57"/>
    <w:rsid w:val="00CA314C"/>
    <w:rsid w:val="00CA34E4"/>
    <w:rsid w:val="00CA386B"/>
    <w:rsid w:val="00CA47DB"/>
    <w:rsid w:val="00CA4AC6"/>
    <w:rsid w:val="00CA4DB3"/>
    <w:rsid w:val="00CA5036"/>
    <w:rsid w:val="00CA5618"/>
    <w:rsid w:val="00CA5F52"/>
    <w:rsid w:val="00CA61CF"/>
    <w:rsid w:val="00CA663B"/>
    <w:rsid w:val="00CA6966"/>
    <w:rsid w:val="00CA6AD6"/>
    <w:rsid w:val="00CA6DD7"/>
    <w:rsid w:val="00CA6EBF"/>
    <w:rsid w:val="00CA7A2F"/>
    <w:rsid w:val="00CB009D"/>
    <w:rsid w:val="00CB0435"/>
    <w:rsid w:val="00CB0685"/>
    <w:rsid w:val="00CB1AAC"/>
    <w:rsid w:val="00CB2316"/>
    <w:rsid w:val="00CB265B"/>
    <w:rsid w:val="00CB2E04"/>
    <w:rsid w:val="00CB30CB"/>
    <w:rsid w:val="00CB497C"/>
    <w:rsid w:val="00CB4AD0"/>
    <w:rsid w:val="00CB4DCD"/>
    <w:rsid w:val="00CB5715"/>
    <w:rsid w:val="00CB57C9"/>
    <w:rsid w:val="00CB5C43"/>
    <w:rsid w:val="00CB64D6"/>
    <w:rsid w:val="00CB67E8"/>
    <w:rsid w:val="00CB72CB"/>
    <w:rsid w:val="00CB7531"/>
    <w:rsid w:val="00CB75CE"/>
    <w:rsid w:val="00CB7A22"/>
    <w:rsid w:val="00CC1B98"/>
    <w:rsid w:val="00CC1E97"/>
    <w:rsid w:val="00CC241B"/>
    <w:rsid w:val="00CC2565"/>
    <w:rsid w:val="00CC2A51"/>
    <w:rsid w:val="00CC2A90"/>
    <w:rsid w:val="00CC2B65"/>
    <w:rsid w:val="00CC2FAC"/>
    <w:rsid w:val="00CC33A5"/>
    <w:rsid w:val="00CC33CA"/>
    <w:rsid w:val="00CC34B2"/>
    <w:rsid w:val="00CC37BA"/>
    <w:rsid w:val="00CC3B9B"/>
    <w:rsid w:val="00CC3DBA"/>
    <w:rsid w:val="00CC3DDD"/>
    <w:rsid w:val="00CC3F74"/>
    <w:rsid w:val="00CC45C7"/>
    <w:rsid w:val="00CC4AB1"/>
    <w:rsid w:val="00CC52CE"/>
    <w:rsid w:val="00CC594E"/>
    <w:rsid w:val="00CC64BB"/>
    <w:rsid w:val="00CC75D5"/>
    <w:rsid w:val="00CD05A0"/>
    <w:rsid w:val="00CD0CF3"/>
    <w:rsid w:val="00CD0F6C"/>
    <w:rsid w:val="00CD14D1"/>
    <w:rsid w:val="00CD1512"/>
    <w:rsid w:val="00CD18D6"/>
    <w:rsid w:val="00CD1D95"/>
    <w:rsid w:val="00CD21AA"/>
    <w:rsid w:val="00CD25E5"/>
    <w:rsid w:val="00CD2D7C"/>
    <w:rsid w:val="00CD37DB"/>
    <w:rsid w:val="00CD386A"/>
    <w:rsid w:val="00CD38DA"/>
    <w:rsid w:val="00CD3913"/>
    <w:rsid w:val="00CD398B"/>
    <w:rsid w:val="00CD4B17"/>
    <w:rsid w:val="00CD4E8E"/>
    <w:rsid w:val="00CD525E"/>
    <w:rsid w:val="00CD52E4"/>
    <w:rsid w:val="00CD5781"/>
    <w:rsid w:val="00CD5A57"/>
    <w:rsid w:val="00CD62A8"/>
    <w:rsid w:val="00CD6B34"/>
    <w:rsid w:val="00CD6DC1"/>
    <w:rsid w:val="00CD701F"/>
    <w:rsid w:val="00CD7254"/>
    <w:rsid w:val="00CD77F8"/>
    <w:rsid w:val="00CD7A06"/>
    <w:rsid w:val="00CD7F3B"/>
    <w:rsid w:val="00CE0BA2"/>
    <w:rsid w:val="00CE147F"/>
    <w:rsid w:val="00CE15DE"/>
    <w:rsid w:val="00CE183F"/>
    <w:rsid w:val="00CE1B14"/>
    <w:rsid w:val="00CE1B4C"/>
    <w:rsid w:val="00CE1EC1"/>
    <w:rsid w:val="00CE27AA"/>
    <w:rsid w:val="00CE37FF"/>
    <w:rsid w:val="00CE4290"/>
    <w:rsid w:val="00CE4B71"/>
    <w:rsid w:val="00CE4EE6"/>
    <w:rsid w:val="00CE546E"/>
    <w:rsid w:val="00CE5E2F"/>
    <w:rsid w:val="00CE6455"/>
    <w:rsid w:val="00CE6B22"/>
    <w:rsid w:val="00CE7780"/>
    <w:rsid w:val="00CE792F"/>
    <w:rsid w:val="00CE7D5A"/>
    <w:rsid w:val="00CF01A1"/>
    <w:rsid w:val="00CF1039"/>
    <w:rsid w:val="00CF16BA"/>
    <w:rsid w:val="00CF1A33"/>
    <w:rsid w:val="00CF2295"/>
    <w:rsid w:val="00CF2713"/>
    <w:rsid w:val="00CF2852"/>
    <w:rsid w:val="00CF2B1A"/>
    <w:rsid w:val="00CF2B59"/>
    <w:rsid w:val="00CF2BF6"/>
    <w:rsid w:val="00CF3052"/>
    <w:rsid w:val="00CF322F"/>
    <w:rsid w:val="00CF41BB"/>
    <w:rsid w:val="00CF4BC3"/>
    <w:rsid w:val="00CF4F2B"/>
    <w:rsid w:val="00CF53DA"/>
    <w:rsid w:val="00CF54B7"/>
    <w:rsid w:val="00CF6059"/>
    <w:rsid w:val="00CF6082"/>
    <w:rsid w:val="00CF77C3"/>
    <w:rsid w:val="00CF7D2A"/>
    <w:rsid w:val="00CF7D37"/>
    <w:rsid w:val="00CF7E94"/>
    <w:rsid w:val="00D0002A"/>
    <w:rsid w:val="00D003EC"/>
    <w:rsid w:val="00D0067E"/>
    <w:rsid w:val="00D007A6"/>
    <w:rsid w:val="00D007FF"/>
    <w:rsid w:val="00D00BDA"/>
    <w:rsid w:val="00D0228D"/>
    <w:rsid w:val="00D0240D"/>
    <w:rsid w:val="00D025FA"/>
    <w:rsid w:val="00D031CA"/>
    <w:rsid w:val="00D03562"/>
    <w:rsid w:val="00D03694"/>
    <w:rsid w:val="00D03D35"/>
    <w:rsid w:val="00D03E20"/>
    <w:rsid w:val="00D03EBA"/>
    <w:rsid w:val="00D045B3"/>
    <w:rsid w:val="00D04AD3"/>
    <w:rsid w:val="00D059DE"/>
    <w:rsid w:val="00D05EBC"/>
    <w:rsid w:val="00D06365"/>
    <w:rsid w:val="00D0686C"/>
    <w:rsid w:val="00D06897"/>
    <w:rsid w:val="00D0695C"/>
    <w:rsid w:val="00D06A2A"/>
    <w:rsid w:val="00D06C45"/>
    <w:rsid w:val="00D07062"/>
    <w:rsid w:val="00D0756E"/>
    <w:rsid w:val="00D077B4"/>
    <w:rsid w:val="00D07AAF"/>
    <w:rsid w:val="00D07EEC"/>
    <w:rsid w:val="00D07F37"/>
    <w:rsid w:val="00D103CB"/>
    <w:rsid w:val="00D118C8"/>
    <w:rsid w:val="00D119B8"/>
    <w:rsid w:val="00D11AE7"/>
    <w:rsid w:val="00D12D07"/>
    <w:rsid w:val="00D1319F"/>
    <w:rsid w:val="00D131C4"/>
    <w:rsid w:val="00D13D1B"/>
    <w:rsid w:val="00D14781"/>
    <w:rsid w:val="00D14CC1"/>
    <w:rsid w:val="00D15A74"/>
    <w:rsid w:val="00D15C61"/>
    <w:rsid w:val="00D16066"/>
    <w:rsid w:val="00D16B31"/>
    <w:rsid w:val="00D16BE1"/>
    <w:rsid w:val="00D170E3"/>
    <w:rsid w:val="00D172BE"/>
    <w:rsid w:val="00D17F50"/>
    <w:rsid w:val="00D201F6"/>
    <w:rsid w:val="00D20210"/>
    <w:rsid w:val="00D204BE"/>
    <w:rsid w:val="00D20606"/>
    <w:rsid w:val="00D206E7"/>
    <w:rsid w:val="00D20B02"/>
    <w:rsid w:val="00D20B2C"/>
    <w:rsid w:val="00D20C07"/>
    <w:rsid w:val="00D20CB5"/>
    <w:rsid w:val="00D21E19"/>
    <w:rsid w:val="00D21F84"/>
    <w:rsid w:val="00D21FC3"/>
    <w:rsid w:val="00D2265E"/>
    <w:rsid w:val="00D22844"/>
    <w:rsid w:val="00D22BC2"/>
    <w:rsid w:val="00D2344B"/>
    <w:rsid w:val="00D23466"/>
    <w:rsid w:val="00D23C88"/>
    <w:rsid w:val="00D23C8B"/>
    <w:rsid w:val="00D241B2"/>
    <w:rsid w:val="00D24AF7"/>
    <w:rsid w:val="00D24D7E"/>
    <w:rsid w:val="00D24F2B"/>
    <w:rsid w:val="00D255F4"/>
    <w:rsid w:val="00D258BA"/>
    <w:rsid w:val="00D259A6"/>
    <w:rsid w:val="00D25A73"/>
    <w:rsid w:val="00D268B7"/>
    <w:rsid w:val="00D270FA"/>
    <w:rsid w:val="00D2758D"/>
    <w:rsid w:val="00D30946"/>
    <w:rsid w:val="00D30CF4"/>
    <w:rsid w:val="00D31099"/>
    <w:rsid w:val="00D317C1"/>
    <w:rsid w:val="00D31C11"/>
    <w:rsid w:val="00D31C82"/>
    <w:rsid w:val="00D32A37"/>
    <w:rsid w:val="00D32F2B"/>
    <w:rsid w:val="00D3465E"/>
    <w:rsid w:val="00D34707"/>
    <w:rsid w:val="00D347C0"/>
    <w:rsid w:val="00D348B4"/>
    <w:rsid w:val="00D34A07"/>
    <w:rsid w:val="00D34A33"/>
    <w:rsid w:val="00D34D79"/>
    <w:rsid w:val="00D35124"/>
    <w:rsid w:val="00D351D9"/>
    <w:rsid w:val="00D35235"/>
    <w:rsid w:val="00D35496"/>
    <w:rsid w:val="00D356B9"/>
    <w:rsid w:val="00D35992"/>
    <w:rsid w:val="00D35B9C"/>
    <w:rsid w:val="00D36631"/>
    <w:rsid w:val="00D36956"/>
    <w:rsid w:val="00D3698A"/>
    <w:rsid w:val="00D36BCA"/>
    <w:rsid w:val="00D37226"/>
    <w:rsid w:val="00D3778E"/>
    <w:rsid w:val="00D37926"/>
    <w:rsid w:val="00D37E81"/>
    <w:rsid w:val="00D40038"/>
    <w:rsid w:val="00D40406"/>
    <w:rsid w:val="00D4042E"/>
    <w:rsid w:val="00D40533"/>
    <w:rsid w:val="00D40869"/>
    <w:rsid w:val="00D40D75"/>
    <w:rsid w:val="00D4113C"/>
    <w:rsid w:val="00D412BE"/>
    <w:rsid w:val="00D415AE"/>
    <w:rsid w:val="00D41C17"/>
    <w:rsid w:val="00D41C3C"/>
    <w:rsid w:val="00D41E32"/>
    <w:rsid w:val="00D41EBA"/>
    <w:rsid w:val="00D4240C"/>
    <w:rsid w:val="00D43322"/>
    <w:rsid w:val="00D445FE"/>
    <w:rsid w:val="00D446C5"/>
    <w:rsid w:val="00D44F04"/>
    <w:rsid w:val="00D453B3"/>
    <w:rsid w:val="00D4542C"/>
    <w:rsid w:val="00D455A5"/>
    <w:rsid w:val="00D45897"/>
    <w:rsid w:val="00D458EF"/>
    <w:rsid w:val="00D45C97"/>
    <w:rsid w:val="00D45EC9"/>
    <w:rsid w:val="00D462A0"/>
    <w:rsid w:val="00D465A9"/>
    <w:rsid w:val="00D4688E"/>
    <w:rsid w:val="00D4700A"/>
    <w:rsid w:val="00D4719F"/>
    <w:rsid w:val="00D471C7"/>
    <w:rsid w:val="00D472EC"/>
    <w:rsid w:val="00D47402"/>
    <w:rsid w:val="00D47FE1"/>
    <w:rsid w:val="00D5066E"/>
    <w:rsid w:val="00D5096A"/>
    <w:rsid w:val="00D51202"/>
    <w:rsid w:val="00D514F2"/>
    <w:rsid w:val="00D5152C"/>
    <w:rsid w:val="00D51890"/>
    <w:rsid w:val="00D5208A"/>
    <w:rsid w:val="00D521C9"/>
    <w:rsid w:val="00D5226E"/>
    <w:rsid w:val="00D524BF"/>
    <w:rsid w:val="00D52696"/>
    <w:rsid w:val="00D526D3"/>
    <w:rsid w:val="00D527E6"/>
    <w:rsid w:val="00D528ED"/>
    <w:rsid w:val="00D52B75"/>
    <w:rsid w:val="00D531C0"/>
    <w:rsid w:val="00D535D9"/>
    <w:rsid w:val="00D53C99"/>
    <w:rsid w:val="00D54842"/>
    <w:rsid w:val="00D54F71"/>
    <w:rsid w:val="00D550AB"/>
    <w:rsid w:val="00D552E1"/>
    <w:rsid w:val="00D55574"/>
    <w:rsid w:val="00D55700"/>
    <w:rsid w:val="00D55AAF"/>
    <w:rsid w:val="00D56162"/>
    <w:rsid w:val="00D562E1"/>
    <w:rsid w:val="00D56A8D"/>
    <w:rsid w:val="00D56D10"/>
    <w:rsid w:val="00D56F68"/>
    <w:rsid w:val="00D570F5"/>
    <w:rsid w:val="00D577E1"/>
    <w:rsid w:val="00D57888"/>
    <w:rsid w:val="00D57C9E"/>
    <w:rsid w:val="00D608E2"/>
    <w:rsid w:val="00D60A58"/>
    <w:rsid w:val="00D60C45"/>
    <w:rsid w:val="00D60CB4"/>
    <w:rsid w:val="00D60DC3"/>
    <w:rsid w:val="00D61123"/>
    <w:rsid w:val="00D6178F"/>
    <w:rsid w:val="00D61AAF"/>
    <w:rsid w:val="00D62153"/>
    <w:rsid w:val="00D621DB"/>
    <w:rsid w:val="00D623BC"/>
    <w:rsid w:val="00D62D19"/>
    <w:rsid w:val="00D63251"/>
    <w:rsid w:val="00D637CD"/>
    <w:rsid w:val="00D63AB8"/>
    <w:rsid w:val="00D64153"/>
    <w:rsid w:val="00D6464F"/>
    <w:rsid w:val="00D6476E"/>
    <w:rsid w:val="00D648FF"/>
    <w:rsid w:val="00D64E4F"/>
    <w:rsid w:val="00D650B9"/>
    <w:rsid w:val="00D6517A"/>
    <w:rsid w:val="00D651A0"/>
    <w:rsid w:val="00D65A29"/>
    <w:rsid w:val="00D65BB4"/>
    <w:rsid w:val="00D65DEA"/>
    <w:rsid w:val="00D65EFE"/>
    <w:rsid w:val="00D662A9"/>
    <w:rsid w:val="00D6688B"/>
    <w:rsid w:val="00D66899"/>
    <w:rsid w:val="00D66C60"/>
    <w:rsid w:val="00D67088"/>
    <w:rsid w:val="00D67513"/>
    <w:rsid w:val="00D6761B"/>
    <w:rsid w:val="00D67ADC"/>
    <w:rsid w:val="00D67F8E"/>
    <w:rsid w:val="00D70036"/>
    <w:rsid w:val="00D70590"/>
    <w:rsid w:val="00D70FF7"/>
    <w:rsid w:val="00D71087"/>
    <w:rsid w:val="00D7144E"/>
    <w:rsid w:val="00D716B8"/>
    <w:rsid w:val="00D71712"/>
    <w:rsid w:val="00D72FE4"/>
    <w:rsid w:val="00D7344B"/>
    <w:rsid w:val="00D735FC"/>
    <w:rsid w:val="00D7360E"/>
    <w:rsid w:val="00D74243"/>
    <w:rsid w:val="00D747AF"/>
    <w:rsid w:val="00D74A2F"/>
    <w:rsid w:val="00D75235"/>
    <w:rsid w:val="00D7539F"/>
    <w:rsid w:val="00D7572F"/>
    <w:rsid w:val="00D75898"/>
    <w:rsid w:val="00D76021"/>
    <w:rsid w:val="00D763F4"/>
    <w:rsid w:val="00D76761"/>
    <w:rsid w:val="00D76828"/>
    <w:rsid w:val="00D77709"/>
    <w:rsid w:val="00D77885"/>
    <w:rsid w:val="00D77F7C"/>
    <w:rsid w:val="00D80C82"/>
    <w:rsid w:val="00D80CF6"/>
    <w:rsid w:val="00D8112D"/>
    <w:rsid w:val="00D811BB"/>
    <w:rsid w:val="00D81C2D"/>
    <w:rsid w:val="00D81F0F"/>
    <w:rsid w:val="00D81FA3"/>
    <w:rsid w:val="00D8256C"/>
    <w:rsid w:val="00D829F4"/>
    <w:rsid w:val="00D82B45"/>
    <w:rsid w:val="00D82CB8"/>
    <w:rsid w:val="00D82CE8"/>
    <w:rsid w:val="00D8305B"/>
    <w:rsid w:val="00D832F9"/>
    <w:rsid w:val="00D83572"/>
    <w:rsid w:val="00D84123"/>
    <w:rsid w:val="00D8414D"/>
    <w:rsid w:val="00D8444F"/>
    <w:rsid w:val="00D84513"/>
    <w:rsid w:val="00D84A38"/>
    <w:rsid w:val="00D84A4F"/>
    <w:rsid w:val="00D84E4D"/>
    <w:rsid w:val="00D84ECC"/>
    <w:rsid w:val="00D84FE0"/>
    <w:rsid w:val="00D85FFB"/>
    <w:rsid w:val="00D86089"/>
    <w:rsid w:val="00D86325"/>
    <w:rsid w:val="00D864FB"/>
    <w:rsid w:val="00D86A6B"/>
    <w:rsid w:val="00D86A93"/>
    <w:rsid w:val="00D90277"/>
    <w:rsid w:val="00D907CF"/>
    <w:rsid w:val="00D908D7"/>
    <w:rsid w:val="00D90B73"/>
    <w:rsid w:val="00D90BC5"/>
    <w:rsid w:val="00D91223"/>
    <w:rsid w:val="00D9128B"/>
    <w:rsid w:val="00D9185B"/>
    <w:rsid w:val="00D919BD"/>
    <w:rsid w:val="00D91C74"/>
    <w:rsid w:val="00D920DB"/>
    <w:rsid w:val="00D92687"/>
    <w:rsid w:val="00D92769"/>
    <w:rsid w:val="00D92883"/>
    <w:rsid w:val="00D929C1"/>
    <w:rsid w:val="00D92AA5"/>
    <w:rsid w:val="00D9387F"/>
    <w:rsid w:val="00D9396D"/>
    <w:rsid w:val="00D93FBF"/>
    <w:rsid w:val="00D9408E"/>
    <w:rsid w:val="00D94667"/>
    <w:rsid w:val="00D94830"/>
    <w:rsid w:val="00D94A30"/>
    <w:rsid w:val="00D94FD1"/>
    <w:rsid w:val="00D951E6"/>
    <w:rsid w:val="00D9529A"/>
    <w:rsid w:val="00D95F7C"/>
    <w:rsid w:val="00D9683D"/>
    <w:rsid w:val="00D96F3F"/>
    <w:rsid w:val="00D9734A"/>
    <w:rsid w:val="00D9766E"/>
    <w:rsid w:val="00D976EC"/>
    <w:rsid w:val="00D9799A"/>
    <w:rsid w:val="00D97FEC"/>
    <w:rsid w:val="00DA0D27"/>
    <w:rsid w:val="00DA0D7C"/>
    <w:rsid w:val="00DA10D9"/>
    <w:rsid w:val="00DA1F9F"/>
    <w:rsid w:val="00DA259F"/>
    <w:rsid w:val="00DA3156"/>
    <w:rsid w:val="00DA316C"/>
    <w:rsid w:val="00DA372D"/>
    <w:rsid w:val="00DA3F5E"/>
    <w:rsid w:val="00DA3F69"/>
    <w:rsid w:val="00DA4B05"/>
    <w:rsid w:val="00DA59DA"/>
    <w:rsid w:val="00DA5F73"/>
    <w:rsid w:val="00DA5F8A"/>
    <w:rsid w:val="00DA5FDB"/>
    <w:rsid w:val="00DA6063"/>
    <w:rsid w:val="00DA626C"/>
    <w:rsid w:val="00DA63BC"/>
    <w:rsid w:val="00DA6877"/>
    <w:rsid w:val="00DA688C"/>
    <w:rsid w:val="00DA6DA5"/>
    <w:rsid w:val="00DA7034"/>
    <w:rsid w:val="00DA7170"/>
    <w:rsid w:val="00DA7A5F"/>
    <w:rsid w:val="00DA7E7F"/>
    <w:rsid w:val="00DB1272"/>
    <w:rsid w:val="00DB15F2"/>
    <w:rsid w:val="00DB1EE9"/>
    <w:rsid w:val="00DB276B"/>
    <w:rsid w:val="00DB322C"/>
    <w:rsid w:val="00DB3256"/>
    <w:rsid w:val="00DB3C52"/>
    <w:rsid w:val="00DB42A6"/>
    <w:rsid w:val="00DB45F4"/>
    <w:rsid w:val="00DB48E7"/>
    <w:rsid w:val="00DB4F63"/>
    <w:rsid w:val="00DB52E5"/>
    <w:rsid w:val="00DB53F1"/>
    <w:rsid w:val="00DB5637"/>
    <w:rsid w:val="00DB56BF"/>
    <w:rsid w:val="00DB57A3"/>
    <w:rsid w:val="00DB595D"/>
    <w:rsid w:val="00DB6010"/>
    <w:rsid w:val="00DB686E"/>
    <w:rsid w:val="00DB6CBE"/>
    <w:rsid w:val="00DB7257"/>
    <w:rsid w:val="00DB7506"/>
    <w:rsid w:val="00DB76BE"/>
    <w:rsid w:val="00DB7905"/>
    <w:rsid w:val="00DB7C26"/>
    <w:rsid w:val="00DC1599"/>
    <w:rsid w:val="00DC25A2"/>
    <w:rsid w:val="00DC2A88"/>
    <w:rsid w:val="00DC31AC"/>
    <w:rsid w:val="00DC404C"/>
    <w:rsid w:val="00DC408B"/>
    <w:rsid w:val="00DC47D0"/>
    <w:rsid w:val="00DC501E"/>
    <w:rsid w:val="00DC5188"/>
    <w:rsid w:val="00DC55B3"/>
    <w:rsid w:val="00DC57E6"/>
    <w:rsid w:val="00DC5AD6"/>
    <w:rsid w:val="00DC61CD"/>
    <w:rsid w:val="00DC67A4"/>
    <w:rsid w:val="00DC6907"/>
    <w:rsid w:val="00DC6CB1"/>
    <w:rsid w:val="00DC6F11"/>
    <w:rsid w:val="00DC6F43"/>
    <w:rsid w:val="00DC7445"/>
    <w:rsid w:val="00DC7528"/>
    <w:rsid w:val="00DC78F0"/>
    <w:rsid w:val="00DC7E1A"/>
    <w:rsid w:val="00DD0045"/>
    <w:rsid w:val="00DD04AB"/>
    <w:rsid w:val="00DD07EB"/>
    <w:rsid w:val="00DD1147"/>
    <w:rsid w:val="00DD1340"/>
    <w:rsid w:val="00DD1E46"/>
    <w:rsid w:val="00DD1ED2"/>
    <w:rsid w:val="00DD1F3E"/>
    <w:rsid w:val="00DD27C5"/>
    <w:rsid w:val="00DD2B85"/>
    <w:rsid w:val="00DD2D48"/>
    <w:rsid w:val="00DD3102"/>
    <w:rsid w:val="00DD3842"/>
    <w:rsid w:val="00DD38C6"/>
    <w:rsid w:val="00DD3DC2"/>
    <w:rsid w:val="00DD4292"/>
    <w:rsid w:val="00DD5282"/>
    <w:rsid w:val="00DD5376"/>
    <w:rsid w:val="00DD5674"/>
    <w:rsid w:val="00DD5DA1"/>
    <w:rsid w:val="00DD618B"/>
    <w:rsid w:val="00DD6B6B"/>
    <w:rsid w:val="00DD6CC9"/>
    <w:rsid w:val="00DD6D35"/>
    <w:rsid w:val="00DD6D70"/>
    <w:rsid w:val="00DD72EB"/>
    <w:rsid w:val="00DD72FC"/>
    <w:rsid w:val="00DD79D3"/>
    <w:rsid w:val="00DE0C4B"/>
    <w:rsid w:val="00DE0E64"/>
    <w:rsid w:val="00DE0EA1"/>
    <w:rsid w:val="00DE14D6"/>
    <w:rsid w:val="00DE1751"/>
    <w:rsid w:val="00DE25F3"/>
    <w:rsid w:val="00DE2A8B"/>
    <w:rsid w:val="00DE3498"/>
    <w:rsid w:val="00DE3A1D"/>
    <w:rsid w:val="00DE3DB3"/>
    <w:rsid w:val="00DE403F"/>
    <w:rsid w:val="00DE43C8"/>
    <w:rsid w:val="00DE4A1D"/>
    <w:rsid w:val="00DE4E9D"/>
    <w:rsid w:val="00DE5184"/>
    <w:rsid w:val="00DE5236"/>
    <w:rsid w:val="00DE5328"/>
    <w:rsid w:val="00DE55BA"/>
    <w:rsid w:val="00DE5831"/>
    <w:rsid w:val="00DE5960"/>
    <w:rsid w:val="00DE59BA"/>
    <w:rsid w:val="00DE5A7E"/>
    <w:rsid w:val="00DE5A8E"/>
    <w:rsid w:val="00DE5C3E"/>
    <w:rsid w:val="00DE5F0E"/>
    <w:rsid w:val="00DE69EC"/>
    <w:rsid w:val="00DE6C35"/>
    <w:rsid w:val="00DE7564"/>
    <w:rsid w:val="00DE794D"/>
    <w:rsid w:val="00DE7970"/>
    <w:rsid w:val="00DE7B8E"/>
    <w:rsid w:val="00DF061A"/>
    <w:rsid w:val="00DF0952"/>
    <w:rsid w:val="00DF0B02"/>
    <w:rsid w:val="00DF1025"/>
    <w:rsid w:val="00DF1DE3"/>
    <w:rsid w:val="00DF1E46"/>
    <w:rsid w:val="00DF23D0"/>
    <w:rsid w:val="00DF26A5"/>
    <w:rsid w:val="00DF29A1"/>
    <w:rsid w:val="00DF2DC4"/>
    <w:rsid w:val="00DF2E9B"/>
    <w:rsid w:val="00DF31F8"/>
    <w:rsid w:val="00DF348B"/>
    <w:rsid w:val="00DF39CA"/>
    <w:rsid w:val="00DF3CCE"/>
    <w:rsid w:val="00DF41CE"/>
    <w:rsid w:val="00DF43AC"/>
    <w:rsid w:val="00DF4526"/>
    <w:rsid w:val="00DF6362"/>
    <w:rsid w:val="00DF6540"/>
    <w:rsid w:val="00DF6B77"/>
    <w:rsid w:val="00DF6BAF"/>
    <w:rsid w:val="00DF6E7F"/>
    <w:rsid w:val="00DF704D"/>
    <w:rsid w:val="00E0012A"/>
    <w:rsid w:val="00E00252"/>
    <w:rsid w:val="00E00763"/>
    <w:rsid w:val="00E008BC"/>
    <w:rsid w:val="00E00A2E"/>
    <w:rsid w:val="00E00AB0"/>
    <w:rsid w:val="00E00CD2"/>
    <w:rsid w:val="00E00D15"/>
    <w:rsid w:val="00E00D1F"/>
    <w:rsid w:val="00E00E3B"/>
    <w:rsid w:val="00E00F5B"/>
    <w:rsid w:val="00E016B8"/>
    <w:rsid w:val="00E02B0E"/>
    <w:rsid w:val="00E02D3E"/>
    <w:rsid w:val="00E032C2"/>
    <w:rsid w:val="00E03BF3"/>
    <w:rsid w:val="00E03F6D"/>
    <w:rsid w:val="00E04114"/>
    <w:rsid w:val="00E0432C"/>
    <w:rsid w:val="00E04338"/>
    <w:rsid w:val="00E04626"/>
    <w:rsid w:val="00E04BEF"/>
    <w:rsid w:val="00E04DBD"/>
    <w:rsid w:val="00E0519C"/>
    <w:rsid w:val="00E0546C"/>
    <w:rsid w:val="00E05516"/>
    <w:rsid w:val="00E056B2"/>
    <w:rsid w:val="00E05DF7"/>
    <w:rsid w:val="00E06429"/>
    <w:rsid w:val="00E06844"/>
    <w:rsid w:val="00E06ACF"/>
    <w:rsid w:val="00E06B57"/>
    <w:rsid w:val="00E06F1B"/>
    <w:rsid w:val="00E06F9E"/>
    <w:rsid w:val="00E06FD7"/>
    <w:rsid w:val="00E077C9"/>
    <w:rsid w:val="00E07E98"/>
    <w:rsid w:val="00E10229"/>
    <w:rsid w:val="00E104AF"/>
    <w:rsid w:val="00E10CE9"/>
    <w:rsid w:val="00E10FED"/>
    <w:rsid w:val="00E110AF"/>
    <w:rsid w:val="00E123E5"/>
    <w:rsid w:val="00E125D1"/>
    <w:rsid w:val="00E129B7"/>
    <w:rsid w:val="00E12A49"/>
    <w:rsid w:val="00E12D40"/>
    <w:rsid w:val="00E12F90"/>
    <w:rsid w:val="00E14162"/>
    <w:rsid w:val="00E143D0"/>
    <w:rsid w:val="00E14B3B"/>
    <w:rsid w:val="00E1507D"/>
    <w:rsid w:val="00E152CA"/>
    <w:rsid w:val="00E15A54"/>
    <w:rsid w:val="00E16363"/>
    <w:rsid w:val="00E1787C"/>
    <w:rsid w:val="00E17F3D"/>
    <w:rsid w:val="00E20365"/>
    <w:rsid w:val="00E203E9"/>
    <w:rsid w:val="00E21549"/>
    <w:rsid w:val="00E21772"/>
    <w:rsid w:val="00E21F2A"/>
    <w:rsid w:val="00E22144"/>
    <w:rsid w:val="00E224A9"/>
    <w:rsid w:val="00E2298C"/>
    <w:rsid w:val="00E22E06"/>
    <w:rsid w:val="00E2305E"/>
    <w:rsid w:val="00E230D0"/>
    <w:rsid w:val="00E2311C"/>
    <w:rsid w:val="00E23BC9"/>
    <w:rsid w:val="00E24327"/>
    <w:rsid w:val="00E2441B"/>
    <w:rsid w:val="00E24735"/>
    <w:rsid w:val="00E24A3D"/>
    <w:rsid w:val="00E24B55"/>
    <w:rsid w:val="00E24EFA"/>
    <w:rsid w:val="00E25520"/>
    <w:rsid w:val="00E25CA3"/>
    <w:rsid w:val="00E266D6"/>
    <w:rsid w:val="00E266DC"/>
    <w:rsid w:val="00E267C0"/>
    <w:rsid w:val="00E26A11"/>
    <w:rsid w:val="00E26B8C"/>
    <w:rsid w:val="00E27D0F"/>
    <w:rsid w:val="00E27EFF"/>
    <w:rsid w:val="00E27F96"/>
    <w:rsid w:val="00E30126"/>
    <w:rsid w:val="00E30C29"/>
    <w:rsid w:val="00E30E7B"/>
    <w:rsid w:val="00E319D2"/>
    <w:rsid w:val="00E31AEA"/>
    <w:rsid w:val="00E31D06"/>
    <w:rsid w:val="00E31D19"/>
    <w:rsid w:val="00E32643"/>
    <w:rsid w:val="00E32D71"/>
    <w:rsid w:val="00E335A1"/>
    <w:rsid w:val="00E336F3"/>
    <w:rsid w:val="00E347DE"/>
    <w:rsid w:val="00E34821"/>
    <w:rsid w:val="00E34C7B"/>
    <w:rsid w:val="00E35118"/>
    <w:rsid w:val="00E354C7"/>
    <w:rsid w:val="00E3575E"/>
    <w:rsid w:val="00E357A6"/>
    <w:rsid w:val="00E365F4"/>
    <w:rsid w:val="00E3691E"/>
    <w:rsid w:val="00E36A5C"/>
    <w:rsid w:val="00E36AF0"/>
    <w:rsid w:val="00E36BEF"/>
    <w:rsid w:val="00E373FF"/>
    <w:rsid w:val="00E3770E"/>
    <w:rsid w:val="00E37908"/>
    <w:rsid w:val="00E40277"/>
    <w:rsid w:val="00E407B9"/>
    <w:rsid w:val="00E40982"/>
    <w:rsid w:val="00E40AA0"/>
    <w:rsid w:val="00E40F42"/>
    <w:rsid w:val="00E411B3"/>
    <w:rsid w:val="00E41D79"/>
    <w:rsid w:val="00E42037"/>
    <w:rsid w:val="00E4235A"/>
    <w:rsid w:val="00E42763"/>
    <w:rsid w:val="00E429F9"/>
    <w:rsid w:val="00E42CD5"/>
    <w:rsid w:val="00E435CC"/>
    <w:rsid w:val="00E43D47"/>
    <w:rsid w:val="00E44277"/>
    <w:rsid w:val="00E4460F"/>
    <w:rsid w:val="00E4475B"/>
    <w:rsid w:val="00E44E04"/>
    <w:rsid w:val="00E44EB3"/>
    <w:rsid w:val="00E4533C"/>
    <w:rsid w:val="00E454D7"/>
    <w:rsid w:val="00E457BF"/>
    <w:rsid w:val="00E45D95"/>
    <w:rsid w:val="00E462EB"/>
    <w:rsid w:val="00E46D97"/>
    <w:rsid w:val="00E46F34"/>
    <w:rsid w:val="00E47047"/>
    <w:rsid w:val="00E471F9"/>
    <w:rsid w:val="00E47F41"/>
    <w:rsid w:val="00E503DD"/>
    <w:rsid w:val="00E504F1"/>
    <w:rsid w:val="00E505A9"/>
    <w:rsid w:val="00E50610"/>
    <w:rsid w:val="00E508E5"/>
    <w:rsid w:val="00E50B35"/>
    <w:rsid w:val="00E50EFD"/>
    <w:rsid w:val="00E51126"/>
    <w:rsid w:val="00E51279"/>
    <w:rsid w:val="00E5153A"/>
    <w:rsid w:val="00E51C99"/>
    <w:rsid w:val="00E52288"/>
    <w:rsid w:val="00E52309"/>
    <w:rsid w:val="00E52BB1"/>
    <w:rsid w:val="00E52F34"/>
    <w:rsid w:val="00E5355D"/>
    <w:rsid w:val="00E538E7"/>
    <w:rsid w:val="00E53A3A"/>
    <w:rsid w:val="00E53CD4"/>
    <w:rsid w:val="00E53D0E"/>
    <w:rsid w:val="00E54247"/>
    <w:rsid w:val="00E54283"/>
    <w:rsid w:val="00E54619"/>
    <w:rsid w:val="00E55544"/>
    <w:rsid w:val="00E555FA"/>
    <w:rsid w:val="00E558C5"/>
    <w:rsid w:val="00E558F9"/>
    <w:rsid w:val="00E5598A"/>
    <w:rsid w:val="00E55A04"/>
    <w:rsid w:val="00E55EDD"/>
    <w:rsid w:val="00E57251"/>
    <w:rsid w:val="00E57312"/>
    <w:rsid w:val="00E57527"/>
    <w:rsid w:val="00E57B5A"/>
    <w:rsid w:val="00E57D0A"/>
    <w:rsid w:val="00E601FC"/>
    <w:rsid w:val="00E60718"/>
    <w:rsid w:val="00E609FB"/>
    <w:rsid w:val="00E60B2D"/>
    <w:rsid w:val="00E60C25"/>
    <w:rsid w:val="00E60C98"/>
    <w:rsid w:val="00E613BB"/>
    <w:rsid w:val="00E61503"/>
    <w:rsid w:val="00E61DA0"/>
    <w:rsid w:val="00E621F6"/>
    <w:rsid w:val="00E627FF"/>
    <w:rsid w:val="00E62B44"/>
    <w:rsid w:val="00E635F0"/>
    <w:rsid w:val="00E63F8A"/>
    <w:rsid w:val="00E645E3"/>
    <w:rsid w:val="00E64C17"/>
    <w:rsid w:val="00E64DA1"/>
    <w:rsid w:val="00E65B4B"/>
    <w:rsid w:val="00E65B8C"/>
    <w:rsid w:val="00E65CAC"/>
    <w:rsid w:val="00E65CB9"/>
    <w:rsid w:val="00E65DB4"/>
    <w:rsid w:val="00E65EC2"/>
    <w:rsid w:val="00E65FA1"/>
    <w:rsid w:val="00E664AB"/>
    <w:rsid w:val="00E6663A"/>
    <w:rsid w:val="00E66654"/>
    <w:rsid w:val="00E6680E"/>
    <w:rsid w:val="00E66863"/>
    <w:rsid w:val="00E6696E"/>
    <w:rsid w:val="00E7047D"/>
    <w:rsid w:val="00E704CF"/>
    <w:rsid w:val="00E70DAF"/>
    <w:rsid w:val="00E71224"/>
    <w:rsid w:val="00E71546"/>
    <w:rsid w:val="00E71683"/>
    <w:rsid w:val="00E71960"/>
    <w:rsid w:val="00E72825"/>
    <w:rsid w:val="00E72EF5"/>
    <w:rsid w:val="00E73111"/>
    <w:rsid w:val="00E73232"/>
    <w:rsid w:val="00E7379E"/>
    <w:rsid w:val="00E737EA"/>
    <w:rsid w:val="00E738C7"/>
    <w:rsid w:val="00E74085"/>
    <w:rsid w:val="00E741A8"/>
    <w:rsid w:val="00E741DB"/>
    <w:rsid w:val="00E74880"/>
    <w:rsid w:val="00E74AD5"/>
    <w:rsid w:val="00E7527E"/>
    <w:rsid w:val="00E75A58"/>
    <w:rsid w:val="00E75D43"/>
    <w:rsid w:val="00E7619E"/>
    <w:rsid w:val="00E76250"/>
    <w:rsid w:val="00E76510"/>
    <w:rsid w:val="00E76BDF"/>
    <w:rsid w:val="00E76E00"/>
    <w:rsid w:val="00E77E3F"/>
    <w:rsid w:val="00E77E5D"/>
    <w:rsid w:val="00E8027D"/>
    <w:rsid w:val="00E807FA"/>
    <w:rsid w:val="00E80B82"/>
    <w:rsid w:val="00E80CB0"/>
    <w:rsid w:val="00E80D3E"/>
    <w:rsid w:val="00E81048"/>
    <w:rsid w:val="00E81282"/>
    <w:rsid w:val="00E814CA"/>
    <w:rsid w:val="00E81536"/>
    <w:rsid w:val="00E8190C"/>
    <w:rsid w:val="00E823F5"/>
    <w:rsid w:val="00E82517"/>
    <w:rsid w:val="00E829FA"/>
    <w:rsid w:val="00E82B25"/>
    <w:rsid w:val="00E83424"/>
    <w:rsid w:val="00E83C25"/>
    <w:rsid w:val="00E842A9"/>
    <w:rsid w:val="00E8487A"/>
    <w:rsid w:val="00E84A20"/>
    <w:rsid w:val="00E84D2E"/>
    <w:rsid w:val="00E84D32"/>
    <w:rsid w:val="00E852FD"/>
    <w:rsid w:val="00E8690B"/>
    <w:rsid w:val="00E86AFF"/>
    <w:rsid w:val="00E87220"/>
    <w:rsid w:val="00E87887"/>
    <w:rsid w:val="00E879F4"/>
    <w:rsid w:val="00E9016D"/>
    <w:rsid w:val="00E902E0"/>
    <w:rsid w:val="00E90620"/>
    <w:rsid w:val="00E9090C"/>
    <w:rsid w:val="00E90D05"/>
    <w:rsid w:val="00E9184F"/>
    <w:rsid w:val="00E91C77"/>
    <w:rsid w:val="00E91E47"/>
    <w:rsid w:val="00E929AF"/>
    <w:rsid w:val="00E92D03"/>
    <w:rsid w:val="00E92D45"/>
    <w:rsid w:val="00E93D9A"/>
    <w:rsid w:val="00E93DB6"/>
    <w:rsid w:val="00E93FF0"/>
    <w:rsid w:val="00E945A6"/>
    <w:rsid w:val="00E94F45"/>
    <w:rsid w:val="00E961CF"/>
    <w:rsid w:val="00E962E3"/>
    <w:rsid w:val="00E96300"/>
    <w:rsid w:val="00E96331"/>
    <w:rsid w:val="00E96C29"/>
    <w:rsid w:val="00E970D0"/>
    <w:rsid w:val="00E977A9"/>
    <w:rsid w:val="00E97AE5"/>
    <w:rsid w:val="00E97F4A"/>
    <w:rsid w:val="00EA089F"/>
    <w:rsid w:val="00EA08A2"/>
    <w:rsid w:val="00EA0BDB"/>
    <w:rsid w:val="00EA0E42"/>
    <w:rsid w:val="00EA13D7"/>
    <w:rsid w:val="00EA14E6"/>
    <w:rsid w:val="00EA16B9"/>
    <w:rsid w:val="00EA178D"/>
    <w:rsid w:val="00EA20C2"/>
    <w:rsid w:val="00EA29E2"/>
    <w:rsid w:val="00EA3268"/>
    <w:rsid w:val="00EA362C"/>
    <w:rsid w:val="00EA3AE5"/>
    <w:rsid w:val="00EA3D4C"/>
    <w:rsid w:val="00EA428A"/>
    <w:rsid w:val="00EA4478"/>
    <w:rsid w:val="00EA517E"/>
    <w:rsid w:val="00EA60A7"/>
    <w:rsid w:val="00EA66DE"/>
    <w:rsid w:val="00EA6912"/>
    <w:rsid w:val="00EA6D8C"/>
    <w:rsid w:val="00EA6E4F"/>
    <w:rsid w:val="00EA7678"/>
    <w:rsid w:val="00EA76F2"/>
    <w:rsid w:val="00EA7F0A"/>
    <w:rsid w:val="00EB009E"/>
    <w:rsid w:val="00EB0974"/>
    <w:rsid w:val="00EB0A59"/>
    <w:rsid w:val="00EB1277"/>
    <w:rsid w:val="00EB2158"/>
    <w:rsid w:val="00EB21EE"/>
    <w:rsid w:val="00EB2A3D"/>
    <w:rsid w:val="00EB2D03"/>
    <w:rsid w:val="00EB2FA5"/>
    <w:rsid w:val="00EB32EF"/>
    <w:rsid w:val="00EB3BC3"/>
    <w:rsid w:val="00EB3EE5"/>
    <w:rsid w:val="00EB41C9"/>
    <w:rsid w:val="00EB4265"/>
    <w:rsid w:val="00EB4566"/>
    <w:rsid w:val="00EB45C5"/>
    <w:rsid w:val="00EB48C7"/>
    <w:rsid w:val="00EB4F85"/>
    <w:rsid w:val="00EB52F0"/>
    <w:rsid w:val="00EB58B4"/>
    <w:rsid w:val="00EB5AA7"/>
    <w:rsid w:val="00EB5EC8"/>
    <w:rsid w:val="00EB6EBC"/>
    <w:rsid w:val="00EB7063"/>
    <w:rsid w:val="00EB723A"/>
    <w:rsid w:val="00EB7939"/>
    <w:rsid w:val="00EB7CF1"/>
    <w:rsid w:val="00EC13AF"/>
    <w:rsid w:val="00EC1737"/>
    <w:rsid w:val="00EC17B8"/>
    <w:rsid w:val="00EC1A03"/>
    <w:rsid w:val="00EC2004"/>
    <w:rsid w:val="00EC209D"/>
    <w:rsid w:val="00EC2674"/>
    <w:rsid w:val="00EC2937"/>
    <w:rsid w:val="00EC2D1F"/>
    <w:rsid w:val="00EC2D54"/>
    <w:rsid w:val="00EC2E98"/>
    <w:rsid w:val="00EC326E"/>
    <w:rsid w:val="00EC32E7"/>
    <w:rsid w:val="00EC34E4"/>
    <w:rsid w:val="00EC3672"/>
    <w:rsid w:val="00EC37D1"/>
    <w:rsid w:val="00EC39B6"/>
    <w:rsid w:val="00EC3E48"/>
    <w:rsid w:val="00EC466B"/>
    <w:rsid w:val="00EC4A8C"/>
    <w:rsid w:val="00EC5306"/>
    <w:rsid w:val="00EC5539"/>
    <w:rsid w:val="00EC5AFB"/>
    <w:rsid w:val="00EC5B12"/>
    <w:rsid w:val="00EC5C82"/>
    <w:rsid w:val="00EC682A"/>
    <w:rsid w:val="00EC6A09"/>
    <w:rsid w:val="00EC6DB3"/>
    <w:rsid w:val="00EC6EAF"/>
    <w:rsid w:val="00EC6FBD"/>
    <w:rsid w:val="00EC71DA"/>
    <w:rsid w:val="00EC71EC"/>
    <w:rsid w:val="00EC751D"/>
    <w:rsid w:val="00EC7B2A"/>
    <w:rsid w:val="00ED0B9A"/>
    <w:rsid w:val="00ED0C3A"/>
    <w:rsid w:val="00ED1063"/>
    <w:rsid w:val="00ED1149"/>
    <w:rsid w:val="00ED127B"/>
    <w:rsid w:val="00ED1809"/>
    <w:rsid w:val="00ED2205"/>
    <w:rsid w:val="00ED2372"/>
    <w:rsid w:val="00ED27A5"/>
    <w:rsid w:val="00ED29F1"/>
    <w:rsid w:val="00ED3121"/>
    <w:rsid w:val="00ED3472"/>
    <w:rsid w:val="00ED375D"/>
    <w:rsid w:val="00ED4271"/>
    <w:rsid w:val="00ED471D"/>
    <w:rsid w:val="00ED49D2"/>
    <w:rsid w:val="00ED4E8A"/>
    <w:rsid w:val="00ED51EA"/>
    <w:rsid w:val="00ED5403"/>
    <w:rsid w:val="00ED542A"/>
    <w:rsid w:val="00ED54ED"/>
    <w:rsid w:val="00ED56BE"/>
    <w:rsid w:val="00ED6C40"/>
    <w:rsid w:val="00ED7171"/>
    <w:rsid w:val="00ED729D"/>
    <w:rsid w:val="00EE0485"/>
    <w:rsid w:val="00EE04D1"/>
    <w:rsid w:val="00EE0507"/>
    <w:rsid w:val="00EE0869"/>
    <w:rsid w:val="00EE0F52"/>
    <w:rsid w:val="00EE12BF"/>
    <w:rsid w:val="00EE13DC"/>
    <w:rsid w:val="00EE165F"/>
    <w:rsid w:val="00EE1660"/>
    <w:rsid w:val="00EE1DB3"/>
    <w:rsid w:val="00EE1FF4"/>
    <w:rsid w:val="00EE2089"/>
    <w:rsid w:val="00EE243F"/>
    <w:rsid w:val="00EE2892"/>
    <w:rsid w:val="00EE28DE"/>
    <w:rsid w:val="00EE306C"/>
    <w:rsid w:val="00EE3642"/>
    <w:rsid w:val="00EE3C33"/>
    <w:rsid w:val="00EE3CA0"/>
    <w:rsid w:val="00EE3EC7"/>
    <w:rsid w:val="00EE41E9"/>
    <w:rsid w:val="00EE4BF3"/>
    <w:rsid w:val="00EE5515"/>
    <w:rsid w:val="00EE5589"/>
    <w:rsid w:val="00EE561F"/>
    <w:rsid w:val="00EE5662"/>
    <w:rsid w:val="00EE5799"/>
    <w:rsid w:val="00EE607E"/>
    <w:rsid w:val="00EE6A31"/>
    <w:rsid w:val="00EE6D5A"/>
    <w:rsid w:val="00EE7866"/>
    <w:rsid w:val="00EE7B26"/>
    <w:rsid w:val="00EE7D47"/>
    <w:rsid w:val="00EE7F4C"/>
    <w:rsid w:val="00EF0B32"/>
    <w:rsid w:val="00EF0CBA"/>
    <w:rsid w:val="00EF0E9D"/>
    <w:rsid w:val="00EF0F73"/>
    <w:rsid w:val="00EF14A8"/>
    <w:rsid w:val="00EF156B"/>
    <w:rsid w:val="00EF195A"/>
    <w:rsid w:val="00EF2080"/>
    <w:rsid w:val="00EF225F"/>
    <w:rsid w:val="00EF22C4"/>
    <w:rsid w:val="00EF2750"/>
    <w:rsid w:val="00EF2952"/>
    <w:rsid w:val="00EF2959"/>
    <w:rsid w:val="00EF2E8A"/>
    <w:rsid w:val="00EF3030"/>
    <w:rsid w:val="00EF3072"/>
    <w:rsid w:val="00EF3422"/>
    <w:rsid w:val="00EF397E"/>
    <w:rsid w:val="00EF3DB6"/>
    <w:rsid w:val="00EF3F3C"/>
    <w:rsid w:val="00EF466A"/>
    <w:rsid w:val="00EF4DA0"/>
    <w:rsid w:val="00EF4E26"/>
    <w:rsid w:val="00EF5294"/>
    <w:rsid w:val="00EF5B77"/>
    <w:rsid w:val="00EF60B3"/>
    <w:rsid w:val="00EF6958"/>
    <w:rsid w:val="00EF70D6"/>
    <w:rsid w:val="00EF75EF"/>
    <w:rsid w:val="00EF79B7"/>
    <w:rsid w:val="00EF79F6"/>
    <w:rsid w:val="00F00667"/>
    <w:rsid w:val="00F00781"/>
    <w:rsid w:val="00F00973"/>
    <w:rsid w:val="00F00C0A"/>
    <w:rsid w:val="00F01089"/>
    <w:rsid w:val="00F012A0"/>
    <w:rsid w:val="00F01C74"/>
    <w:rsid w:val="00F02F40"/>
    <w:rsid w:val="00F034AE"/>
    <w:rsid w:val="00F03B5D"/>
    <w:rsid w:val="00F03FF7"/>
    <w:rsid w:val="00F0469B"/>
    <w:rsid w:val="00F046AD"/>
    <w:rsid w:val="00F04E3D"/>
    <w:rsid w:val="00F053D5"/>
    <w:rsid w:val="00F0559A"/>
    <w:rsid w:val="00F0560B"/>
    <w:rsid w:val="00F05852"/>
    <w:rsid w:val="00F0597A"/>
    <w:rsid w:val="00F0686F"/>
    <w:rsid w:val="00F07140"/>
    <w:rsid w:val="00F0730F"/>
    <w:rsid w:val="00F075B1"/>
    <w:rsid w:val="00F076B9"/>
    <w:rsid w:val="00F07D67"/>
    <w:rsid w:val="00F07E00"/>
    <w:rsid w:val="00F10103"/>
    <w:rsid w:val="00F10495"/>
    <w:rsid w:val="00F104C2"/>
    <w:rsid w:val="00F10509"/>
    <w:rsid w:val="00F10589"/>
    <w:rsid w:val="00F10707"/>
    <w:rsid w:val="00F10AE7"/>
    <w:rsid w:val="00F10CEE"/>
    <w:rsid w:val="00F11065"/>
    <w:rsid w:val="00F118FB"/>
    <w:rsid w:val="00F12878"/>
    <w:rsid w:val="00F12932"/>
    <w:rsid w:val="00F12B4C"/>
    <w:rsid w:val="00F1372F"/>
    <w:rsid w:val="00F13AD6"/>
    <w:rsid w:val="00F13E93"/>
    <w:rsid w:val="00F1419E"/>
    <w:rsid w:val="00F145BB"/>
    <w:rsid w:val="00F14641"/>
    <w:rsid w:val="00F146DC"/>
    <w:rsid w:val="00F14BCD"/>
    <w:rsid w:val="00F14D7B"/>
    <w:rsid w:val="00F15860"/>
    <w:rsid w:val="00F161E9"/>
    <w:rsid w:val="00F1629C"/>
    <w:rsid w:val="00F166B1"/>
    <w:rsid w:val="00F16AA7"/>
    <w:rsid w:val="00F16BCD"/>
    <w:rsid w:val="00F170C2"/>
    <w:rsid w:val="00F17646"/>
    <w:rsid w:val="00F1768F"/>
    <w:rsid w:val="00F17797"/>
    <w:rsid w:val="00F177FA"/>
    <w:rsid w:val="00F17BCE"/>
    <w:rsid w:val="00F17C2D"/>
    <w:rsid w:val="00F17E02"/>
    <w:rsid w:val="00F206E0"/>
    <w:rsid w:val="00F20A36"/>
    <w:rsid w:val="00F20AB5"/>
    <w:rsid w:val="00F20AC0"/>
    <w:rsid w:val="00F20BF0"/>
    <w:rsid w:val="00F20D2E"/>
    <w:rsid w:val="00F20F5B"/>
    <w:rsid w:val="00F21998"/>
    <w:rsid w:val="00F22209"/>
    <w:rsid w:val="00F2248E"/>
    <w:rsid w:val="00F2285D"/>
    <w:rsid w:val="00F22999"/>
    <w:rsid w:val="00F22EFC"/>
    <w:rsid w:val="00F23105"/>
    <w:rsid w:val="00F23652"/>
    <w:rsid w:val="00F23834"/>
    <w:rsid w:val="00F23995"/>
    <w:rsid w:val="00F23F98"/>
    <w:rsid w:val="00F248BF"/>
    <w:rsid w:val="00F24B61"/>
    <w:rsid w:val="00F252D9"/>
    <w:rsid w:val="00F25603"/>
    <w:rsid w:val="00F258DF"/>
    <w:rsid w:val="00F259A2"/>
    <w:rsid w:val="00F25B74"/>
    <w:rsid w:val="00F26078"/>
    <w:rsid w:val="00F264DD"/>
    <w:rsid w:val="00F266CD"/>
    <w:rsid w:val="00F26DB0"/>
    <w:rsid w:val="00F271D1"/>
    <w:rsid w:val="00F27517"/>
    <w:rsid w:val="00F2757C"/>
    <w:rsid w:val="00F27856"/>
    <w:rsid w:val="00F27B95"/>
    <w:rsid w:val="00F302A3"/>
    <w:rsid w:val="00F311DB"/>
    <w:rsid w:val="00F3151C"/>
    <w:rsid w:val="00F322CA"/>
    <w:rsid w:val="00F3242E"/>
    <w:rsid w:val="00F32440"/>
    <w:rsid w:val="00F32534"/>
    <w:rsid w:val="00F32615"/>
    <w:rsid w:val="00F32D99"/>
    <w:rsid w:val="00F32DED"/>
    <w:rsid w:val="00F335AB"/>
    <w:rsid w:val="00F341A8"/>
    <w:rsid w:val="00F34267"/>
    <w:rsid w:val="00F34844"/>
    <w:rsid w:val="00F351F7"/>
    <w:rsid w:val="00F356A1"/>
    <w:rsid w:val="00F35725"/>
    <w:rsid w:val="00F3647A"/>
    <w:rsid w:val="00F36730"/>
    <w:rsid w:val="00F37065"/>
    <w:rsid w:val="00F37080"/>
    <w:rsid w:val="00F37968"/>
    <w:rsid w:val="00F37FBF"/>
    <w:rsid w:val="00F37FC4"/>
    <w:rsid w:val="00F40256"/>
    <w:rsid w:val="00F4043F"/>
    <w:rsid w:val="00F4083F"/>
    <w:rsid w:val="00F40C58"/>
    <w:rsid w:val="00F40E81"/>
    <w:rsid w:val="00F41FCB"/>
    <w:rsid w:val="00F42BCA"/>
    <w:rsid w:val="00F42D75"/>
    <w:rsid w:val="00F42FDB"/>
    <w:rsid w:val="00F4311B"/>
    <w:rsid w:val="00F43DD8"/>
    <w:rsid w:val="00F44181"/>
    <w:rsid w:val="00F443C1"/>
    <w:rsid w:val="00F44527"/>
    <w:rsid w:val="00F446A4"/>
    <w:rsid w:val="00F453EE"/>
    <w:rsid w:val="00F45624"/>
    <w:rsid w:val="00F45C5B"/>
    <w:rsid w:val="00F45DFE"/>
    <w:rsid w:val="00F463CC"/>
    <w:rsid w:val="00F468CA"/>
    <w:rsid w:val="00F46DC4"/>
    <w:rsid w:val="00F46F54"/>
    <w:rsid w:val="00F46F9E"/>
    <w:rsid w:val="00F476E8"/>
    <w:rsid w:val="00F502A2"/>
    <w:rsid w:val="00F5036C"/>
    <w:rsid w:val="00F512F6"/>
    <w:rsid w:val="00F5181D"/>
    <w:rsid w:val="00F51A1F"/>
    <w:rsid w:val="00F51C69"/>
    <w:rsid w:val="00F51FA7"/>
    <w:rsid w:val="00F52848"/>
    <w:rsid w:val="00F52C1E"/>
    <w:rsid w:val="00F531E6"/>
    <w:rsid w:val="00F53A26"/>
    <w:rsid w:val="00F53AAB"/>
    <w:rsid w:val="00F53B45"/>
    <w:rsid w:val="00F54AAB"/>
    <w:rsid w:val="00F551A8"/>
    <w:rsid w:val="00F55284"/>
    <w:rsid w:val="00F55A54"/>
    <w:rsid w:val="00F55BB5"/>
    <w:rsid w:val="00F55E79"/>
    <w:rsid w:val="00F5606D"/>
    <w:rsid w:val="00F566FE"/>
    <w:rsid w:val="00F56F57"/>
    <w:rsid w:val="00F57265"/>
    <w:rsid w:val="00F57726"/>
    <w:rsid w:val="00F57742"/>
    <w:rsid w:val="00F57A77"/>
    <w:rsid w:val="00F602D7"/>
    <w:rsid w:val="00F6030C"/>
    <w:rsid w:val="00F60476"/>
    <w:rsid w:val="00F6154B"/>
    <w:rsid w:val="00F61629"/>
    <w:rsid w:val="00F61B95"/>
    <w:rsid w:val="00F61D93"/>
    <w:rsid w:val="00F61EBD"/>
    <w:rsid w:val="00F61F9B"/>
    <w:rsid w:val="00F622C9"/>
    <w:rsid w:val="00F6297B"/>
    <w:rsid w:val="00F631EF"/>
    <w:rsid w:val="00F63AF7"/>
    <w:rsid w:val="00F6435E"/>
    <w:rsid w:val="00F64C4A"/>
    <w:rsid w:val="00F653A9"/>
    <w:rsid w:val="00F656AF"/>
    <w:rsid w:val="00F65AE0"/>
    <w:rsid w:val="00F65E7D"/>
    <w:rsid w:val="00F65FAE"/>
    <w:rsid w:val="00F662E2"/>
    <w:rsid w:val="00F6659D"/>
    <w:rsid w:val="00F66621"/>
    <w:rsid w:val="00F6712A"/>
    <w:rsid w:val="00F67A5F"/>
    <w:rsid w:val="00F67FE4"/>
    <w:rsid w:val="00F70187"/>
    <w:rsid w:val="00F70258"/>
    <w:rsid w:val="00F702C9"/>
    <w:rsid w:val="00F70625"/>
    <w:rsid w:val="00F70FE2"/>
    <w:rsid w:val="00F71359"/>
    <w:rsid w:val="00F71829"/>
    <w:rsid w:val="00F71D37"/>
    <w:rsid w:val="00F723E5"/>
    <w:rsid w:val="00F724E5"/>
    <w:rsid w:val="00F726F6"/>
    <w:rsid w:val="00F72719"/>
    <w:rsid w:val="00F72724"/>
    <w:rsid w:val="00F72F3E"/>
    <w:rsid w:val="00F72F8A"/>
    <w:rsid w:val="00F7334E"/>
    <w:rsid w:val="00F73C9C"/>
    <w:rsid w:val="00F73EF5"/>
    <w:rsid w:val="00F73FFD"/>
    <w:rsid w:val="00F74211"/>
    <w:rsid w:val="00F75178"/>
    <w:rsid w:val="00F754E4"/>
    <w:rsid w:val="00F7558C"/>
    <w:rsid w:val="00F75814"/>
    <w:rsid w:val="00F75959"/>
    <w:rsid w:val="00F75F02"/>
    <w:rsid w:val="00F76286"/>
    <w:rsid w:val="00F765BC"/>
    <w:rsid w:val="00F766FA"/>
    <w:rsid w:val="00F767FA"/>
    <w:rsid w:val="00F7697B"/>
    <w:rsid w:val="00F7698D"/>
    <w:rsid w:val="00F76D45"/>
    <w:rsid w:val="00F76D70"/>
    <w:rsid w:val="00F76D74"/>
    <w:rsid w:val="00F76E2F"/>
    <w:rsid w:val="00F77923"/>
    <w:rsid w:val="00F77A18"/>
    <w:rsid w:val="00F806DB"/>
    <w:rsid w:val="00F80EE8"/>
    <w:rsid w:val="00F81002"/>
    <w:rsid w:val="00F81236"/>
    <w:rsid w:val="00F815E2"/>
    <w:rsid w:val="00F81622"/>
    <w:rsid w:val="00F816A2"/>
    <w:rsid w:val="00F81868"/>
    <w:rsid w:val="00F818A5"/>
    <w:rsid w:val="00F81A79"/>
    <w:rsid w:val="00F81B60"/>
    <w:rsid w:val="00F81EA8"/>
    <w:rsid w:val="00F823CF"/>
    <w:rsid w:val="00F8241E"/>
    <w:rsid w:val="00F826B4"/>
    <w:rsid w:val="00F834E3"/>
    <w:rsid w:val="00F83664"/>
    <w:rsid w:val="00F83E13"/>
    <w:rsid w:val="00F8432F"/>
    <w:rsid w:val="00F843E6"/>
    <w:rsid w:val="00F84ACC"/>
    <w:rsid w:val="00F85475"/>
    <w:rsid w:val="00F85C9D"/>
    <w:rsid w:val="00F85EAC"/>
    <w:rsid w:val="00F86B7A"/>
    <w:rsid w:val="00F86C39"/>
    <w:rsid w:val="00F87449"/>
    <w:rsid w:val="00F8760E"/>
    <w:rsid w:val="00F87902"/>
    <w:rsid w:val="00F87E4D"/>
    <w:rsid w:val="00F90332"/>
    <w:rsid w:val="00F9047A"/>
    <w:rsid w:val="00F906D2"/>
    <w:rsid w:val="00F90A39"/>
    <w:rsid w:val="00F90B5F"/>
    <w:rsid w:val="00F91659"/>
    <w:rsid w:val="00F918A9"/>
    <w:rsid w:val="00F91C41"/>
    <w:rsid w:val="00F91D67"/>
    <w:rsid w:val="00F9262C"/>
    <w:rsid w:val="00F927A0"/>
    <w:rsid w:val="00F92B92"/>
    <w:rsid w:val="00F92BC2"/>
    <w:rsid w:val="00F92E8D"/>
    <w:rsid w:val="00F935D9"/>
    <w:rsid w:val="00F9395B"/>
    <w:rsid w:val="00F93A58"/>
    <w:rsid w:val="00F93ADC"/>
    <w:rsid w:val="00F9430F"/>
    <w:rsid w:val="00F946B1"/>
    <w:rsid w:val="00F94855"/>
    <w:rsid w:val="00F94FB6"/>
    <w:rsid w:val="00F96A6B"/>
    <w:rsid w:val="00F97244"/>
    <w:rsid w:val="00F97791"/>
    <w:rsid w:val="00F97817"/>
    <w:rsid w:val="00F97CE3"/>
    <w:rsid w:val="00FA00F9"/>
    <w:rsid w:val="00FA04EF"/>
    <w:rsid w:val="00FA0DF5"/>
    <w:rsid w:val="00FA0E18"/>
    <w:rsid w:val="00FA1014"/>
    <w:rsid w:val="00FA1231"/>
    <w:rsid w:val="00FA20D3"/>
    <w:rsid w:val="00FA26CC"/>
    <w:rsid w:val="00FA2711"/>
    <w:rsid w:val="00FA28A2"/>
    <w:rsid w:val="00FA2A01"/>
    <w:rsid w:val="00FA2BA2"/>
    <w:rsid w:val="00FA2DE5"/>
    <w:rsid w:val="00FA30B7"/>
    <w:rsid w:val="00FA57F4"/>
    <w:rsid w:val="00FA59B8"/>
    <w:rsid w:val="00FA59F1"/>
    <w:rsid w:val="00FA62A2"/>
    <w:rsid w:val="00FA658D"/>
    <w:rsid w:val="00FA66F4"/>
    <w:rsid w:val="00FA6749"/>
    <w:rsid w:val="00FA6C36"/>
    <w:rsid w:val="00FA6D5D"/>
    <w:rsid w:val="00FA6FBB"/>
    <w:rsid w:val="00FA70FB"/>
    <w:rsid w:val="00FA715C"/>
    <w:rsid w:val="00FA7525"/>
    <w:rsid w:val="00FB0262"/>
    <w:rsid w:val="00FB0C0B"/>
    <w:rsid w:val="00FB0D36"/>
    <w:rsid w:val="00FB0E92"/>
    <w:rsid w:val="00FB1016"/>
    <w:rsid w:val="00FB1064"/>
    <w:rsid w:val="00FB1272"/>
    <w:rsid w:val="00FB12C4"/>
    <w:rsid w:val="00FB12CE"/>
    <w:rsid w:val="00FB20A0"/>
    <w:rsid w:val="00FB240E"/>
    <w:rsid w:val="00FB295E"/>
    <w:rsid w:val="00FB3347"/>
    <w:rsid w:val="00FB33CA"/>
    <w:rsid w:val="00FB4354"/>
    <w:rsid w:val="00FB45C0"/>
    <w:rsid w:val="00FB4879"/>
    <w:rsid w:val="00FB5401"/>
    <w:rsid w:val="00FB55F0"/>
    <w:rsid w:val="00FB61D9"/>
    <w:rsid w:val="00FB704E"/>
    <w:rsid w:val="00FB7BAB"/>
    <w:rsid w:val="00FC07FC"/>
    <w:rsid w:val="00FC0BA0"/>
    <w:rsid w:val="00FC1BE1"/>
    <w:rsid w:val="00FC1DDA"/>
    <w:rsid w:val="00FC2052"/>
    <w:rsid w:val="00FC2091"/>
    <w:rsid w:val="00FC2A1B"/>
    <w:rsid w:val="00FC2C2A"/>
    <w:rsid w:val="00FC2D22"/>
    <w:rsid w:val="00FC4664"/>
    <w:rsid w:val="00FC4700"/>
    <w:rsid w:val="00FC60FD"/>
    <w:rsid w:val="00FC6141"/>
    <w:rsid w:val="00FC64CD"/>
    <w:rsid w:val="00FC64F1"/>
    <w:rsid w:val="00FC68D4"/>
    <w:rsid w:val="00FC73F1"/>
    <w:rsid w:val="00FC78C6"/>
    <w:rsid w:val="00FD018F"/>
    <w:rsid w:val="00FD08DA"/>
    <w:rsid w:val="00FD0B99"/>
    <w:rsid w:val="00FD134F"/>
    <w:rsid w:val="00FD2ECF"/>
    <w:rsid w:val="00FD3030"/>
    <w:rsid w:val="00FD3284"/>
    <w:rsid w:val="00FD36F2"/>
    <w:rsid w:val="00FD3770"/>
    <w:rsid w:val="00FD37D8"/>
    <w:rsid w:val="00FD3A95"/>
    <w:rsid w:val="00FD3B71"/>
    <w:rsid w:val="00FD3FD8"/>
    <w:rsid w:val="00FD4087"/>
    <w:rsid w:val="00FD4AA6"/>
    <w:rsid w:val="00FD4F02"/>
    <w:rsid w:val="00FD5241"/>
    <w:rsid w:val="00FD569E"/>
    <w:rsid w:val="00FD5AB2"/>
    <w:rsid w:val="00FD5E66"/>
    <w:rsid w:val="00FD60FC"/>
    <w:rsid w:val="00FD666D"/>
    <w:rsid w:val="00FD6E30"/>
    <w:rsid w:val="00FD7441"/>
    <w:rsid w:val="00FD757A"/>
    <w:rsid w:val="00FD7792"/>
    <w:rsid w:val="00FD7E55"/>
    <w:rsid w:val="00FE03C0"/>
    <w:rsid w:val="00FE0724"/>
    <w:rsid w:val="00FE0E0B"/>
    <w:rsid w:val="00FE1358"/>
    <w:rsid w:val="00FE136D"/>
    <w:rsid w:val="00FE1D37"/>
    <w:rsid w:val="00FE1ED4"/>
    <w:rsid w:val="00FE2818"/>
    <w:rsid w:val="00FE2BCA"/>
    <w:rsid w:val="00FE3675"/>
    <w:rsid w:val="00FE36A6"/>
    <w:rsid w:val="00FE3B56"/>
    <w:rsid w:val="00FE3D23"/>
    <w:rsid w:val="00FE3EC7"/>
    <w:rsid w:val="00FE4025"/>
    <w:rsid w:val="00FE4A80"/>
    <w:rsid w:val="00FE4AAB"/>
    <w:rsid w:val="00FE4AF8"/>
    <w:rsid w:val="00FE512C"/>
    <w:rsid w:val="00FE58F6"/>
    <w:rsid w:val="00FE5AA8"/>
    <w:rsid w:val="00FE5BE7"/>
    <w:rsid w:val="00FE5C1D"/>
    <w:rsid w:val="00FE5C5E"/>
    <w:rsid w:val="00FE5C82"/>
    <w:rsid w:val="00FE6208"/>
    <w:rsid w:val="00FE634A"/>
    <w:rsid w:val="00FE64BB"/>
    <w:rsid w:val="00FE6CFF"/>
    <w:rsid w:val="00FE6F3F"/>
    <w:rsid w:val="00FE7049"/>
    <w:rsid w:val="00FE7255"/>
    <w:rsid w:val="00FE7537"/>
    <w:rsid w:val="00FE7DB6"/>
    <w:rsid w:val="00FF02A6"/>
    <w:rsid w:val="00FF0A41"/>
    <w:rsid w:val="00FF0D95"/>
    <w:rsid w:val="00FF1771"/>
    <w:rsid w:val="00FF1A12"/>
    <w:rsid w:val="00FF24D8"/>
    <w:rsid w:val="00FF2FEC"/>
    <w:rsid w:val="00FF31FB"/>
    <w:rsid w:val="00FF36E8"/>
    <w:rsid w:val="00FF387C"/>
    <w:rsid w:val="00FF3F86"/>
    <w:rsid w:val="00FF49FE"/>
    <w:rsid w:val="00FF4A1F"/>
    <w:rsid w:val="00FF4F5B"/>
    <w:rsid w:val="00FF50CF"/>
    <w:rsid w:val="00FF5189"/>
    <w:rsid w:val="00FF5195"/>
    <w:rsid w:val="00FF5206"/>
    <w:rsid w:val="00FF5223"/>
    <w:rsid w:val="00FF54A0"/>
    <w:rsid w:val="00FF583A"/>
    <w:rsid w:val="00FF63C6"/>
    <w:rsid w:val="00FF6920"/>
    <w:rsid w:val="00FF6EB7"/>
    <w:rsid w:val="017F8D01"/>
    <w:rsid w:val="01D19A81"/>
    <w:rsid w:val="028A7F18"/>
    <w:rsid w:val="034EFDDD"/>
    <w:rsid w:val="05F2870E"/>
    <w:rsid w:val="06F120D9"/>
    <w:rsid w:val="06FC08AC"/>
    <w:rsid w:val="07CC25F2"/>
    <w:rsid w:val="09D815FE"/>
    <w:rsid w:val="0AB7B4FC"/>
    <w:rsid w:val="0B9F224E"/>
    <w:rsid w:val="0BA18270"/>
    <w:rsid w:val="0DBBC4FE"/>
    <w:rsid w:val="13B39054"/>
    <w:rsid w:val="15079956"/>
    <w:rsid w:val="175C1B7F"/>
    <w:rsid w:val="17F4E668"/>
    <w:rsid w:val="19B12EC7"/>
    <w:rsid w:val="1A8B056D"/>
    <w:rsid w:val="1B82A8E6"/>
    <w:rsid w:val="1DA97DD2"/>
    <w:rsid w:val="1E066E2E"/>
    <w:rsid w:val="1EDDCB7F"/>
    <w:rsid w:val="1F66088D"/>
    <w:rsid w:val="236F0E5B"/>
    <w:rsid w:val="24C21B25"/>
    <w:rsid w:val="2650DAE4"/>
    <w:rsid w:val="26A852AA"/>
    <w:rsid w:val="2708276D"/>
    <w:rsid w:val="277EF131"/>
    <w:rsid w:val="27E5C765"/>
    <w:rsid w:val="29674079"/>
    <w:rsid w:val="2B20DF7C"/>
    <w:rsid w:val="2BCEA372"/>
    <w:rsid w:val="2D237F2E"/>
    <w:rsid w:val="30BD8B75"/>
    <w:rsid w:val="30C64B50"/>
    <w:rsid w:val="314CCCB6"/>
    <w:rsid w:val="336DAD55"/>
    <w:rsid w:val="349F3CB9"/>
    <w:rsid w:val="351F6BCF"/>
    <w:rsid w:val="35B2F036"/>
    <w:rsid w:val="36283B69"/>
    <w:rsid w:val="38E65FD6"/>
    <w:rsid w:val="395D8F80"/>
    <w:rsid w:val="39B2B3F2"/>
    <w:rsid w:val="3EBCA3B4"/>
    <w:rsid w:val="3FE5E82C"/>
    <w:rsid w:val="409ACD1C"/>
    <w:rsid w:val="4118DFB0"/>
    <w:rsid w:val="4143D3D6"/>
    <w:rsid w:val="414B16F5"/>
    <w:rsid w:val="41B541C0"/>
    <w:rsid w:val="42C1FC95"/>
    <w:rsid w:val="479C90F5"/>
    <w:rsid w:val="4857A36F"/>
    <w:rsid w:val="49732BE6"/>
    <w:rsid w:val="4C504BB4"/>
    <w:rsid w:val="4D32A0EB"/>
    <w:rsid w:val="4ECE714C"/>
    <w:rsid w:val="50A2DFDC"/>
    <w:rsid w:val="5184A833"/>
    <w:rsid w:val="52991B7B"/>
    <w:rsid w:val="53EDC5BA"/>
    <w:rsid w:val="574AAD6D"/>
    <w:rsid w:val="57AC3044"/>
    <w:rsid w:val="58E2C79A"/>
    <w:rsid w:val="5AD1DF26"/>
    <w:rsid w:val="5C67C4B3"/>
    <w:rsid w:val="5E235F4B"/>
    <w:rsid w:val="5E2F0DCD"/>
    <w:rsid w:val="5E6DF3F3"/>
    <w:rsid w:val="6049F762"/>
    <w:rsid w:val="624177A3"/>
    <w:rsid w:val="6482D8EA"/>
    <w:rsid w:val="64DA673C"/>
    <w:rsid w:val="6737C810"/>
    <w:rsid w:val="678F6975"/>
    <w:rsid w:val="6810EDF7"/>
    <w:rsid w:val="6B01E253"/>
    <w:rsid w:val="6BC310E8"/>
    <w:rsid w:val="6C13C7DB"/>
    <w:rsid w:val="6C275115"/>
    <w:rsid w:val="6C3F01DC"/>
    <w:rsid w:val="6DC13806"/>
    <w:rsid w:val="6ED6B80F"/>
    <w:rsid w:val="6FEC54DE"/>
    <w:rsid w:val="7003E48F"/>
    <w:rsid w:val="7035BFFA"/>
    <w:rsid w:val="705FC7DB"/>
    <w:rsid w:val="7080DA4F"/>
    <w:rsid w:val="71493C65"/>
    <w:rsid w:val="71D92924"/>
    <w:rsid w:val="726F3149"/>
    <w:rsid w:val="730E87E3"/>
    <w:rsid w:val="7315BA2B"/>
    <w:rsid w:val="753FF985"/>
    <w:rsid w:val="76C1EAE4"/>
    <w:rsid w:val="76CC9FA0"/>
    <w:rsid w:val="76F48FEE"/>
    <w:rsid w:val="79C97EEC"/>
    <w:rsid w:val="79F38389"/>
    <w:rsid w:val="7A282AF1"/>
    <w:rsid w:val="7BF2A0B3"/>
    <w:rsid w:val="7DB31FBA"/>
    <w:rsid w:val="7EAC9C4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3BCB9"/>
  <w15:docId w15:val="{D8026893-8AB5-4B57-B22C-AE79992B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6B86"/>
    <w:pPr>
      <w:jc w:val="both"/>
    </w:pPr>
    <w:rPr>
      <w:rFonts w:cs="Calibri"/>
      <w:color w:val="000000"/>
      <w:sz w:val="22"/>
      <w:szCs w:val="22"/>
      <w:lang w:val="es-PE" w:eastAsia="en-US"/>
    </w:rPr>
  </w:style>
  <w:style w:type="paragraph" w:styleId="Ttulo1">
    <w:name w:val="heading 1"/>
    <w:basedOn w:val="Normal"/>
    <w:next w:val="Normal"/>
    <w:link w:val="Ttulo1Car"/>
    <w:uiPriority w:val="9"/>
    <w:qFormat/>
    <w:rsid w:val="0072062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A34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B36E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F03"/>
    <w:pPr>
      <w:tabs>
        <w:tab w:val="center" w:pos="4419"/>
        <w:tab w:val="right" w:pos="8838"/>
      </w:tabs>
    </w:pPr>
  </w:style>
  <w:style w:type="character" w:customStyle="1" w:styleId="EncabezadoCar">
    <w:name w:val="Encabezado Car"/>
    <w:basedOn w:val="Fuentedeprrafopredeter"/>
    <w:link w:val="Encabezado"/>
    <w:uiPriority w:val="99"/>
    <w:rsid w:val="00A55F03"/>
  </w:style>
  <w:style w:type="paragraph" w:styleId="Piedepgina">
    <w:name w:val="footer"/>
    <w:basedOn w:val="Normal"/>
    <w:link w:val="PiedepginaCar"/>
    <w:uiPriority w:val="99"/>
    <w:unhideWhenUsed/>
    <w:rsid w:val="00A55F03"/>
    <w:pPr>
      <w:tabs>
        <w:tab w:val="center" w:pos="4419"/>
        <w:tab w:val="right" w:pos="8838"/>
      </w:tabs>
    </w:pPr>
  </w:style>
  <w:style w:type="character" w:customStyle="1" w:styleId="PiedepginaCar">
    <w:name w:val="Pie de página Car"/>
    <w:basedOn w:val="Fuentedeprrafopredeter"/>
    <w:link w:val="Piedepgina"/>
    <w:uiPriority w:val="99"/>
    <w:rsid w:val="00A55F03"/>
  </w:style>
  <w:style w:type="paragraph" w:styleId="Textonotapie">
    <w:name w:val="footnote text"/>
    <w:aliases w:val="Car Car1,Car Car,Car Car Car Car1,Car Car Car1,Car Car Car Car Car Car Car,Car Car Car Car Car,Car Car Car Car Car Car Car Car Car Car,fn Car Car,footnote text Car Car,Car2 Car, Car,Car, Car Car Car, Car Car, Car Car Car Car Car Car,Car2"/>
    <w:basedOn w:val="Normal"/>
    <w:link w:val="TextonotapieCar"/>
    <w:unhideWhenUsed/>
    <w:qFormat/>
    <w:rsid w:val="00CA386B"/>
    <w:rPr>
      <w:rFonts w:cs="Arial"/>
      <w:sz w:val="20"/>
      <w:szCs w:val="20"/>
      <w:lang w:eastAsia="es-PE"/>
    </w:rPr>
  </w:style>
  <w:style w:type="character" w:customStyle="1" w:styleId="TextonotapieCar">
    <w:name w:val="Texto nota pie Car"/>
    <w:aliases w:val="Car Car1 Car,Car Car Car,Car Car Car Car1 Car,Car Car Car1 Car,Car Car Car Car Car Car Car Car,Car Car Car Car Car Car,Car Car Car Car Car Car Car Car Car Car Car,fn Car Car Car,footnote text Car Car Car,Car2 Car Car, Car Car1"/>
    <w:link w:val="Textonotapie"/>
    <w:qFormat/>
    <w:rsid w:val="00CA386B"/>
    <w:rPr>
      <w:rFonts w:eastAsia="Calibri"/>
      <w:color w:val="000000"/>
      <w:sz w:val="20"/>
      <w:szCs w:val="20"/>
      <w:lang w:eastAsia="es-P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ar1,Char,ftref,Texto nota pie1,Car21,C1,Ca Ca"/>
    <w:link w:val="Texto1"/>
    <w:uiPriority w:val="99"/>
    <w:unhideWhenUsed/>
    <w:qFormat/>
    <w:rsid w:val="00CA386B"/>
    <w:rPr>
      <w:vertAlign w:val="superscript"/>
    </w:rPr>
  </w:style>
  <w:style w:type="table" w:styleId="Tablaconcuadrcula">
    <w:name w:val="Table Grid"/>
    <w:basedOn w:val="Tablanormal"/>
    <w:uiPriority w:val="39"/>
    <w:rsid w:val="00CA38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CA5618"/>
    <w:pPr>
      <w:spacing w:after="160" w:line="259" w:lineRule="auto"/>
      <w:ind w:left="720"/>
      <w:contextualSpacing/>
    </w:pPr>
    <w:rPr>
      <w:rFonts w:cs="Arial"/>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CA5618"/>
    <w:rPr>
      <w:color w:val="000000"/>
    </w:rPr>
  </w:style>
  <w:style w:type="paragraph" w:styleId="Sinespaciado">
    <w:name w:val="No Spacing"/>
    <w:link w:val="SinespaciadoCar"/>
    <w:uiPriority w:val="1"/>
    <w:qFormat/>
    <w:rsid w:val="00FD36F2"/>
    <w:pPr>
      <w:jc w:val="both"/>
    </w:pPr>
    <w:rPr>
      <w:rFonts w:cs="Calibri"/>
      <w:color w:val="000000"/>
      <w:sz w:val="22"/>
      <w:szCs w:val="22"/>
      <w:lang w:val="es-PE" w:eastAsia="en-US"/>
    </w:rPr>
  </w:style>
  <w:style w:type="paragraph" w:styleId="NormalWeb">
    <w:name w:val="Normal (Web)"/>
    <w:basedOn w:val="Normal"/>
    <w:link w:val="NormalWebCar"/>
    <w:uiPriority w:val="99"/>
    <w:unhideWhenUsed/>
    <w:rsid w:val="00970538"/>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Default">
    <w:name w:val="Default"/>
    <w:rsid w:val="00F16BCD"/>
    <w:pPr>
      <w:autoSpaceDE w:val="0"/>
      <w:autoSpaceDN w:val="0"/>
      <w:adjustRightInd w:val="0"/>
      <w:jc w:val="both"/>
    </w:pPr>
    <w:rPr>
      <w:color w:val="000000"/>
      <w:sz w:val="24"/>
      <w:szCs w:val="24"/>
      <w:lang w:val="es-PE" w:eastAsia="en-US"/>
    </w:rPr>
  </w:style>
  <w:style w:type="paragraph" w:customStyle="1" w:styleId="xmsonormal">
    <w:name w:val="x_msonormal"/>
    <w:basedOn w:val="Normal"/>
    <w:rsid w:val="00E7527E"/>
    <w:pPr>
      <w:spacing w:before="100" w:beforeAutospacing="1" w:after="100" w:afterAutospacing="1"/>
    </w:pPr>
    <w:rPr>
      <w:rFonts w:ascii="Times New Roman" w:eastAsia="Times New Roman" w:hAnsi="Times New Roman" w:cs="Times New Roman"/>
      <w:color w:val="auto"/>
      <w:sz w:val="24"/>
      <w:szCs w:val="24"/>
      <w:lang w:eastAsia="es-PE"/>
    </w:rPr>
  </w:style>
  <w:style w:type="character" w:customStyle="1" w:styleId="apple-converted-space">
    <w:name w:val="apple-converted-space"/>
    <w:basedOn w:val="Fuentedeprrafopredeter"/>
    <w:rsid w:val="00E7527E"/>
  </w:style>
  <w:style w:type="paragraph" w:styleId="Textodeglobo">
    <w:name w:val="Balloon Text"/>
    <w:basedOn w:val="Normal"/>
    <w:link w:val="TextodegloboCar"/>
    <w:uiPriority w:val="99"/>
    <w:semiHidden/>
    <w:unhideWhenUsed/>
    <w:rsid w:val="00A2013E"/>
    <w:rPr>
      <w:rFonts w:ascii="Segoe UI" w:hAnsi="Segoe UI" w:cs="Segoe UI"/>
      <w:sz w:val="18"/>
      <w:szCs w:val="18"/>
    </w:rPr>
  </w:style>
  <w:style w:type="character" w:customStyle="1" w:styleId="TextodegloboCar">
    <w:name w:val="Texto de globo Car"/>
    <w:link w:val="Textodeglobo"/>
    <w:uiPriority w:val="99"/>
    <w:semiHidden/>
    <w:rsid w:val="00A2013E"/>
    <w:rPr>
      <w:rFonts w:ascii="Segoe UI" w:hAnsi="Segoe UI" w:cs="Segoe UI"/>
      <w:color w:val="000000"/>
      <w:sz w:val="18"/>
      <w:szCs w:val="18"/>
    </w:rPr>
  </w:style>
  <w:style w:type="paragraph" w:customStyle="1" w:styleId="Normal1">
    <w:name w:val="Normal1"/>
    <w:rsid w:val="00690E0C"/>
    <w:pPr>
      <w:spacing w:after="200" w:line="276" w:lineRule="auto"/>
      <w:jc w:val="both"/>
    </w:pPr>
    <w:rPr>
      <w:rFonts w:ascii="Calibri" w:hAnsi="Calibri" w:cs="Calibri"/>
      <w:color w:val="000000"/>
      <w:sz w:val="22"/>
      <w:szCs w:val="22"/>
      <w:lang w:val="es-PE" w:eastAsia="es-PE"/>
    </w:rPr>
  </w:style>
  <w:style w:type="table" w:customStyle="1" w:styleId="Tablaconcuadrcula1">
    <w:name w:val="Tabla con cuadrícula1"/>
    <w:basedOn w:val="Tablanormal"/>
    <w:next w:val="Tablaconcuadrcula"/>
    <w:uiPriority w:val="39"/>
    <w:rsid w:val="00D41E32"/>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D41E32"/>
    <w:rPr>
      <w:color w:val="0563C1"/>
      <w:u w:val="single"/>
    </w:rPr>
  </w:style>
  <w:style w:type="numbering" w:customStyle="1" w:styleId="List1">
    <w:name w:val="List 1"/>
    <w:basedOn w:val="Sinlista"/>
    <w:rsid w:val="00E32D71"/>
    <w:pPr>
      <w:numPr>
        <w:numId w:val="1"/>
      </w:numPr>
    </w:pPr>
  </w:style>
  <w:style w:type="character" w:styleId="Refdecomentario">
    <w:name w:val="annotation reference"/>
    <w:uiPriority w:val="99"/>
    <w:semiHidden/>
    <w:unhideWhenUsed/>
    <w:rsid w:val="008853EC"/>
    <w:rPr>
      <w:sz w:val="16"/>
      <w:szCs w:val="16"/>
    </w:rPr>
  </w:style>
  <w:style w:type="paragraph" w:styleId="Textocomentario">
    <w:name w:val="annotation text"/>
    <w:basedOn w:val="Normal"/>
    <w:link w:val="TextocomentarioCar"/>
    <w:uiPriority w:val="99"/>
    <w:unhideWhenUsed/>
    <w:rsid w:val="008853EC"/>
    <w:rPr>
      <w:sz w:val="20"/>
      <w:szCs w:val="20"/>
    </w:rPr>
  </w:style>
  <w:style w:type="character" w:customStyle="1" w:styleId="TextocomentarioCar">
    <w:name w:val="Texto comentario Car"/>
    <w:link w:val="Textocomentario"/>
    <w:uiPriority w:val="99"/>
    <w:rsid w:val="008853EC"/>
    <w:rPr>
      <w:rFonts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53EC"/>
    <w:rPr>
      <w:b/>
      <w:bCs/>
    </w:rPr>
  </w:style>
  <w:style w:type="character" w:customStyle="1" w:styleId="AsuntodelcomentarioCar">
    <w:name w:val="Asunto del comentario Car"/>
    <w:link w:val="Asuntodelcomentario"/>
    <w:uiPriority w:val="99"/>
    <w:semiHidden/>
    <w:rsid w:val="008853EC"/>
    <w:rPr>
      <w:rFonts w:cs="Calibri"/>
      <w:b/>
      <w:bCs/>
      <w:color w:val="000000"/>
      <w:sz w:val="20"/>
      <w:szCs w:val="20"/>
    </w:rPr>
  </w:style>
  <w:style w:type="character" w:customStyle="1" w:styleId="normaltextrun">
    <w:name w:val="normaltextrun"/>
    <w:rsid w:val="0058716E"/>
  </w:style>
  <w:style w:type="character" w:customStyle="1" w:styleId="spellingerror">
    <w:name w:val="spellingerror"/>
    <w:rsid w:val="0058716E"/>
  </w:style>
  <w:style w:type="character" w:customStyle="1" w:styleId="eop">
    <w:name w:val="eop"/>
    <w:rsid w:val="0058716E"/>
  </w:style>
  <w:style w:type="paragraph" w:customStyle="1" w:styleId="paragraph">
    <w:name w:val="paragraph"/>
    <w:basedOn w:val="Normal"/>
    <w:rsid w:val="0058716E"/>
    <w:pPr>
      <w:spacing w:before="100" w:beforeAutospacing="1" w:after="100" w:afterAutospacing="1"/>
    </w:pPr>
    <w:rPr>
      <w:rFonts w:ascii="Times New Roman" w:eastAsia="Times New Roman" w:hAnsi="Times New Roman" w:cs="Times New Roman"/>
      <w:color w:val="auto"/>
      <w:sz w:val="24"/>
      <w:szCs w:val="24"/>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58716E"/>
    <w:rPr>
      <w:rFonts w:cs="Arial"/>
      <w:color w:val="auto"/>
      <w:sz w:val="20"/>
      <w:szCs w:val="20"/>
      <w:vertAlign w:val="superscript"/>
      <w:lang w:eastAsia="es-PE"/>
    </w:rPr>
  </w:style>
  <w:style w:type="character" w:customStyle="1" w:styleId="contextualspellingandgrammarerror">
    <w:name w:val="contextualspellingandgrammarerror"/>
    <w:rsid w:val="0091589F"/>
  </w:style>
  <w:style w:type="character" w:customStyle="1" w:styleId="scxw214366204">
    <w:name w:val="scxw214366204"/>
    <w:rsid w:val="0091589F"/>
  </w:style>
  <w:style w:type="character" w:customStyle="1" w:styleId="scxw93876235">
    <w:name w:val="scxw93876235"/>
    <w:rsid w:val="00E741A8"/>
  </w:style>
  <w:style w:type="character" w:customStyle="1" w:styleId="findhit">
    <w:name w:val="findhit"/>
    <w:rsid w:val="005D1720"/>
  </w:style>
  <w:style w:type="character" w:customStyle="1" w:styleId="apple-tab-span">
    <w:name w:val="apple-tab-span"/>
    <w:rsid w:val="00BE4D9C"/>
  </w:style>
  <w:style w:type="character" w:customStyle="1" w:styleId="scxw39064843">
    <w:name w:val="scxw39064843"/>
    <w:rsid w:val="00D9185B"/>
  </w:style>
  <w:style w:type="character" w:customStyle="1" w:styleId="SinespaciadoCar">
    <w:name w:val="Sin espaciado Car"/>
    <w:link w:val="Sinespaciado"/>
    <w:uiPriority w:val="1"/>
    <w:locked/>
    <w:rsid w:val="00617DE7"/>
    <w:rPr>
      <w:rFonts w:cs="Calibri"/>
      <w:color w:val="000000"/>
      <w:sz w:val="22"/>
      <w:szCs w:val="22"/>
      <w:lang w:eastAsia="en-US"/>
    </w:rPr>
  </w:style>
  <w:style w:type="character" w:customStyle="1" w:styleId="scxw36511763">
    <w:name w:val="scxw36511763"/>
    <w:rsid w:val="00411FBA"/>
  </w:style>
  <w:style w:type="character" w:styleId="nfasis">
    <w:name w:val="Emphasis"/>
    <w:uiPriority w:val="20"/>
    <w:qFormat/>
    <w:rsid w:val="009B22B5"/>
    <w:rPr>
      <w:i/>
      <w:iCs/>
    </w:rPr>
  </w:style>
  <w:style w:type="character" w:customStyle="1" w:styleId="scxw110940479">
    <w:name w:val="scxw110940479"/>
    <w:rsid w:val="00D51202"/>
  </w:style>
  <w:style w:type="character" w:customStyle="1" w:styleId="no-style-override">
    <w:name w:val="no-style-override"/>
    <w:rsid w:val="0086442A"/>
  </w:style>
  <w:style w:type="paragraph" w:customStyle="1" w:styleId="cuerpo">
    <w:name w:val="cuerpo"/>
    <w:basedOn w:val="Normal"/>
    <w:rsid w:val="00AA1027"/>
    <w:pPr>
      <w:spacing w:before="100" w:beforeAutospacing="1" w:after="100" w:afterAutospacing="1"/>
      <w:jc w:val="left"/>
    </w:pPr>
    <w:rPr>
      <w:rFonts w:ascii="Times New Roman" w:eastAsia="Times New Roman" w:hAnsi="Times New Roman" w:cs="Times New Roman"/>
      <w:color w:val="auto"/>
      <w:sz w:val="24"/>
      <w:szCs w:val="24"/>
      <w:lang w:val="en-US"/>
    </w:rPr>
  </w:style>
  <w:style w:type="character" w:customStyle="1" w:styleId="Ttulo1Car">
    <w:name w:val="Título 1 Car"/>
    <w:basedOn w:val="Fuentedeprrafopredeter"/>
    <w:link w:val="Ttulo1"/>
    <w:uiPriority w:val="9"/>
    <w:rsid w:val="0072062F"/>
    <w:rPr>
      <w:rFonts w:asciiTheme="majorHAnsi" w:eastAsiaTheme="majorEastAsia" w:hAnsiTheme="majorHAnsi" w:cstheme="majorBidi"/>
      <w:color w:val="365F91" w:themeColor="accent1" w:themeShade="BF"/>
      <w:sz w:val="32"/>
      <w:szCs w:val="32"/>
      <w:lang w:val="es-PE" w:eastAsia="en-US"/>
    </w:rPr>
  </w:style>
  <w:style w:type="character" w:customStyle="1" w:styleId="no-style-override-2">
    <w:name w:val="no-style-override-2"/>
    <w:basedOn w:val="Fuentedeprrafopredeter"/>
    <w:rsid w:val="00CF2B1A"/>
  </w:style>
  <w:style w:type="character" w:customStyle="1" w:styleId="no-style-override-4">
    <w:name w:val="no-style-override-4"/>
    <w:basedOn w:val="Fuentedeprrafopredeter"/>
    <w:rsid w:val="00CF2B1A"/>
  </w:style>
  <w:style w:type="character" w:customStyle="1" w:styleId="Mencinsinresolver1">
    <w:name w:val="Mención sin resolver1"/>
    <w:basedOn w:val="Fuentedeprrafopredeter"/>
    <w:uiPriority w:val="99"/>
    <w:semiHidden/>
    <w:unhideWhenUsed/>
    <w:rsid w:val="001A7A84"/>
    <w:rPr>
      <w:color w:val="605E5C"/>
      <w:shd w:val="clear" w:color="auto" w:fill="E1DFDD"/>
    </w:rPr>
  </w:style>
  <w:style w:type="character" w:customStyle="1" w:styleId="ft3">
    <w:name w:val="ft3"/>
    <w:basedOn w:val="Fuentedeprrafopredeter"/>
    <w:rsid w:val="0072509F"/>
  </w:style>
  <w:style w:type="character" w:customStyle="1" w:styleId="ft2">
    <w:name w:val="ft2"/>
    <w:basedOn w:val="Fuentedeprrafopredeter"/>
    <w:rsid w:val="0072509F"/>
  </w:style>
  <w:style w:type="character" w:customStyle="1" w:styleId="superscript">
    <w:name w:val="superscript"/>
    <w:basedOn w:val="Fuentedeprrafopredeter"/>
    <w:rsid w:val="007F6C66"/>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rsid w:val="006B49FA"/>
    <w:rPr>
      <w:rFonts w:cs="Calibri"/>
      <w:color w:val="000000"/>
      <w:lang w:val="es-PE" w:eastAsia="en-US"/>
    </w:rPr>
  </w:style>
  <w:style w:type="character" w:styleId="Fuerte">
    <w:name w:val="Strong"/>
    <w:basedOn w:val="Fuentedeprrafopredeter"/>
    <w:uiPriority w:val="22"/>
    <w:qFormat/>
    <w:rsid w:val="00CE7D5A"/>
    <w:rPr>
      <w:b/>
      <w:bCs/>
    </w:rPr>
  </w:style>
  <w:style w:type="character" w:customStyle="1" w:styleId="list0020paragraphchar">
    <w:name w:val="list_0020paragraph__char"/>
    <w:rsid w:val="00BE0C2B"/>
  </w:style>
  <w:style w:type="character" w:customStyle="1" w:styleId="no-style-override-3">
    <w:name w:val="no-style-override-3"/>
    <w:basedOn w:val="Fuentedeprrafopredeter"/>
    <w:rsid w:val="001E3A54"/>
    <w:rPr>
      <w:rFonts w:ascii="Times New Roman" w:hAnsi="Times New Roman" w:cs="Times New Roman" w:hint="default"/>
    </w:rPr>
  </w:style>
  <w:style w:type="paragraph" w:styleId="Revisin">
    <w:name w:val="Revision"/>
    <w:hidden/>
    <w:uiPriority w:val="99"/>
    <w:semiHidden/>
    <w:rsid w:val="005224FD"/>
    <w:rPr>
      <w:rFonts w:cs="Calibri"/>
      <w:color w:val="000000"/>
      <w:sz w:val="22"/>
      <w:szCs w:val="22"/>
      <w:lang w:val="es-PE" w:eastAsia="en-US"/>
    </w:rPr>
  </w:style>
  <w:style w:type="character" w:styleId="Mencinsinresolver">
    <w:name w:val="Unresolved Mention"/>
    <w:basedOn w:val="Fuentedeprrafopredeter"/>
    <w:uiPriority w:val="99"/>
    <w:semiHidden/>
    <w:unhideWhenUsed/>
    <w:rsid w:val="007A057B"/>
    <w:rPr>
      <w:color w:val="605E5C"/>
      <w:shd w:val="clear" w:color="auto" w:fill="E1DFDD"/>
    </w:rPr>
  </w:style>
  <w:style w:type="character" w:customStyle="1" w:styleId="no-style-override-7">
    <w:name w:val="no-style-override-7"/>
    <w:basedOn w:val="Fuentedeprrafopredeter"/>
    <w:rsid w:val="004B2B13"/>
  </w:style>
  <w:style w:type="character" w:customStyle="1" w:styleId="no-style-override-8">
    <w:name w:val="no-style-override-8"/>
    <w:basedOn w:val="Fuentedeprrafopredeter"/>
    <w:rsid w:val="004B2B13"/>
  </w:style>
  <w:style w:type="character" w:customStyle="1" w:styleId="no-style-override-5">
    <w:name w:val="no-style-override-5"/>
    <w:basedOn w:val="Fuentedeprrafopredeter"/>
    <w:rsid w:val="004B2B13"/>
  </w:style>
  <w:style w:type="paragraph" w:customStyle="1" w:styleId="TableParagraph">
    <w:name w:val="Table Paragraph"/>
    <w:basedOn w:val="Normal"/>
    <w:uiPriority w:val="1"/>
    <w:qFormat/>
    <w:rsid w:val="00AE7F98"/>
    <w:pPr>
      <w:widowControl w:val="0"/>
      <w:autoSpaceDE w:val="0"/>
      <w:autoSpaceDN w:val="0"/>
      <w:spacing w:line="220" w:lineRule="exact"/>
      <w:ind w:left="557" w:right="546"/>
      <w:jc w:val="center"/>
    </w:pPr>
    <w:rPr>
      <w:rFonts w:ascii="Liberation Sans Narrow" w:eastAsia="Liberation Sans Narrow" w:hAnsi="Liberation Sans Narrow" w:cs="Liberation Sans Narrow"/>
      <w:color w:val="auto"/>
      <w:lang w:val="es-ES"/>
    </w:rPr>
  </w:style>
  <w:style w:type="table" w:customStyle="1" w:styleId="NormalTable2">
    <w:name w:val="Normal Table2"/>
    <w:uiPriority w:val="2"/>
    <w:semiHidden/>
    <w:unhideWhenUsed/>
    <w:qFormat/>
    <w:rsid w:val="00AE7F9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arkedcontent">
    <w:name w:val="markedcontent"/>
    <w:basedOn w:val="Fuentedeprrafopredeter"/>
    <w:rsid w:val="006E3D91"/>
  </w:style>
  <w:style w:type="character" w:customStyle="1" w:styleId="Ttulo4Car">
    <w:name w:val="Título 4 Car"/>
    <w:basedOn w:val="Fuentedeprrafopredeter"/>
    <w:link w:val="Ttulo4"/>
    <w:rsid w:val="00B36E7F"/>
    <w:rPr>
      <w:rFonts w:asciiTheme="majorHAnsi" w:eastAsiaTheme="majorEastAsia" w:hAnsiTheme="majorHAnsi" w:cstheme="majorBidi"/>
      <w:i/>
      <w:iCs/>
      <w:color w:val="365F91" w:themeColor="accent1" w:themeShade="BF"/>
      <w:sz w:val="22"/>
      <w:szCs w:val="22"/>
      <w:lang w:val="es-PE" w:eastAsia="en-US"/>
    </w:rPr>
  </w:style>
  <w:style w:type="character" w:customStyle="1" w:styleId="Ttulo2Car">
    <w:name w:val="Título 2 Car"/>
    <w:basedOn w:val="Fuentedeprrafopredeter"/>
    <w:link w:val="Ttulo2"/>
    <w:uiPriority w:val="9"/>
    <w:semiHidden/>
    <w:rsid w:val="002A3480"/>
    <w:rPr>
      <w:rFonts w:asciiTheme="majorHAnsi" w:eastAsiaTheme="majorEastAsia" w:hAnsiTheme="majorHAnsi" w:cstheme="majorBidi"/>
      <w:color w:val="365F91" w:themeColor="accent1" w:themeShade="BF"/>
      <w:sz w:val="26"/>
      <w:szCs w:val="26"/>
      <w:lang w:val="es-PE" w:eastAsia="en-US"/>
    </w:rPr>
  </w:style>
  <w:style w:type="character" w:customStyle="1" w:styleId="NormalWebCar">
    <w:name w:val="Normal (Web) Car"/>
    <w:link w:val="NormalWeb"/>
    <w:uiPriority w:val="99"/>
    <w:locked/>
    <w:rsid w:val="002A3480"/>
    <w:rPr>
      <w:rFonts w:ascii="Times New Roman" w:eastAsia="Times New Roman" w:hAnsi="Times New Roman" w:cs="Times New Roman"/>
      <w:color w:val="000000"/>
      <w:sz w:val="24"/>
      <w:szCs w:val="24"/>
      <w:lang w:val="es-PE" w:eastAsia="es-PE"/>
    </w:rPr>
  </w:style>
  <w:style w:type="paragraph" w:customStyle="1" w:styleId="NoSpacing2">
    <w:name w:val="No Spacing2"/>
    <w:qFormat/>
    <w:rsid w:val="00127A7D"/>
    <w:pPr>
      <w:jc w:val="both"/>
    </w:pPr>
    <w:rPr>
      <w:rFonts w:ascii="Calibri" w:hAnsi="Calibri" w:cs="Times New Roman"/>
      <w:sz w:val="22"/>
      <w:szCs w:val="22"/>
      <w:lang w:eastAsia="en-US"/>
    </w:rPr>
  </w:style>
  <w:style w:type="table" w:customStyle="1" w:styleId="1">
    <w:name w:val="1"/>
    <w:basedOn w:val="Tablanormal"/>
    <w:rsid w:val="003258D7"/>
    <w:rPr>
      <w:rFonts w:ascii="Times New Roman" w:eastAsia="Times New Roman" w:hAnsi="Times New Roman" w:cs="Times New Roman"/>
      <w:color w:val="000000"/>
      <w:lang w:val="es-PE" w:eastAsia="es-PE"/>
    </w:rPr>
    <w:tblPr>
      <w:tblStyleRowBandSize w:val="1"/>
      <w:tblStyleColBandSize w:val="1"/>
      <w:tblInd w:w="0" w:type="nil"/>
      <w:tblCellMar>
        <w:left w:w="0" w:type="dxa"/>
        <w:right w:w="0" w:type="dxa"/>
      </w:tblCellMar>
    </w:tblPr>
  </w:style>
  <w:style w:type="paragraph" w:customStyle="1" w:styleId="TextoNumerado">
    <w:name w:val="Texto Numerado"/>
    <w:basedOn w:val="Normal"/>
    <w:link w:val="TextoNumeradoCar"/>
    <w:qFormat/>
    <w:rsid w:val="009B56C2"/>
    <w:pPr>
      <w:ind w:left="360" w:hanging="360"/>
      <w:contextualSpacing/>
    </w:pPr>
    <w:rPr>
      <w:rFonts w:eastAsia="Times New Roman" w:cs="Arial"/>
      <w:lang w:val="es-ES_tradnl" w:eastAsia="es-ES"/>
    </w:rPr>
  </w:style>
  <w:style w:type="character" w:customStyle="1" w:styleId="TextoNumeradoCar">
    <w:name w:val="Texto Numerado Car"/>
    <w:basedOn w:val="Fuentedeprrafopredeter"/>
    <w:link w:val="TextoNumerado"/>
    <w:rsid w:val="009B56C2"/>
    <w:rPr>
      <w:rFonts w:eastAsia="Times New Roman"/>
      <w:color w:val="000000"/>
      <w:sz w:val="22"/>
      <w:szCs w:val="22"/>
      <w:lang w:val="es-ES_tradnl"/>
    </w:rPr>
  </w:style>
  <w:style w:type="paragraph" w:customStyle="1" w:styleId="Textonumerado0">
    <w:name w:val="Texto numerado"/>
    <w:basedOn w:val="Prrafodelista"/>
    <w:qFormat/>
    <w:rsid w:val="009B56C2"/>
    <w:pPr>
      <w:tabs>
        <w:tab w:val="num" w:pos="8157"/>
      </w:tabs>
      <w:spacing w:after="0" w:line="240" w:lineRule="auto"/>
      <w:ind w:left="8157" w:hanging="360"/>
    </w:pPr>
    <w:rPr>
      <w:rFonts w:eastAsia="Times New Roman"/>
      <w:lang w:val="es-ES" w:eastAsia="es-ES"/>
    </w:rPr>
  </w:style>
  <w:style w:type="table" w:customStyle="1" w:styleId="Tablaconcuadrcula3">
    <w:name w:val="Tabla con cuadrícula3"/>
    <w:basedOn w:val="Tablanormal"/>
    <w:next w:val="Tablaconcuadrcula"/>
    <w:uiPriority w:val="39"/>
    <w:rsid w:val="0027773A"/>
    <w:rPr>
      <w:rFonts w:eastAsiaTheme="minorHAnsi"/>
      <w:iCs/>
      <w:color w:val="000000"/>
      <w:sz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992">
      <w:bodyDiv w:val="1"/>
      <w:marLeft w:val="0"/>
      <w:marRight w:val="0"/>
      <w:marTop w:val="0"/>
      <w:marBottom w:val="0"/>
      <w:divBdr>
        <w:top w:val="none" w:sz="0" w:space="0" w:color="auto"/>
        <w:left w:val="none" w:sz="0" w:space="0" w:color="auto"/>
        <w:bottom w:val="none" w:sz="0" w:space="0" w:color="auto"/>
        <w:right w:val="none" w:sz="0" w:space="0" w:color="auto"/>
      </w:divBdr>
    </w:div>
    <w:div w:id="60829467">
      <w:bodyDiv w:val="1"/>
      <w:marLeft w:val="0"/>
      <w:marRight w:val="0"/>
      <w:marTop w:val="0"/>
      <w:marBottom w:val="0"/>
      <w:divBdr>
        <w:top w:val="none" w:sz="0" w:space="0" w:color="auto"/>
        <w:left w:val="none" w:sz="0" w:space="0" w:color="auto"/>
        <w:bottom w:val="none" w:sz="0" w:space="0" w:color="auto"/>
        <w:right w:val="none" w:sz="0" w:space="0" w:color="auto"/>
      </w:divBdr>
    </w:div>
    <w:div w:id="82798664">
      <w:bodyDiv w:val="1"/>
      <w:marLeft w:val="0"/>
      <w:marRight w:val="0"/>
      <w:marTop w:val="0"/>
      <w:marBottom w:val="0"/>
      <w:divBdr>
        <w:top w:val="none" w:sz="0" w:space="0" w:color="auto"/>
        <w:left w:val="none" w:sz="0" w:space="0" w:color="auto"/>
        <w:bottom w:val="none" w:sz="0" w:space="0" w:color="auto"/>
        <w:right w:val="none" w:sz="0" w:space="0" w:color="auto"/>
      </w:divBdr>
    </w:div>
    <w:div w:id="113525695">
      <w:bodyDiv w:val="1"/>
      <w:marLeft w:val="0"/>
      <w:marRight w:val="0"/>
      <w:marTop w:val="0"/>
      <w:marBottom w:val="0"/>
      <w:divBdr>
        <w:top w:val="none" w:sz="0" w:space="0" w:color="auto"/>
        <w:left w:val="none" w:sz="0" w:space="0" w:color="auto"/>
        <w:bottom w:val="none" w:sz="0" w:space="0" w:color="auto"/>
        <w:right w:val="none" w:sz="0" w:space="0" w:color="auto"/>
      </w:divBdr>
    </w:div>
    <w:div w:id="124278373">
      <w:bodyDiv w:val="1"/>
      <w:marLeft w:val="0"/>
      <w:marRight w:val="0"/>
      <w:marTop w:val="0"/>
      <w:marBottom w:val="0"/>
      <w:divBdr>
        <w:top w:val="none" w:sz="0" w:space="0" w:color="auto"/>
        <w:left w:val="none" w:sz="0" w:space="0" w:color="auto"/>
        <w:bottom w:val="none" w:sz="0" w:space="0" w:color="auto"/>
        <w:right w:val="none" w:sz="0" w:space="0" w:color="auto"/>
      </w:divBdr>
    </w:div>
    <w:div w:id="150482955">
      <w:bodyDiv w:val="1"/>
      <w:marLeft w:val="0"/>
      <w:marRight w:val="0"/>
      <w:marTop w:val="0"/>
      <w:marBottom w:val="0"/>
      <w:divBdr>
        <w:top w:val="none" w:sz="0" w:space="0" w:color="auto"/>
        <w:left w:val="none" w:sz="0" w:space="0" w:color="auto"/>
        <w:bottom w:val="none" w:sz="0" w:space="0" w:color="auto"/>
        <w:right w:val="none" w:sz="0" w:space="0" w:color="auto"/>
      </w:divBdr>
    </w:div>
    <w:div w:id="166681075">
      <w:bodyDiv w:val="1"/>
      <w:marLeft w:val="0"/>
      <w:marRight w:val="0"/>
      <w:marTop w:val="0"/>
      <w:marBottom w:val="0"/>
      <w:divBdr>
        <w:top w:val="none" w:sz="0" w:space="0" w:color="auto"/>
        <w:left w:val="none" w:sz="0" w:space="0" w:color="auto"/>
        <w:bottom w:val="none" w:sz="0" w:space="0" w:color="auto"/>
        <w:right w:val="none" w:sz="0" w:space="0" w:color="auto"/>
      </w:divBdr>
    </w:div>
    <w:div w:id="205945273">
      <w:bodyDiv w:val="1"/>
      <w:marLeft w:val="0"/>
      <w:marRight w:val="0"/>
      <w:marTop w:val="0"/>
      <w:marBottom w:val="0"/>
      <w:divBdr>
        <w:top w:val="none" w:sz="0" w:space="0" w:color="auto"/>
        <w:left w:val="none" w:sz="0" w:space="0" w:color="auto"/>
        <w:bottom w:val="none" w:sz="0" w:space="0" w:color="auto"/>
        <w:right w:val="none" w:sz="0" w:space="0" w:color="auto"/>
      </w:divBdr>
    </w:div>
    <w:div w:id="208803967">
      <w:bodyDiv w:val="1"/>
      <w:marLeft w:val="0"/>
      <w:marRight w:val="0"/>
      <w:marTop w:val="0"/>
      <w:marBottom w:val="0"/>
      <w:divBdr>
        <w:top w:val="none" w:sz="0" w:space="0" w:color="auto"/>
        <w:left w:val="none" w:sz="0" w:space="0" w:color="auto"/>
        <w:bottom w:val="none" w:sz="0" w:space="0" w:color="auto"/>
        <w:right w:val="none" w:sz="0" w:space="0" w:color="auto"/>
      </w:divBdr>
    </w:div>
    <w:div w:id="246157557">
      <w:bodyDiv w:val="1"/>
      <w:marLeft w:val="0"/>
      <w:marRight w:val="0"/>
      <w:marTop w:val="0"/>
      <w:marBottom w:val="0"/>
      <w:divBdr>
        <w:top w:val="none" w:sz="0" w:space="0" w:color="auto"/>
        <w:left w:val="none" w:sz="0" w:space="0" w:color="auto"/>
        <w:bottom w:val="none" w:sz="0" w:space="0" w:color="auto"/>
        <w:right w:val="none" w:sz="0" w:space="0" w:color="auto"/>
      </w:divBdr>
      <w:divsChild>
        <w:div w:id="21513258">
          <w:marLeft w:val="0"/>
          <w:marRight w:val="0"/>
          <w:marTop w:val="0"/>
          <w:marBottom w:val="0"/>
          <w:divBdr>
            <w:top w:val="none" w:sz="0" w:space="0" w:color="auto"/>
            <w:left w:val="none" w:sz="0" w:space="0" w:color="auto"/>
            <w:bottom w:val="none" w:sz="0" w:space="0" w:color="auto"/>
            <w:right w:val="none" w:sz="0" w:space="0" w:color="auto"/>
          </w:divBdr>
        </w:div>
        <w:div w:id="172232346">
          <w:marLeft w:val="0"/>
          <w:marRight w:val="0"/>
          <w:marTop w:val="0"/>
          <w:marBottom w:val="0"/>
          <w:divBdr>
            <w:top w:val="none" w:sz="0" w:space="0" w:color="auto"/>
            <w:left w:val="none" w:sz="0" w:space="0" w:color="auto"/>
            <w:bottom w:val="none" w:sz="0" w:space="0" w:color="auto"/>
            <w:right w:val="none" w:sz="0" w:space="0" w:color="auto"/>
          </w:divBdr>
        </w:div>
        <w:div w:id="216555194">
          <w:marLeft w:val="0"/>
          <w:marRight w:val="0"/>
          <w:marTop w:val="0"/>
          <w:marBottom w:val="0"/>
          <w:divBdr>
            <w:top w:val="none" w:sz="0" w:space="0" w:color="auto"/>
            <w:left w:val="none" w:sz="0" w:space="0" w:color="auto"/>
            <w:bottom w:val="none" w:sz="0" w:space="0" w:color="auto"/>
            <w:right w:val="none" w:sz="0" w:space="0" w:color="auto"/>
          </w:divBdr>
        </w:div>
        <w:div w:id="378018765">
          <w:marLeft w:val="0"/>
          <w:marRight w:val="0"/>
          <w:marTop w:val="0"/>
          <w:marBottom w:val="0"/>
          <w:divBdr>
            <w:top w:val="none" w:sz="0" w:space="0" w:color="auto"/>
            <w:left w:val="none" w:sz="0" w:space="0" w:color="auto"/>
            <w:bottom w:val="none" w:sz="0" w:space="0" w:color="auto"/>
            <w:right w:val="none" w:sz="0" w:space="0" w:color="auto"/>
          </w:divBdr>
        </w:div>
        <w:div w:id="557862104">
          <w:marLeft w:val="0"/>
          <w:marRight w:val="0"/>
          <w:marTop w:val="0"/>
          <w:marBottom w:val="0"/>
          <w:divBdr>
            <w:top w:val="none" w:sz="0" w:space="0" w:color="auto"/>
            <w:left w:val="none" w:sz="0" w:space="0" w:color="auto"/>
            <w:bottom w:val="none" w:sz="0" w:space="0" w:color="auto"/>
            <w:right w:val="none" w:sz="0" w:space="0" w:color="auto"/>
          </w:divBdr>
        </w:div>
        <w:div w:id="849878992">
          <w:marLeft w:val="0"/>
          <w:marRight w:val="0"/>
          <w:marTop w:val="0"/>
          <w:marBottom w:val="0"/>
          <w:divBdr>
            <w:top w:val="none" w:sz="0" w:space="0" w:color="auto"/>
            <w:left w:val="none" w:sz="0" w:space="0" w:color="auto"/>
            <w:bottom w:val="none" w:sz="0" w:space="0" w:color="auto"/>
            <w:right w:val="none" w:sz="0" w:space="0" w:color="auto"/>
          </w:divBdr>
        </w:div>
        <w:div w:id="887759741">
          <w:marLeft w:val="0"/>
          <w:marRight w:val="0"/>
          <w:marTop w:val="0"/>
          <w:marBottom w:val="0"/>
          <w:divBdr>
            <w:top w:val="none" w:sz="0" w:space="0" w:color="auto"/>
            <w:left w:val="none" w:sz="0" w:space="0" w:color="auto"/>
            <w:bottom w:val="none" w:sz="0" w:space="0" w:color="auto"/>
            <w:right w:val="none" w:sz="0" w:space="0" w:color="auto"/>
          </w:divBdr>
        </w:div>
        <w:div w:id="975523414">
          <w:marLeft w:val="0"/>
          <w:marRight w:val="0"/>
          <w:marTop w:val="0"/>
          <w:marBottom w:val="0"/>
          <w:divBdr>
            <w:top w:val="none" w:sz="0" w:space="0" w:color="auto"/>
            <w:left w:val="none" w:sz="0" w:space="0" w:color="auto"/>
            <w:bottom w:val="none" w:sz="0" w:space="0" w:color="auto"/>
            <w:right w:val="none" w:sz="0" w:space="0" w:color="auto"/>
          </w:divBdr>
        </w:div>
        <w:div w:id="1079401463">
          <w:marLeft w:val="0"/>
          <w:marRight w:val="0"/>
          <w:marTop w:val="0"/>
          <w:marBottom w:val="0"/>
          <w:divBdr>
            <w:top w:val="none" w:sz="0" w:space="0" w:color="auto"/>
            <w:left w:val="none" w:sz="0" w:space="0" w:color="auto"/>
            <w:bottom w:val="none" w:sz="0" w:space="0" w:color="auto"/>
            <w:right w:val="none" w:sz="0" w:space="0" w:color="auto"/>
          </w:divBdr>
        </w:div>
        <w:div w:id="1425951184">
          <w:marLeft w:val="0"/>
          <w:marRight w:val="0"/>
          <w:marTop w:val="0"/>
          <w:marBottom w:val="0"/>
          <w:divBdr>
            <w:top w:val="none" w:sz="0" w:space="0" w:color="auto"/>
            <w:left w:val="none" w:sz="0" w:space="0" w:color="auto"/>
            <w:bottom w:val="none" w:sz="0" w:space="0" w:color="auto"/>
            <w:right w:val="none" w:sz="0" w:space="0" w:color="auto"/>
          </w:divBdr>
        </w:div>
        <w:div w:id="1614437937">
          <w:marLeft w:val="0"/>
          <w:marRight w:val="0"/>
          <w:marTop w:val="0"/>
          <w:marBottom w:val="0"/>
          <w:divBdr>
            <w:top w:val="none" w:sz="0" w:space="0" w:color="auto"/>
            <w:left w:val="none" w:sz="0" w:space="0" w:color="auto"/>
            <w:bottom w:val="none" w:sz="0" w:space="0" w:color="auto"/>
            <w:right w:val="none" w:sz="0" w:space="0" w:color="auto"/>
          </w:divBdr>
        </w:div>
        <w:div w:id="1734310800">
          <w:marLeft w:val="0"/>
          <w:marRight w:val="0"/>
          <w:marTop w:val="0"/>
          <w:marBottom w:val="0"/>
          <w:divBdr>
            <w:top w:val="none" w:sz="0" w:space="0" w:color="auto"/>
            <w:left w:val="none" w:sz="0" w:space="0" w:color="auto"/>
            <w:bottom w:val="none" w:sz="0" w:space="0" w:color="auto"/>
            <w:right w:val="none" w:sz="0" w:space="0" w:color="auto"/>
          </w:divBdr>
        </w:div>
        <w:div w:id="1927692801">
          <w:marLeft w:val="0"/>
          <w:marRight w:val="0"/>
          <w:marTop w:val="0"/>
          <w:marBottom w:val="0"/>
          <w:divBdr>
            <w:top w:val="none" w:sz="0" w:space="0" w:color="auto"/>
            <w:left w:val="none" w:sz="0" w:space="0" w:color="auto"/>
            <w:bottom w:val="none" w:sz="0" w:space="0" w:color="auto"/>
            <w:right w:val="none" w:sz="0" w:space="0" w:color="auto"/>
          </w:divBdr>
        </w:div>
        <w:div w:id="2105763688">
          <w:marLeft w:val="0"/>
          <w:marRight w:val="0"/>
          <w:marTop w:val="0"/>
          <w:marBottom w:val="0"/>
          <w:divBdr>
            <w:top w:val="none" w:sz="0" w:space="0" w:color="auto"/>
            <w:left w:val="none" w:sz="0" w:space="0" w:color="auto"/>
            <w:bottom w:val="none" w:sz="0" w:space="0" w:color="auto"/>
            <w:right w:val="none" w:sz="0" w:space="0" w:color="auto"/>
          </w:divBdr>
        </w:div>
        <w:div w:id="2133282354">
          <w:marLeft w:val="0"/>
          <w:marRight w:val="0"/>
          <w:marTop w:val="0"/>
          <w:marBottom w:val="0"/>
          <w:divBdr>
            <w:top w:val="none" w:sz="0" w:space="0" w:color="auto"/>
            <w:left w:val="none" w:sz="0" w:space="0" w:color="auto"/>
            <w:bottom w:val="none" w:sz="0" w:space="0" w:color="auto"/>
            <w:right w:val="none" w:sz="0" w:space="0" w:color="auto"/>
          </w:divBdr>
        </w:div>
      </w:divsChild>
    </w:div>
    <w:div w:id="283586831">
      <w:bodyDiv w:val="1"/>
      <w:marLeft w:val="0"/>
      <w:marRight w:val="0"/>
      <w:marTop w:val="0"/>
      <w:marBottom w:val="0"/>
      <w:divBdr>
        <w:top w:val="none" w:sz="0" w:space="0" w:color="auto"/>
        <w:left w:val="none" w:sz="0" w:space="0" w:color="auto"/>
        <w:bottom w:val="none" w:sz="0" w:space="0" w:color="auto"/>
        <w:right w:val="none" w:sz="0" w:space="0" w:color="auto"/>
      </w:divBdr>
    </w:div>
    <w:div w:id="289289789">
      <w:bodyDiv w:val="1"/>
      <w:marLeft w:val="0"/>
      <w:marRight w:val="0"/>
      <w:marTop w:val="0"/>
      <w:marBottom w:val="0"/>
      <w:divBdr>
        <w:top w:val="none" w:sz="0" w:space="0" w:color="auto"/>
        <w:left w:val="none" w:sz="0" w:space="0" w:color="auto"/>
        <w:bottom w:val="none" w:sz="0" w:space="0" w:color="auto"/>
        <w:right w:val="none" w:sz="0" w:space="0" w:color="auto"/>
      </w:divBdr>
    </w:div>
    <w:div w:id="312369096">
      <w:bodyDiv w:val="1"/>
      <w:marLeft w:val="0"/>
      <w:marRight w:val="0"/>
      <w:marTop w:val="0"/>
      <w:marBottom w:val="0"/>
      <w:divBdr>
        <w:top w:val="none" w:sz="0" w:space="0" w:color="auto"/>
        <w:left w:val="none" w:sz="0" w:space="0" w:color="auto"/>
        <w:bottom w:val="none" w:sz="0" w:space="0" w:color="auto"/>
        <w:right w:val="none" w:sz="0" w:space="0" w:color="auto"/>
      </w:divBdr>
    </w:div>
    <w:div w:id="333992780">
      <w:bodyDiv w:val="1"/>
      <w:marLeft w:val="0"/>
      <w:marRight w:val="0"/>
      <w:marTop w:val="0"/>
      <w:marBottom w:val="0"/>
      <w:divBdr>
        <w:top w:val="none" w:sz="0" w:space="0" w:color="auto"/>
        <w:left w:val="none" w:sz="0" w:space="0" w:color="auto"/>
        <w:bottom w:val="none" w:sz="0" w:space="0" w:color="auto"/>
        <w:right w:val="none" w:sz="0" w:space="0" w:color="auto"/>
      </w:divBdr>
    </w:div>
    <w:div w:id="336621288">
      <w:bodyDiv w:val="1"/>
      <w:marLeft w:val="0"/>
      <w:marRight w:val="0"/>
      <w:marTop w:val="0"/>
      <w:marBottom w:val="0"/>
      <w:divBdr>
        <w:top w:val="none" w:sz="0" w:space="0" w:color="auto"/>
        <w:left w:val="none" w:sz="0" w:space="0" w:color="auto"/>
        <w:bottom w:val="none" w:sz="0" w:space="0" w:color="auto"/>
        <w:right w:val="none" w:sz="0" w:space="0" w:color="auto"/>
      </w:divBdr>
    </w:div>
    <w:div w:id="348023466">
      <w:bodyDiv w:val="1"/>
      <w:marLeft w:val="0"/>
      <w:marRight w:val="0"/>
      <w:marTop w:val="0"/>
      <w:marBottom w:val="0"/>
      <w:divBdr>
        <w:top w:val="none" w:sz="0" w:space="0" w:color="auto"/>
        <w:left w:val="none" w:sz="0" w:space="0" w:color="auto"/>
        <w:bottom w:val="none" w:sz="0" w:space="0" w:color="auto"/>
        <w:right w:val="none" w:sz="0" w:space="0" w:color="auto"/>
      </w:divBdr>
    </w:div>
    <w:div w:id="355810272">
      <w:bodyDiv w:val="1"/>
      <w:marLeft w:val="0"/>
      <w:marRight w:val="0"/>
      <w:marTop w:val="0"/>
      <w:marBottom w:val="0"/>
      <w:divBdr>
        <w:top w:val="none" w:sz="0" w:space="0" w:color="auto"/>
        <w:left w:val="none" w:sz="0" w:space="0" w:color="auto"/>
        <w:bottom w:val="none" w:sz="0" w:space="0" w:color="auto"/>
        <w:right w:val="none" w:sz="0" w:space="0" w:color="auto"/>
      </w:divBdr>
    </w:div>
    <w:div w:id="361175292">
      <w:bodyDiv w:val="1"/>
      <w:marLeft w:val="0"/>
      <w:marRight w:val="0"/>
      <w:marTop w:val="0"/>
      <w:marBottom w:val="0"/>
      <w:divBdr>
        <w:top w:val="none" w:sz="0" w:space="0" w:color="auto"/>
        <w:left w:val="none" w:sz="0" w:space="0" w:color="auto"/>
        <w:bottom w:val="none" w:sz="0" w:space="0" w:color="auto"/>
        <w:right w:val="none" w:sz="0" w:space="0" w:color="auto"/>
      </w:divBdr>
    </w:div>
    <w:div w:id="361632490">
      <w:bodyDiv w:val="1"/>
      <w:marLeft w:val="0"/>
      <w:marRight w:val="0"/>
      <w:marTop w:val="0"/>
      <w:marBottom w:val="0"/>
      <w:divBdr>
        <w:top w:val="none" w:sz="0" w:space="0" w:color="auto"/>
        <w:left w:val="none" w:sz="0" w:space="0" w:color="auto"/>
        <w:bottom w:val="none" w:sz="0" w:space="0" w:color="auto"/>
        <w:right w:val="none" w:sz="0" w:space="0" w:color="auto"/>
      </w:divBdr>
    </w:div>
    <w:div w:id="387194411">
      <w:bodyDiv w:val="1"/>
      <w:marLeft w:val="0"/>
      <w:marRight w:val="0"/>
      <w:marTop w:val="0"/>
      <w:marBottom w:val="0"/>
      <w:divBdr>
        <w:top w:val="none" w:sz="0" w:space="0" w:color="auto"/>
        <w:left w:val="none" w:sz="0" w:space="0" w:color="auto"/>
        <w:bottom w:val="none" w:sz="0" w:space="0" w:color="auto"/>
        <w:right w:val="none" w:sz="0" w:space="0" w:color="auto"/>
      </w:divBdr>
    </w:div>
    <w:div w:id="402140268">
      <w:bodyDiv w:val="1"/>
      <w:marLeft w:val="0"/>
      <w:marRight w:val="0"/>
      <w:marTop w:val="0"/>
      <w:marBottom w:val="0"/>
      <w:divBdr>
        <w:top w:val="none" w:sz="0" w:space="0" w:color="auto"/>
        <w:left w:val="none" w:sz="0" w:space="0" w:color="auto"/>
        <w:bottom w:val="none" w:sz="0" w:space="0" w:color="auto"/>
        <w:right w:val="none" w:sz="0" w:space="0" w:color="auto"/>
      </w:divBdr>
    </w:div>
    <w:div w:id="402337470">
      <w:bodyDiv w:val="1"/>
      <w:marLeft w:val="0"/>
      <w:marRight w:val="0"/>
      <w:marTop w:val="0"/>
      <w:marBottom w:val="0"/>
      <w:divBdr>
        <w:top w:val="none" w:sz="0" w:space="0" w:color="auto"/>
        <w:left w:val="none" w:sz="0" w:space="0" w:color="auto"/>
        <w:bottom w:val="none" w:sz="0" w:space="0" w:color="auto"/>
        <w:right w:val="none" w:sz="0" w:space="0" w:color="auto"/>
      </w:divBdr>
    </w:div>
    <w:div w:id="438528491">
      <w:bodyDiv w:val="1"/>
      <w:marLeft w:val="0"/>
      <w:marRight w:val="0"/>
      <w:marTop w:val="0"/>
      <w:marBottom w:val="0"/>
      <w:divBdr>
        <w:top w:val="none" w:sz="0" w:space="0" w:color="auto"/>
        <w:left w:val="none" w:sz="0" w:space="0" w:color="auto"/>
        <w:bottom w:val="none" w:sz="0" w:space="0" w:color="auto"/>
        <w:right w:val="none" w:sz="0" w:space="0" w:color="auto"/>
      </w:divBdr>
      <w:divsChild>
        <w:div w:id="307905848">
          <w:marLeft w:val="0"/>
          <w:marRight w:val="0"/>
          <w:marTop w:val="0"/>
          <w:marBottom w:val="0"/>
          <w:divBdr>
            <w:top w:val="none" w:sz="0" w:space="0" w:color="auto"/>
            <w:left w:val="none" w:sz="0" w:space="0" w:color="auto"/>
            <w:bottom w:val="none" w:sz="0" w:space="0" w:color="auto"/>
            <w:right w:val="none" w:sz="0" w:space="0" w:color="auto"/>
          </w:divBdr>
        </w:div>
        <w:div w:id="566302851">
          <w:marLeft w:val="0"/>
          <w:marRight w:val="0"/>
          <w:marTop w:val="0"/>
          <w:marBottom w:val="0"/>
          <w:divBdr>
            <w:top w:val="none" w:sz="0" w:space="0" w:color="auto"/>
            <w:left w:val="none" w:sz="0" w:space="0" w:color="auto"/>
            <w:bottom w:val="none" w:sz="0" w:space="0" w:color="auto"/>
            <w:right w:val="none" w:sz="0" w:space="0" w:color="auto"/>
          </w:divBdr>
        </w:div>
        <w:div w:id="1028679815">
          <w:marLeft w:val="0"/>
          <w:marRight w:val="0"/>
          <w:marTop w:val="0"/>
          <w:marBottom w:val="0"/>
          <w:divBdr>
            <w:top w:val="none" w:sz="0" w:space="0" w:color="auto"/>
            <w:left w:val="none" w:sz="0" w:space="0" w:color="auto"/>
            <w:bottom w:val="none" w:sz="0" w:space="0" w:color="auto"/>
            <w:right w:val="none" w:sz="0" w:space="0" w:color="auto"/>
          </w:divBdr>
        </w:div>
      </w:divsChild>
    </w:div>
    <w:div w:id="472404841">
      <w:bodyDiv w:val="1"/>
      <w:marLeft w:val="0"/>
      <w:marRight w:val="0"/>
      <w:marTop w:val="0"/>
      <w:marBottom w:val="0"/>
      <w:divBdr>
        <w:top w:val="none" w:sz="0" w:space="0" w:color="auto"/>
        <w:left w:val="none" w:sz="0" w:space="0" w:color="auto"/>
        <w:bottom w:val="none" w:sz="0" w:space="0" w:color="auto"/>
        <w:right w:val="none" w:sz="0" w:space="0" w:color="auto"/>
      </w:divBdr>
      <w:divsChild>
        <w:div w:id="299459096">
          <w:marLeft w:val="0"/>
          <w:marRight w:val="0"/>
          <w:marTop w:val="0"/>
          <w:marBottom w:val="0"/>
          <w:divBdr>
            <w:top w:val="none" w:sz="0" w:space="0" w:color="auto"/>
            <w:left w:val="none" w:sz="0" w:space="0" w:color="auto"/>
            <w:bottom w:val="none" w:sz="0" w:space="0" w:color="auto"/>
            <w:right w:val="none" w:sz="0" w:space="0" w:color="auto"/>
          </w:divBdr>
        </w:div>
        <w:div w:id="332294342">
          <w:marLeft w:val="0"/>
          <w:marRight w:val="0"/>
          <w:marTop w:val="0"/>
          <w:marBottom w:val="0"/>
          <w:divBdr>
            <w:top w:val="none" w:sz="0" w:space="0" w:color="auto"/>
            <w:left w:val="none" w:sz="0" w:space="0" w:color="auto"/>
            <w:bottom w:val="none" w:sz="0" w:space="0" w:color="auto"/>
            <w:right w:val="none" w:sz="0" w:space="0" w:color="auto"/>
          </w:divBdr>
        </w:div>
        <w:div w:id="1743021450">
          <w:marLeft w:val="0"/>
          <w:marRight w:val="0"/>
          <w:marTop w:val="0"/>
          <w:marBottom w:val="0"/>
          <w:divBdr>
            <w:top w:val="none" w:sz="0" w:space="0" w:color="auto"/>
            <w:left w:val="none" w:sz="0" w:space="0" w:color="auto"/>
            <w:bottom w:val="none" w:sz="0" w:space="0" w:color="auto"/>
            <w:right w:val="none" w:sz="0" w:space="0" w:color="auto"/>
          </w:divBdr>
        </w:div>
      </w:divsChild>
    </w:div>
    <w:div w:id="483007689">
      <w:bodyDiv w:val="1"/>
      <w:marLeft w:val="0"/>
      <w:marRight w:val="0"/>
      <w:marTop w:val="0"/>
      <w:marBottom w:val="0"/>
      <w:divBdr>
        <w:top w:val="none" w:sz="0" w:space="0" w:color="auto"/>
        <w:left w:val="none" w:sz="0" w:space="0" w:color="auto"/>
        <w:bottom w:val="none" w:sz="0" w:space="0" w:color="auto"/>
        <w:right w:val="none" w:sz="0" w:space="0" w:color="auto"/>
      </w:divBdr>
    </w:div>
    <w:div w:id="519587098">
      <w:bodyDiv w:val="1"/>
      <w:marLeft w:val="0"/>
      <w:marRight w:val="0"/>
      <w:marTop w:val="0"/>
      <w:marBottom w:val="0"/>
      <w:divBdr>
        <w:top w:val="none" w:sz="0" w:space="0" w:color="auto"/>
        <w:left w:val="none" w:sz="0" w:space="0" w:color="auto"/>
        <w:bottom w:val="none" w:sz="0" w:space="0" w:color="auto"/>
        <w:right w:val="none" w:sz="0" w:space="0" w:color="auto"/>
      </w:divBdr>
    </w:div>
    <w:div w:id="525604009">
      <w:bodyDiv w:val="1"/>
      <w:marLeft w:val="0"/>
      <w:marRight w:val="0"/>
      <w:marTop w:val="0"/>
      <w:marBottom w:val="0"/>
      <w:divBdr>
        <w:top w:val="none" w:sz="0" w:space="0" w:color="auto"/>
        <w:left w:val="none" w:sz="0" w:space="0" w:color="auto"/>
        <w:bottom w:val="none" w:sz="0" w:space="0" w:color="auto"/>
        <w:right w:val="none" w:sz="0" w:space="0" w:color="auto"/>
      </w:divBdr>
    </w:div>
    <w:div w:id="561868015">
      <w:bodyDiv w:val="1"/>
      <w:marLeft w:val="0"/>
      <w:marRight w:val="0"/>
      <w:marTop w:val="0"/>
      <w:marBottom w:val="0"/>
      <w:divBdr>
        <w:top w:val="none" w:sz="0" w:space="0" w:color="auto"/>
        <w:left w:val="none" w:sz="0" w:space="0" w:color="auto"/>
        <w:bottom w:val="none" w:sz="0" w:space="0" w:color="auto"/>
        <w:right w:val="none" w:sz="0" w:space="0" w:color="auto"/>
      </w:divBdr>
      <w:divsChild>
        <w:div w:id="583537661">
          <w:marLeft w:val="0"/>
          <w:marRight w:val="0"/>
          <w:marTop w:val="0"/>
          <w:marBottom w:val="0"/>
          <w:divBdr>
            <w:top w:val="none" w:sz="0" w:space="0" w:color="auto"/>
            <w:left w:val="none" w:sz="0" w:space="0" w:color="auto"/>
            <w:bottom w:val="none" w:sz="0" w:space="0" w:color="auto"/>
            <w:right w:val="none" w:sz="0" w:space="0" w:color="auto"/>
          </w:divBdr>
        </w:div>
        <w:div w:id="1352342921">
          <w:marLeft w:val="0"/>
          <w:marRight w:val="0"/>
          <w:marTop w:val="0"/>
          <w:marBottom w:val="0"/>
          <w:divBdr>
            <w:top w:val="none" w:sz="0" w:space="0" w:color="auto"/>
            <w:left w:val="none" w:sz="0" w:space="0" w:color="auto"/>
            <w:bottom w:val="none" w:sz="0" w:space="0" w:color="auto"/>
            <w:right w:val="none" w:sz="0" w:space="0" w:color="auto"/>
          </w:divBdr>
        </w:div>
      </w:divsChild>
    </w:div>
    <w:div w:id="586887065">
      <w:bodyDiv w:val="1"/>
      <w:marLeft w:val="0"/>
      <w:marRight w:val="0"/>
      <w:marTop w:val="0"/>
      <w:marBottom w:val="0"/>
      <w:divBdr>
        <w:top w:val="none" w:sz="0" w:space="0" w:color="auto"/>
        <w:left w:val="none" w:sz="0" w:space="0" w:color="auto"/>
        <w:bottom w:val="none" w:sz="0" w:space="0" w:color="auto"/>
        <w:right w:val="none" w:sz="0" w:space="0" w:color="auto"/>
      </w:divBdr>
    </w:div>
    <w:div w:id="620264389">
      <w:bodyDiv w:val="1"/>
      <w:marLeft w:val="0"/>
      <w:marRight w:val="0"/>
      <w:marTop w:val="0"/>
      <w:marBottom w:val="0"/>
      <w:divBdr>
        <w:top w:val="none" w:sz="0" w:space="0" w:color="auto"/>
        <w:left w:val="none" w:sz="0" w:space="0" w:color="auto"/>
        <w:bottom w:val="none" w:sz="0" w:space="0" w:color="auto"/>
        <w:right w:val="none" w:sz="0" w:space="0" w:color="auto"/>
      </w:divBdr>
    </w:div>
    <w:div w:id="676812372">
      <w:bodyDiv w:val="1"/>
      <w:marLeft w:val="0"/>
      <w:marRight w:val="0"/>
      <w:marTop w:val="0"/>
      <w:marBottom w:val="0"/>
      <w:divBdr>
        <w:top w:val="none" w:sz="0" w:space="0" w:color="auto"/>
        <w:left w:val="none" w:sz="0" w:space="0" w:color="auto"/>
        <w:bottom w:val="none" w:sz="0" w:space="0" w:color="auto"/>
        <w:right w:val="none" w:sz="0" w:space="0" w:color="auto"/>
      </w:divBdr>
    </w:div>
    <w:div w:id="678583666">
      <w:bodyDiv w:val="1"/>
      <w:marLeft w:val="0"/>
      <w:marRight w:val="0"/>
      <w:marTop w:val="0"/>
      <w:marBottom w:val="0"/>
      <w:divBdr>
        <w:top w:val="none" w:sz="0" w:space="0" w:color="auto"/>
        <w:left w:val="none" w:sz="0" w:space="0" w:color="auto"/>
        <w:bottom w:val="none" w:sz="0" w:space="0" w:color="auto"/>
        <w:right w:val="none" w:sz="0" w:space="0" w:color="auto"/>
      </w:divBdr>
    </w:div>
    <w:div w:id="732585279">
      <w:bodyDiv w:val="1"/>
      <w:marLeft w:val="0"/>
      <w:marRight w:val="0"/>
      <w:marTop w:val="0"/>
      <w:marBottom w:val="0"/>
      <w:divBdr>
        <w:top w:val="none" w:sz="0" w:space="0" w:color="auto"/>
        <w:left w:val="none" w:sz="0" w:space="0" w:color="auto"/>
        <w:bottom w:val="none" w:sz="0" w:space="0" w:color="auto"/>
        <w:right w:val="none" w:sz="0" w:space="0" w:color="auto"/>
      </w:divBdr>
    </w:div>
    <w:div w:id="733695722">
      <w:bodyDiv w:val="1"/>
      <w:marLeft w:val="0"/>
      <w:marRight w:val="0"/>
      <w:marTop w:val="0"/>
      <w:marBottom w:val="0"/>
      <w:divBdr>
        <w:top w:val="none" w:sz="0" w:space="0" w:color="auto"/>
        <w:left w:val="none" w:sz="0" w:space="0" w:color="auto"/>
        <w:bottom w:val="none" w:sz="0" w:space="0" w:color="auto"/>
        <w:right w:val="none" w:sz="0" w:space="0" w:color="auto"/>
      </w:divBdr>
    </w:div>
    <w:div w:id="759717009">
      <w:bodyDiv w:val="1"/>
      <w:marLeft w:val="0"/>
      <w:marRight w:val="0"/>
      <w:marTop w:val="0"/>
      <w:marBottom w:val="0"/>
      <w:divBdr>
        <w:top w:val="none" w:sz="0" w:space="0" w:color="auto"/>
        <w:left w:val="none" w:sz="0" w:space="0" w:color="auto"/>
        <w:bottom w:val="none" w:sz="0" w:space="0" w:color="auto"/>
        <w:right w:val="none" w:sz="0" w:space="0" w:color="auto"/>
      </w:divBdr>
    </w:div>
    <w:div w:id="769357211">
      <w:bodyDiv w:val="1"/>
      <w:marLeft w:val="0"/>
      <w:marRight w:val="0"/>
      <w:marTop w:val="0"/>
      <w:marBottom w:val="0"/>
      <w:divBdr>
        <w:top w:val="none" w:sz="0" w:space="0" w:color="auto"/>
        <w:left w:val="none" w:sz="0" w:space="0" w:color="auto"/>
        <w:bottom w:val="none" w:sz="0" w:space="0" w:color="auto"/>
        <w:right w:val="none" w:sz="0" w:space="0" w:color="auto"/>
      </w:divBdr>
    </w:div>
    <w:div w:id="782385488">
      <w:bodyDiv w:val="1"/>
      <w:marLeft w:val="0"/>
      <w:marRight w:val="0"/>
      <w:marTop w:val="0"/>
      <w:marBottom w:val="0"/>
      <w:divBdr>
        <w:top w:val="none" w:sz="0" w:space="0" w:color="auto"/>
        <w:left w:val="none" w:sz="0" w:space="0" w:color="auto"/>
        <w:bottom w:val="none" w:sz="0" w:space="0" w:color="auto"/>
        <w:right w:val="none" w:sz="0" w:space="0" w:color="auto"/>
      </w:divBdr>
    </w:div>
    <w:div w:id="820078098">
      <w:bodyDiv w:val="1"/>
      <w:marLeft w:val="0"/>
      <w:marRight w:val="0"/>
      <w:marTop w:val="0"/>
      <w:marBottom w:val="0"/>
      <w:divBdr>
        <w:top w:val="none" w:sz="0" w:space="0" w:color="auto"/>
        <w:left w:val="none" w:sz="0" w:space="0" w:color="auto"/>
        <w:bottom w:val="none" w:sz="0" w:space="0" w:color="auto"/>
        <w:right w:val="none" w:sz="0" w:space="0" w:color="auto"/>
      </w:divBdr>
    </w:div>
    <w:div w:id="852456356">
      <w:bodyDiv w:val="1"/>
      <w:marLeft w:val="0"/>
      <w:marRight w:val="0"/>
      <w:marTop w:val="0"/>
      <w:marBottom w:val="0"/>
      <w:divBdr>
        <w:top w:val="none" w:sz="0" w:space="0" w:color="auto"/>
        <w:left w:val="none" w:sz="0" w:space="0" w:color="auto"/>
        <w:bottom w:val="none" w:sz="0" w:space="0" w:color="auto"/>
        <w:right w:val="none" w:sz="0" w:space="0" w:color="auto"/>
      </w:divBdr>
      <w:divsChild>
        <w:div w:id="223099844">
          <w:marLeft w:val="0"/>
          <w:marRight w:val="0"/>
          <w:marTop w:val="0"/>
          <w:marBottom w:val="0"/>
          <w:divBdr>
            <w:top w:val="none" w:sz="0" w:space="0" w:color="auto"/>
            <w:left w:val="none" w:sz="0" w:space="0" w:color="auto"/>
            <w:bottom w:val="none" w:sz="0" w:space="0" w:color="auto"/>
            <w:right w:val="none" w:sz="0" w:space="0" w:color="auto"/>
          </w:divBdr>
        </w:div>
        <w:div w:id="1781533167">
          <w:marLeft w:val="0"/>
          <w:marRight w:val="0"/>
          <w:marTop w:val="0"/>
          <w:marBottom w:val="0"/>
          <w:divBdr>
            <w:top w:val="none" w:sz="0" w:space="0" w:color="auto"/>
            <w:left w:val="none" w:sz="0" w:space="0" w:color="auto"/>
            <w:bottom w:val="none" w:sz="0" w:space="0" w:color="auto"/>
            <w:right w:val="none" w:sz="0" w:space="0" w:color="auto"/>
          </w:divBdr>
        </w:div>
      </w:divsChild>
    </w:div>
    <w:div w:id="867715231">
      <w:bodyDiv w:val="1"/>
      <w:marLeft w:val="0"/>
      <w:marRight w:val="0"/>
      <w:marTop w:val="0"/>
      <w:marBottom w:val="0"/>
      <w:divBdr>
        <w:top w:val="none" w:sz="0" w:space="0" w:color="auto"/>
        <w:left w:val="none" w:sz="0" w:space="0" w:color="auto"/>
        <w:bottom w:val="none" w:sz="0" w:space="0" w:color="auto"/>
        <w:right w:val="none" w:sz="0" w:space="0" w:color="auto"/>
      </w:divBdr>
    </w:div>
    <w:div w:id="876896696">
      <w:bodyDiv w:val="1"/>
      <w:marLeft w:val="0"/>
      <w:marRight w:val="0"/>
      <w:marTop w:val="0"/>
      <w:marBottom w:val="0"/>
      <w:divBdr>
        <w:top w:val="none" w:sz="0" w:space="0" w:color="auto"/>
        <w:left w:val="none" w:sz="0" w:space="0" w:color="auto"/>
        <w:bottom w:val="none" w:sz="0" w:space="0" w:color="auto"/>
        <w:right w:val="none" w:sz="0" w:space="0" w:color="auto"/>
      </w:divBdr>
    </w:div>
    <w:div w:id="906188409">
      <w:bodyDiv w:val="1"/>
      <w:marLeft w:val="0"/>
      <w:marRight w:val="0"/>
      <w:marTop w:val="0"/>
      <w:marBottom w:val="0"/>
      <w:divBdr>
        <w:top w:val="none" w:sz="0" w:space="0" w:color="auto"/>
        <w:left w:val="none" w:sz="0" w:space="0" w:color="auto"/>
        <w:bottom w:val="none" w:sz="0" w:space="0" w:color="auto"/>
        <w:right w:val="none" w:sz="0" w:space="0" w:color="auto"/>
      </w:divBdr>
      <w:divsChild>
        <w:div w:id="283653865">
          <w:marLeft w:val="0"/>
          <w:marRight w:val="0"/>
          <w:marTop w:val="0"/>
          <w:marBottom w:val="0"/>
          <w:divBdr>
            <w:top w:val="none" w:sz="0" w:space="0" w:color="auto"/>
            <w:left w:val="none" w:sz="0" w:space="0" w:color="auto"/>
            <w:bottom w:val="none" w:sz="0" w:space="0" w:color="auto"/>
            <w:right w:val="none" w:sz="0" w:space="0" w:color="auto"/>
          </w:divBdr>
        </w:div>
        <w:div w:id="289675967">
          <w:marLeft w:val="0"/>
          <w:marRight w:val="0"/>
          <w:marTop w:val="0"/>
          <w:marBottom w:val="0"/>
          <w:divBdr>
            <w:top w:val="none" w:sz="0" w:space="0" w:color="auto"/>
            <w:left w:val="none" w:sz="0" w:space="0" w:color="auto"/>
            <w:bottom w:val="none" w:sz="0" w:space="0" w:color="auto"/>
            <w:right w:val="none" w:sz="0" w:space="0" w:color="auto"/>
          </w:divBdr>
        </w:div>
        <w:div w:id="313995162">
          <w:marLeft w:val="0"/>
          <w:marRight w:val="0"/>
          <w:marTop w:val="0"/>
          <w:marBottom w:val="0"/>
          <w:divBdr>
            <w:top w:val="none" w:sz="0" w:space="0" w:color="auto"/>
            <w:left w:val="none" w:sz="0" w:space="0" w:color="auto"/>
            <w:bottom w:val="none" w:sz="0" w:space="0" w:color="auto"/>
            <w:right w:val="none" w:sz="0" w:space="0" w:color="auto"/>
          </w:divBdr>
        </w:div>
        <w:div w:id="637799986">
          <w:marLeft w:val="0"/>
          <w:marRight w:val="0"/>
          <w:marTop w:val="0"/>
          <w:marBottom w:val="0"/>
          <w:divBdr>
            <w:top w:val="none" w:sz="0" w:space="0" w:color="auto"/>
            <w:left w:val="none" w:sz="0" w:space="0" w:color="auto"/>
            <w:bottom w:val="none" w:sz="0" w:space="0" w:color="auto"/>
            <w:right w:val="none" w:sz="0" w:space="0" w:color="auto"/>
          </w:divBdr>
        </w:div>
        <w:div w:id="802885818">
          <w:marLeft w:val="0"/>
          <w:marRight w:val="0"/>
          <w:marTop w:val="0"/>
          <w:marBottom w:val="0"/>
          <w:divBdr>
            <w:top w:val="none" w:sz="0" w:space="0" w:color="auto"/>
            <w:left w:val="none" w:sz="0" w:space="0" w:color="auto"/>
            <w:bottom w:val="none" w:sz="0" w:space="0" w:color="auto"/>
            <w:right w:val="none" w:sz="0" w:space="0" w:color="auto"/>
          </w:divBdr>
        </w:div>
        <w:div w:id="907152066">
          <w:marLeft w:val="0"/>
          <w:marRight w:val="0"/>
          <w:marTop w:val="0"/>
          <w:marBottom w:val="0"/>
          <w:divBdr>
            <w:top w:val="none" w:sz="0" w:space="0" w:color="auto"/>
            <w:left w:val="none" w:sz="0" w:space="0" w:color="auto"/>
            <w:bottom w:val="none" w:sz="0" w:space="0" w:color="auto"/>
            <w:right w:val="none" w:sz="0" w:space="0" w:color="auto"/>
          </w:divBdr>
        </w:div>
      </w:divsChild>
    </w:div>
    <w:div w:id="920021084">
      <w:bodyDiv w:val="1"/>
      <w:marLeft w:val="0"/>
      <w:marRight w:val="0"/>
      <w:marTop w:val="0"/>
      <w:marBottom w:val="0"/>
      <w:divBdr>
        <w:top w:val="none" w:sz="0" w:space="0" w:color="auto"/>
        <w:left w:val="none" w:sz="0" w:space="0" w:color="auto"/>
        <w:bottom w:val="none" w:sz="0" w:space="0" w:color="auto"/>
        <w:right w:val="none" w:sz="0" w:space="0" w:color="auto"/>
      </w:divBdr>
    </w:div>
    <w:div w:id="934363680">
      <w:bodyDiv w:val="1"/>
      <w:marLeft w:val="0"/>
      <w:marRight w:val="0"/>
      <w:marTop w:val="0"/>
      <w:marBottom w:val="0"/>
      <w:divBdr>
        <w:top w:val="none" w:sz="0" w:space="0" w:color="auto"/>
        <w:left w:val="none" w:sz="0" w:space="0" w:color="auto"/>
        <w:bottom w:val="none" w:sz="0" w:space="0" w:color="auto"/>
        <w:right w:val="none" w:sz="0" w:space="0" w:color="auto"/>
      </w:divBdr>
      <w:divsChild>
        <w:div w:id="147134791">
          <w:marLeft w:val="0"/>
          <w:marRight w:val="0"/>
          <w:marTop w:val="0"/>
          <w:marBottom w:val="0"/>
          <w:divBdr>
            <w:top w:val="none" w:sz="0" w:space="0" w:color="auto"/>
            <w:left w:val="none" w:sz="0" w:space="0" w:color="auto"/>
            <w:bottom w:val="none" w:sz="0" w:space="0" w:color="auto"/>
            <w:right w:val="none" w:sz="0" w:space="0" w:color="auto"/>
          </w:divBdr>
        </w:div>
        <w:div w:id="151989124">
          <w:marLeft w:val="0"/>
          <w:marRight w:val="0"/>
          <w:marTop w:val="0"/>
          <w:marBottom w:val="0"/>
          <w:divBdr>
            <w:top w:val="none" w:sz="0" w:space="0" w:color="auto"/>
            <w:left w:val="none" w:sz="0" w:space="0" w:color="auto"/>
            <w:bottom w:val="none" w:sz="0" w:space="0" w:color="auto"/>
            <w:right w:val="none" w:sz="0" w:space="0" w:color="auto"/>
          </w:divBdr>
        </w:div>
        <w:div w:id="174347235">
          <w:marLeft w:val="0"/>
          <w:marRight w:val="0"/>
          <w:marTop w:val="0"/>
          <w:marBottom w:val="0"/>
          <w:divBdr>
            <w:top w:val="none" w:sz="0" w:space="0" w:color="auto"/>
            <w:left w:val="none" w:sz="0" w:space="0" w:color="auto"/>
            <w:bottom w:val="none" w:sz="0" w:space="0" w:color="auto"/>
            <w:right w:val="none" w:sz="0" w:space="0" w:color="auto"/>
          </w:divBdr>
        </w:div>
        <w:div w:id="234701730">
          <w:marLeft w:val="0"/>
          <w:marRight w:val="0"/>
          <w:marTop w:val="0"/>
          <w:marBottom w:val="0"/>
          <w:divBdr>
            <w:top w:val="none" w:sz="0" w:space="0" w:color="auto"/>
            <w:left w:val="none" w:sz="0" w:space="0" w:color="auto"/>
            <w:bottom w:val="none" w:sz="0" w:space="0" w:color="auto"/>
            <w:right w:val="none" w:sz="0" w:space="0" w:color="auto"/>
          </w:divBdr>
        </w:div>
        <w:div w:id="291600321">
          <w:marLeft w:val="0"/>
          <w:marRight w:val="0"/>
          <w:marTop w:val="0"/>
          <w:marBottom w:val="0"/>
          <w:divBdr>
            <w:top w:val="none" w:sz="0" w:space="0" w:color="auto"/>
            <w:left w:val="none" w:sz="0" w:space="0" w:color="auto"/>
            <w:bottom w:val="none" w:sz="0" w:space="0" w:color="auto"/>
            <w:right w:val="none" w:sz="0" w:space="0" w:color="auto"/>
          </w:divBdr>
        </w:div>
        <w:div w:id="406807261">
          <w:marLeft w:val="0"/>
          <w:marRight w:val="0"/>
          <w:marTop w:val="0"/>
          <w:marBottom w:val="0"/>
          <w:divBdr>
            <w:top w:val="none" w:sz="0" w:space="0" w:color="auto"/>
            <w:left w:val="none" w:sz="0" w:space="0" w:color="auto"/>
            <w:bottom w:val="none" w:sz="0" w:space="0" w:color="auto"/>
            <w:right w:val="none" w:sz="0" w:space="0" w:color="auto"/>
          </w:divBdr>
        </w:div>
        <w:div w:id="420033317">
          <w:marLeft w:val="0"/>
          <w:marRight w:val="0"/>
          <w:marTop w:val="0"/>
          <w:marBottom w:val="0"/>
          <w:divBdr>
            <w:top w:val="none" w:sz="0" w:space="0" w:color="auto"/>
            <w:left w:val="none" w:sz="0" w:space="0" w:color="auto"/>
            <w:bottom w:val="none" w:sz="0" w:space="0" w:color="auto"/>
            <w:right w:val="none" w:sz="0" w:space="0" w:color="auto"/>
          </w:divBdr>
        </w:div>
        <w:div w:id="672614189">
          <w:marLeft w:val="0"/>
          <w:marRight w:val="0"/>
          <w:marTop w:val="0"/>
          <w:marBottom w:val="0"/>
          <w:divBdr>
            <w:top w:val="none" w:sz="0" w:space="0" w:color="auto"/>
            <w:left w:val="none" w:sz="0" w:space="0" w:color="auto"/>
            <w:bottom w:val="none" w:sz="0" w:space="0" w:color="auto"/>
            <w:right w:val="none" w:sz="0" w:space="0" w:color="auto"/>
          </w:divBdr>
        </w:div>
        <w:div w:id="720442968">
          <w:marLeft w:val="0"/>
          <w:marRight w:val="0"/>
          <w:marTop w:val="0"/>
          <w:marBottom w:val="0"/>
          <w:divBdr>
            <w:top w:val="none" w:sz="0" w:space="0" w:color="auto"/>
            <w:left w:val="none" w:sz="0" w:space="0" w:color="auto"/>
            <w:bottom w:val="none" w:sz="0" w:space="0" w:color="auto"/>
            <w:right w:val="none" w:sz="0" w:space="0" w:color="auto"/>
          </w:divBdr>
        </w:div>
        <w:div w:id="738138342">
          <w:marLeft w:val="0"/>
          <w:marRight w:val="0"/>
          <w:marTop w:val="0"/>
          <w:marBottom w:val="0"/>
          <w:divBdr>
            <w:top w:val="none" w:sz="0" w:space="0" w:color="auto"/>
            <w:left w:val="none" w:sz="0" w:space="0" w:color="auto"/>
            <w:bottom w:val="none" w:sz="0" w:space="0" w:color="auto"/>
            <w:right w:val="none" w:sz="0" w:space="0" w:color="auto"/>
          </w:divBdr>
        </w:div>
        <w:div w:id="854852308">
          <w:marLeft w:val="0"/>
          <w:marRight w:val="0"/>
          <w:marTop w:val="0"/>
          <w:marBottom w:val="0"/>
          <w:divBdr>
            <w:top w:val="none" w:sz="0" w:space="0" w:color="auto"/>
            <w:left w:val="none" w:sz="0" w:space="0" w:color="auto"/>
            <w:bottom w:val="none" w:sz="0" w:space="0" w:color="auto"/>
            <w:right w:val="none" w:sz="0" w:space="0" w:color="auto"/>
          </w:divBdr>
        </w:div>
        <w:div w:id="914975483">
          <w:marLeft w:val="0"/>
          <w:marRight w:val="0"/>
          <w:marTop w:val="0"/>
          <w:marBottom w:val="0"/>
          <w:divBdr>
            <w:top w:val="none" w:sz="0" w:space="0" w:color="auto"/>
            <w:left w:val="none" w:sz="0" w:space="0" w:color="auto"/>
            <w:bottom w:val="none" w:sz="0" w:space="0" w:color="auto"/>
            <w:right w:val="none" w:sz="0" w:space="0" w:color="auto"/>
          </w:divBdr>
        </w:div>
        <w:div w:id="1086338220">
          <w:marLeft w:val="0"/>
          <w:marRight w:val="0"/>
          <w:marTop w:val="0"/>
          <w:marBottom w:val="0"/>
          <w:divBdr>
            <w:top w:val="none" w:sz="0" w:space="0" w:color="auto"/>
            <w:left w:val="none" w:sz="0" w:space="0" w:color="auto"/>
            <w:bottom w:val="none" w:sz="0" w:space="0" w:color="auto"/>
            <w:right w:val="none" w:sz="0" w:space="0" w:color="auto"/>
          </w:divBdr>
        </w:div>
        <w:div w:id="1161583793">
          <w:marLeft w:val="0"/>
          <w:marRight w:val="0"/>
          <w:marTop w:val="0"/>
          <w:marBottom w:val="0"/>
          <w:divBdr>
            <w:top w:val="none" w:sz="0" w:space="0" w:color="auto"/>
            <w:left w:val="none" w:sz="0" w:space="0" w:color="auto"/>
            <w:bottom w:val="none" w:sz="0" w:space="0" w:color="auto"/>
            <w:right w:val="none" w:sz="0" w:space="0" w:color="auto"/>
          </w:divBdr>
        </w:div>
        <w:div w:id="1271398527">
          <w:marLeft w:val="0"/>
          <w:marRight w:val="0"/>
          <w:marTop w:val="0"/>
          <w:marBottom w:val="0"/>
          <w:divBdr>
            <w:top w:val="none" w:sz="0" w:space="0" w:color="auto"/>
            <w:left w:val="none" w:sz="0" w:space="0" w:color="auto"/>
            <w:bottom w:val="none" w:sz="0" w:space="0" w:color="auto"/>
            <w:right w:val="none" w:sz="0" w:space="0" w:color="auto"/>
          </w:divBdr>
        </w:div>
        <w:div w:id="1327124693">
          <w:marLeft w:val="0"/>
          <w:marRight w:val="0"/>
          <w:marTop w:val="0"/>
          <w:marBottom w:val="0"/>
          <w:divBdr>
            <w:top w:val="none" w:sz="0" w:space="0" w:color="auto"/>
            <w:left w:val="none" w:sz="0" w:space="0" w:color="auto"/>
            <w:bottom w:val="none" w:sz="0" w:space="0" w:color="auto"/>
            <w:right w:val="none" w:sz="0" w:space="0" w:color="auto"/>
          </w:divBdr>
        </w:div>
        <w:div w:id="1355228066">
          <w:marLeft w:val="0"/>
          <w:marRight w:val="0"/>
          <w:marTop w:val="0"/>
          <w:marBottom w:val="0"/>
          <w:divBdr>
            <w:top w:val="none" w:sz="0" w:space="0" w:color="auto"/>
            <w:left w:val="none" w:sz="0" w:space="0" w:color="auto"/>
            <w:bottom w:val="none" w:sz="0" w:space="0" w:color="auto"/>
            <w:right w:val="none" w:sz="0" w:space="0" w:color="auto"/>
          </w:divBdr>
        </w:div>
        <w:div w:id="1429085694">
          <w:marLeft w:val="0"/>
          <w:marRight w:val="0"/>
          <w:marTop w:val="0"/>
          <w:marBottom w:val="0"/>
          <w:divBdr>
            <w:top w:val="none" w:sz="0" w:space="0" w:color="auto"/>
            <w:left w:val="none" w:sz="0" w:space="0" w:color="auto"/>
            <w:bottom w:val="none" w:sz="0" w:space="0" w:color="auto"/>
            <w:right w:val="none" w:sz="0" w:space="0" w:color="auto"/>
          </w:divBdr>
        </w:div>
        <w:div w:id="1499660551">
          <w:marLeft w:val="0"/>
          <w:marRight w:val="0"/>
          <w:marTop w:val="0"/>
          <w:marBottom w:val="0"/>
          <w:divBdr>
            <w:top w:val="none" w:sz="0" w:space="0" w:color="auto"/>
            <w:left w:val="none" w:sz="0" w:space="0" w:color="auto"/>
            <w:bottom w:val="none" w:sz="0" w:space="0" w:color="auto"/>
            <w:right w:val="none" w:sz="0" w:space="0" w:color="auto"/>
          </w:divBdr>
        </w:div>
        <w:div w:id="1557543560">
          <w:marLeft w:val="0"/>
          <w:marRight w:val="0"/>
          <w:marTop w:val="0"/>
          <w:marBottom w:val="0"/>
          <w:divBdr>
            <w:top w:val="none" w:sz="0" w:space="0" w:color="auto"/>
            <w:left w:val="none" w:sz="0" w:space="0" w:color="auto"/>
            <w:bottom w:val="none" w:sz="0" w:space="0" w:color="auto"/>
            <w:right w:val="none" w:sz="0" w:space="0" w:color="auto"/>
          </w:divBdr>
        </w:div>
        <w:div w:id="1622346982">
          <w:marLeft w:val="0"/>
          <w:marRight w:val="0"/>
          <w:marTop w:val="0"/>
          <w:marBottom w:val="0"/>
          <w:divBdr>
            <w:top w:val="none" w:sz="0" w:space="0" w:color="auto"/>
            <w:left w:val="none" w:sz="0" w:space="0" w:color="auto"/>
            <w:bottom w:val="none" w:sz="0" w:space="0" w:color="auto"/>
            <w:right w:val="none" w:sz="0" w:space="0" w:color="auto"/>
          </w:divBdr>
          <w:divsChild>
            <w:div w:id="548029737">
              <w:marLeft w:val="-75"/>
              <w:marRight w:val="0"/>
              <w:marTop w:val="30"/>
              <w:marBottom w:val="30"/>
              <w:divBdr>
                <w:top w:val="none" w:sz="0" w:space="0" w:color="auto"/>
                <w:left w:val="none" w:sz="0" w:space="0" w:color="auto"/>
                <w:bottom w:val="none" w:sz="0" w:space="0" w:color="auto"/>
                <w:right w:val="none" w:sz="0" w:space="0" w:color="auto"/>
              </w:divBdr>
              <w:divsChild>
                <w:div w:id="198326296">
                  <w:marLeft w:val="0"/>
                  <w:marRight w:val="0"/>
                  <w:marTop w:val="0"/>
                  <w:marBottom w:val="0"/>
                  <w:divBdr>
                    <w:top w:val="none" w:sz="0" w:space="0" w:color="auto"/>
                    <w:left w:val="none" w:sz="0" w:space="0" w:color="auto"/>
                    <w:bottom w:val="none" w:sz="0" w:space="0" w:color="auto"/>
                    <w:right w:val="none" w:sz="0" w:space="0" w:color="auto"/>
                  </w:divBdr>
                  <w:divsChild>
                    <w:div w:id="27992577">
                      <w:marLeft w:val="0"/>
                      <w:marRight w:val="0"/>
                      <w:marTop w:val="0"/>
                      <w:marBottom w:val="0"/>
                      <w:divBdr>
                        <w:top w:val="none" w:sz="0" w:space="0" w:color="auto"/>
                        <w:left w:val="none" w:sz="0" w:space="0" w:color="auto"/>
                        <w:bottom w:val="none" w:sz="0" w:space="0" w:color="auto"/>
                        <w:right w:val="none" w:sz="0" w:space="0" w:color="auto"/>
                      </w:divBdr>
                    </w:div>
                  </w:divsChild>
                </w:div>
                <w:div w:id="548537921">
                  <w:marLeft w:val="0"/>
                  <w:marRight w:val="0"/>
                  <w:marTop w:val="0"/>
                  <w:marBottom w:val="0"/>
                  <w:divBdr>
                    <w:top w:val="none" w:sz="0" w:space="0" w:color="auto"/>
                    <w:left w:val="none" w:sz="0" w:space="0" w:color="auto"/>
                    <w:bottom w:val="none" w:sz="0" w:space="0" w:color="auto"/>
                    <w:right w:val="none" w:sz="0" w:space="0" w:color="auto"/>
                  </w:divBdr>
                  <w:divsChild>
                    <w:div w:id="1701471513">
                      <w:marLeft w:val="0"/>
                      <w:marRight w:val="0"/>
                      <w:marTop w:val="0"/>
                      <w:marBottom w:val="0"/>
                      <w:divBdr>
                        <w:top w:val="none" w:sz="0" w:space="0" w:color="auto"/>
                        <w:left w:val="none" w:sz="0" w:space="0" w:color="auto"/>
                        <w:bottom w:val="none" w:sz="0" w:space="0" w:color="auto"/>
                        <w:right w:val="none" w:sz="0" w:space="0" w:color="auto"/>
                      </w:divBdr>
                    </w:div>
                  </w:divsChild>
                </w:div>
                <w:div w:id="562108716">
                  <w:marLeft w:val="0"/>
                  <w:marRight w:val="0"/>
                  <w:marTop w:val="0"/>
                  <w:marBottom w:val="0"/>
                  <w:divBdr>
                    <w:top w:val="none" w:sz="0" w:space="0" w:color="auto"/>
                    <w:left w:val="none" w:sz="0" w:space="0" w:color="auto"/>
                    <w:bottom w:val="none" w:sz="0" w:space="0" w:color="auto"/>
                    <w:right w:val="none" w:sz="0" w:space="0" w:color="auto"/>
                  </w:divBdr>
                  <w:divsChild>
                    <w:div w:id="262425196">
                      <w:marLeft w:val="0"/>
                      <w:marRight w:val="0"/>
                      <w:marTop w:val="0"/>
                      <w:marBottom w:val="0"/>
                      <w:divBdr>
                        <w:top w:val="none" w:sz="0" w:space="0" w:color="auto"/>
                        <w:left w:val="none" w:sz="0" w:space="0" w:color="auto"/>
                        <w:bottom w:val="none" w:sz="0" w:space="0" w:color="auto"/>
                        <w:right w:val="none" w:sz="0" w:space="0" w:color="auto"/>
                      </w:divBdr>
                    </w:div>
                  </w:divsChild>
                </w:div>
                <w:div w:id="865631003">
                  <w:marLeft w:val="0"/>
                  <w:marRight w:val="0"/>
                  <w:marTop w:val="0"/>
                  <w:marBottom w:val="0"/>
                  <w:divBdr>
                    <w:top w:val="none" w:sz="0" w:space="0" w:color="auto"/>
                    <w:left w:val="none" w:sz="0" w:space="0" w:color="auto"/>
                    <w:bottom w:val="none" w:sz="0" w:space="0" w:color="auto"/>
                    <w:right w:val="none" w:sz="0" w:space="0" w:color="auto"/>
                  </w:divBdr>
                  <w:divsChild>
                    <w:div w:id="936133051">
                      <w:marLeft w:val="0"/>
                      <w:marRight w:val="0"/>
                      <w:marTop w:val="0"/>
                      <w:marBottom w:val="0"/>
                      <w:divBdr>
                        <w:top w:val="none" w:sz="0" w:space="0" w:color="auto"/>
                        <w:left w:val="none" w:sz="0" w:space="0" w:color="auto"/>
                        <w:bottom w:val="none" w:sz="0" w:space="0" w:color="auto"/>
                        <w:right w:val="none" w:sz="0" w:space="0" w:color="auto"/>
                      </w:divBdr>
                    </w:div>
                  </w:divsChild>
                </w:div>
                <w:div w:id="1036395055">
                  <w:marLeft w:val="0"/>
                  <w:marRight w:val="0"/>
                  <w:marTop w:val="0"/>
                  <w:marBottom w:val="0"/>
                  <w:divBdr>
                    <w:top w:val="none" w:sz="0" w:space="0" w:color="auto"/>
                    <w:left w:val="none" w:sz="0" w:space="0" w:color="auto"/>
                    <w:bottom w:val="none" w:sz="0" w:space="0" w:color="auto"/>
                    <w:right w:val="none" w:sz="0" w:space="0" w:color="auto"/>
                  </w:divBdr>
                  <w:divsChild>
                    <w:div w:id="1284923834">
                      <w:marLeft w:val="0"/>
                      <w:marRight w:val="0"/>
                      <w:marTop w:val="0"/>
                      <w:marBottom w:val="0"/>
                      <w:divBdr>
                        <w:top w:val="none" w:sz="0" w:space="0" w:color="auto"/>
                        <w:left w:val="none" w:sz="0" w:space="0" w:color="auto"/>
                        <w:bottom w:val="none" w:sz="0" w:space="0" w:color="auto"/>
                        <w:right w:val="none" w:sz="0" w:space="0" w:color="auto"/>
                      </w:divBdr>
                    </w:div>
                  </w:divsChild>
                </w:div>
                <w:div w:id="1107627420">
                  <w:marLeft w:val="0"/>
                  <w:marRight w:val="0"/>
                  <w:marTop w:val="0"/>
                  <w:marBottom w:val="0"/>
                  <w:divBdr>
                    <w:top w:val="none" w:sz="0" w:space="0" w:color="auto"/>
                    <w:left w:val="none" w:sz="0" w:space="0" w:color="auto"/>
                    <w:bottom w:val="none" w:sz="0" w:space="0" w:color="auto"/>
                    <w:right w:val="none" w:sz="0" w:space="0" w:color="auto"/>
                  </w:divBdr>
                  <w:divsChild>
                    <w:div w:id="716970718">
                      <w:marLeft w:val="0"/>
                      <w:marRight w:val="0"/>
                      <w:marTop w:val="0"/>
                      <w:marBottom w:val="0"/>
                      <w:divBdr>
                        <w:top w:val="none" w:sz="0" w:space="0" w:color="auto"/>
                        <w:left w:val="none" w:sz="0" w:space="0" w:color="auto"/>
                        <w:bottom w:val="none" w:sz="0" w:space="0" w:color="auto"/>
                        <w:right w:val="none" w:sz="0" w:space="0" w:color="auto"/>
                      </w:divBdr>
                    </w:div>
                  </w:divsChild>
                </w:div>
                <w:div w:id="1225290666">
                  <w:marLeft w:val="0"/>
                  <w:marRight w:val="0"/>
                  <w:marTop w:val="0"/>
                  <w:marBottom w:val="0"/>
                  <w:divBdr>
                    <w:top w:val="none" w:sz="0" w:space="0" w:color="auto"/>
                    <w:left w:val="none" w:sz="0" w:space="0" w:color="auto"/>
                    <w:bottom w:val="none" w:sz="0" w:space="0" w:color="auto"/>
                    <w:right w:val="none" w:sz="0" w:space="0" w:color="auto"/>
                  </w:divBdr>
                  <w:divsChild>
                    <w:div w:id="438916624">
                      <w:marLeft w:val="0"/>
                      <w:marRight w:val="0"/>
                      <w:marTop w:val="0"/>
                      <w:marBottom w:val="0"/>
                      <w:divBdr>
                        <w:top w:val="none" w:sz="0" w:space="0" w:color="auto"/>
                        <w:left w:val="none" w:sz="0" w:space="0" w:color="auto"/>
                        <w:bottom w:val="none" w:sz="0" w:space="0" w:color="auto"/>
                        <w:right w:val="none" w:sz="0" w:space="0" w:color="auto"/>
                      </w:divBdr>
                    </w:div>
                  </w:divsChild>
                </w:div>
                <w:div w:id="1446463031">
                  <w:marLeft w:val="0"/>
                  <w:marRight w:val="0"/>
                  <w:marTop w:val="0"/>
                  <w:marBottom w:val="0"/>
                  <w:divBdr>
                    <w:top w:val="none" w:sz="0" w:space="0" w:color="auto"/>
                    <w:left w:val="none" w:sz="0" w:space="0" w:color="auto"/>
                    <w:bottom w:val="none" w:sz="0" w:space="0" w:color="auto"/>
                    <w:right w:val="none" w:sz="0" w:space="0" w:color="auto"/>
                  </w:divBdr>
                  <w:divsChild>
                    <w:div w:id="70352193">
                      <w:marLeft w:val="0"/>
                      <w:marRight w:val="0"/>
                      <w:marTop w:val="0"/>
                      <w:marBottom w:val="0"/>
                      <w:divBdr>
                        <w:top w:val="none" w:sz="0" w:space="0" w:color="auto"/>
                        <w:left w:val="none" w:sz="0" w:space="0" w:color="auto"/>
                        <w:bottom w:val="none" w:sz="0" w:space="0" w:color="auto"/>
                        <w:right w:val="none" w:sz="0" w:space="0" w:color="auto"/>
                      </w:divBdr>
                    </w:div>
                  </w:divsChild>
                </w:div>
                <w:div w:id="1600067593">
                  <w:marLeft w:val="0"/>
                  <w:marRight w:val="0"/>
                  <w:marTop w:val="0"/>
                  <w:marBottom w:val="0"/>
                  <w:divBdr>
                    <w:top w:val="none" w:sz="0" w:space="0" w:color="auto"/>
                    <w:left w:val="none" w:sz="0" w:space="0" w:color="auto"/>
                    <w:bottom w:val="none" w:sz="0" w:space="0" w:color="auto"/>
                    <w:right w:val="none" w:sz="0" w:space="0" w:color="auto"/>
                  </w:divBdr>
                  <w:divsChild>
                    <w:div w:id="747389972">
                      <w:marLeft w:val="0"/>
                      <w:marRight w:val="0"/>
                      <w:marTop w:val="0"/>
                      <w:marBottom w:val="0"/>
                      <w:divBdr>
                        <w:top w:val="none" w:sz="0" w:space="0" w:color="auto"/>
                        <w:left w:val="none" w:sz="0" w:space="0" w:color="auto"/>
                        <w:bottom w:val="none" w:sz="0" w:space="0" w:color="auto"/>
                        <w:right w:val="none" w:sz="0" w:space="0" w:color="auto"/>
                      </w:divBdr>
                    </w:div>
                  </w:divsChild>
                </w:div>
                <w:div w:id="1654718965">
                  <w:marLeft w:val="0"/>
                  <w:marRight w:val="0"/>
                  <w:marTop w:val="0"/>
                  <w:marBottom w:val="0"/>
                  <w:divBdr>
                    <w:top w:val="none" w:sz="0" w:space="0" w:color="auto"/>
                    <w:left w:val="none" w:sz="0" w:space="0" w:color="auto"/>
                    <w:bottom w:val="none" w:sz="0" w:space="0" w:color="auto"/>
                    <w:right w:val="none" w:sz="0" w:space="0" w:color="auto"/>
                  </w:divBdr>
                  <w:divsChild>
                    <w:div w:id="1299919061">
                      <w:marLeft w:val="0"/>
                      <w:marRight w:val="0"/>
                      <w:marTop w:val="0"/>
                      <w:marBottom w:val="0"/>
                      <w:divBdr>
                        <w:top w:val="none" w:sz="0" w:space="0" w:color="auto"/>
                        <w:left w:val="none" w:sz="0" w:space="0" w:color="auto"/>
                        <w:bottom w:val="none" w:sz="0" w:space="0" w:color="auto"/>
                        <w:right w:val="none" w:sz="0" w:space="0" w:color="auto"/>
                      </w:divBdr>
                    </w:div>
                  </w:divsChild>
                </w:div>
                <w:div w:id="1913391070">
                  <w:marLeft w:val="0"/>
                  <w:marRight w:val="0"/>
                  <w:marTop w:val="0"/>
                  <w:marBottom w:val="0"/>
                  <w:divBdr>
                    <w:top w:val="none" w:sz="0" w:space="0" w:color="auto"/>
                    <w:left w:val="none" w:sz="0" w:space="0" w:color="auto"/>
                    <w:bottom w:val="none" w:sz="0" w:space="0" w:color="auto"/>
                    <w:right w:val="none" w:sz="0" w:space="0" w:color="auto"/>
                  </w:divBdr>
                  <w:divsChild>
                    <w:div w:id="106049115">
                      <w:marLeft w:val="0"/>
                      <w:marRight w:val="0"/>
                      <w:marTop w:val="0"/>
                      <w:marBottom w:val="0"/>
                      <w:divBdr>
                        <w:top w:val="none" w:sz="0" w:space="0" w:color="auto"/>
                        <w:left w:val="none" w:sz="0" w:space="0" w:color="auto"/>
                        <w:bottom w:val="none" w:sz="0" w:space="0" w:color="auto"/>
                        <w:right w:val="none" w:sz="0" w:space="0" w:color="auto"/>
                      </w:divBdr>
                    </w:div>
                  </w:divsChild>
                </w:div>
                <w:div w:id="1977442428">
                  <w:marLeft w:val="0"/>
                  <w:marRight w:val="0"/>
                  <w:marTop w:val="0"/>
                  <w:marBottom w:val="0"/>
                  <w:divBdr>
                    <w:top w:val="none" w:sz="0" w:space="0" w:color="auto"/>
                    <w:left w:val="none" w:sz="0" w:space="0" w:color="auto"/>
                    <w:bottom w:val="none" w:sz="0" w:space="0" w:color="auto"/>
                    <w:right w:val="none" w:sz="0" w:space="0" w:color="auto"/>
                  </w:divBdr>
                  <w:divsChild>
                    <w:div w:id="16546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15272">
          <w:marLeft w:val="0"/>
          <w:marRight w:val="0"/>
          <w:marTop w:val="0"/>
          <w:marBottom w:val="0"/>
          <w:divBdr>
            <w:top w:val="none" w:sz="0" w:space="0" w:color="auto"/>
            <w:left w:val="none" w:sz="0" w:space="0" w:color="auto"/>
            <w:bottom w:val="none" w:sz="0" w:space="0" w:color="auto"/>
            <w:right w:val="none" w:sz="0" w:space="0" w:color="auto"/>
          </w:divBdr>
        </w:div>
        <w:div w:id="1750075914">
          <w:marLeft w:val="0"/>
          <w:marRight w:val="0"/>
          <w:marTop w:val="0"/>
          <w:marBottom w:val="0"/>
          <w:divBdr>
            <w:top w:val="none" w:sz="0" w:space="0" w:color="auto"/>
            <w:left w:val="none" w:sz="0" w:space="0" w:color="auto"/>
            <w:bottom w:val="none" w:sz="0" w:space="0" w:color="auto"/>
            <w:right w:val="none" w:sz="0" w:space="0" w:color="auto"/>
          </w:divBdr>
        </w:div>
        <w:div w:id="1886260719">
          <w:marLeft w:val="0"/>
          <w:marRight w:val="0"/>
          <w:marTop w:val="0"/>
          <w:marBottom w:val="0"/>
          <w:divBdr>
            <w:top w:val="none" w:sz="0" w:space="0" w:color="auto"/>
            <w:left w:val="none" w:sz="0" w:space="0" w:color="auto"/>
            <w:bottom w:val="none" w:sz="0" w:space="0" w:color="auto"/>
            <w:right w:val="none" w:sz="0" w:space="0" w:color="auto"/>
          </w:divBdr>
        </w:div>
        <w:div w:id="2105682823">
          <w:marLeft w:val="0"/>
          <w:marRight w:val="0"/>
          <w:marTop w:val="0"/>
          <w:marBottom w:val="0"/>
          <w:divBdr>
            <w:top w:val="none" w:sz="0" w:space="0" w:color="auto"/>
            <w:left w:val="none" w:sz="0" w:space="0" w:color="auto"/>
            <w:bottom w:val="none" w:sz="0" w:space="0" w:color="auto"/>
            <w:right w:val="none" w:sz="0" w:space="0" w:color="auto"/>
          </w:divBdr>
        </w:div>
      </w:divsChild>
    </w:div>
    <w:div w:id="984819995">
      <w:bodyDiv w:val="1"/>
      <w:marLeft w:val="0"/>
      <w:marRight w:val="0"/>
      <w:marTop w:val="0"/>
      <w:marBottom w:val="0"/>
      <w:divBdr>
        <w:top w:val="none" w:sz="0" w:space="0" w:color="auto"/>
        <w:left w:val="none" w:sz="0" w:space="0" w:color="auto"/>
        <w:bottom w:val="none" w:sz="0" w:space="0" w:color="auto"/>
        <w:right w:val="none" w:sz="0" w:space="0" w:color="auto"/>
      </w:divBdr>
    </w:div>
    <w:div w:id="1004698236">
      <w:bodyDiv w:val="1"/>
      <w:marLeft w:val="0"/>
      <w:marRight w:val="0"/>
      <w:marTop w:val="0"/>
      <w:marBottom w:val="0"/>
      <w:divBdr>
        <w:top w:val="none" w:sz="0" w:space="0" w:color="auto"/>
        <w:left w:val="none" w:sz="0" w:space="0" w:color="auto"/>
        <w:bottom w:val="none" w:sz="0" w:space="0" w:color="auto"/>
        <w:right w:val="none" w:sz="0" w:space="0" w:color="auto"/>
      </w:divBdr>
      <w:divsChild>
        <w:div w:id="237398077">
          <w:marLeft w:val="0"/>
          <w:marRight w:val="0"/>
          <w:marTop w:val="0"/>
          <w:marBottom w:val="0"/>
          <w:divBdr>
            <w:top w:val="none" w:sz="0" w:space="0" w:color="auto"/>
            <w:left w:val="none" w:sz="0" w:space="0" w:color="auto"/>
            <w:bottom w:val="none" w:sz="0" w:space="0" w:color="auto"/>
            <w:right w:val="none" w:sz="0" w:space="0" w:color="auto"/>
          </w:divBdr>
        </w:div>
        <w:div w:id="487598547">
          <w:marLeft w:val="0"/>
          <w:marRight w:val="0"/>
          <w:marTop w:val="0"/>
          <w:marBottom w:val="0"/>
          <w:divBdr>
            <w:top w:val="none" w:sz="0" w:space="0" w:color="auto"/>
            <w:left w:val="none" w:sz="0" w:space="0" w:color="auto"/>
            <w:bottom w:val="none" w:sz="0" w:space="0" w:color="auto"/>
            <w:right w:val="none" w:sz="0" w:space="0" w:color="auto"/>
          </w:divBdr>
        </w:div>
        <w:div w:id="1165441451">
          <w:marLeft w:val="0"/>
          <w:marRight w:val="0"/>
          <w:marTop w:val="0"/>
          <w:marBottom w:val="0"/>
          <w:divBdr>
            <w:top w:val="none" w:sz="0" w:space="0" w:color="auto"/>
            <w:left w:val="none" w:sz="0" w:space="0" w:color="auto"/>
            <w:bottom w:val="none" w:sz="0" w:space="0" w:color="auto"/>
            <w:right w:val="none" w:sz="0" w:space="0" w:color="auto"/>
          </w:divBdr>
        </w:div>
        <w:div w:id="1301349405">
          <w:marLeft w:val="0"/>
          <w:marRight w:val="0"/>
          <w:marTop w:val="0"/>
          <w:marBottom w:val="0"/>
          <w:divBdr>
            <w:top w:val="none" w:sz="0" w:space="0" w:color="auto"/>
            <w:left w:val="none" w:sz="0" w:space="0" w:color="auto"/>
            <w:bottom w:val="none" w:sz="0" w:space="0" w:color="auto"/>
            <w:right w:val="none" w:sz="0" w:space="0" w:color="auto"/>
          </w:divBdr>
        </w:div>
        <w:div w:id="1660115571">
          <w:marLeft w:val="0"/>
          <w:marRight w:val="0"/>
          <w:marTop w:val="0"/>
          <w:marBottom w:val="0"/>
          <w:divBdr>
            <w:top w:val="none" w:sz="0" w:space="0" w:color="auto"/>
            <w:left w:val="none" w:sz="0" w:space="0" w:color="auto"/>
            <w:bottom w:val="none" w:sz="0" w:space="0" w:color="auto"/>
            <w:right w:val="none" w:sz="0" w:space="0" w:color="auto"/>
          </w:divBdr>
        </w:div>
        <w:div w:id="1870332540">
          <w:marLeft w:val="0"/>
          <w:marRight w:val="0"/>
          <w:marTop w:val="0"/>
          <w:marBottom w:val="0"/>
          <w:divBdr>
            <w:top w:val="none" w:sz="0" w:space="0" w:color="auto"/>
            <w:left w:val="none" w:sz="0" w:space="0" w:color="auto"/>
            <w:bottom w:val="none" w:sz="0" w:space="0" w:color="auto"/>
            <w:right w:val="none" w:sz="0" w:space="0" w:color="auto"/>
          </w:divBdr>
        </w:div>
        <w:div w:id="2109228856">
          <w:marLeft w:val="0"/>
          <w:marRight w:val="0"/>
          <w:marTop w:val="0"/>
          <w:marBottom w:val="0"/>
          <w:divBdr>
            <w:top w:val="none" w:sz="0" w:space="0" w:color="auto"/>
            <w:left w:val="none" w:sz="0" w:space="0" w:color="auto"/>
            <w:bottom w:val="none" w:sz="0" w:space="0" w:color="auto"/>
            <w:right w:val="none" w:sz="0" w:space="0" w:color="auto"/>
          </w:divBdr>
        </w:div>
      </w:divsChild>
    </w:div>
    <w:div w:id="1011877912">
      <w:bodyDiv w:val="1"/>
      <w:marLeft w:val="0"/>
      <w:marRight w:val="0"/>
      <w:marTop w:val="0"/>
      <w:marBottom w:val="0"/>
      <w:divBdr>
        <w:top w:val="none" w:sz="0" w:space="0" w:color="auto"/>
        <w:left w:val="none" w:sz="0" w:space="0" w:color="auto"/>
        <w:bottom w:val="none" w:sz="0" w:space="0" w:color="auto"/>
        <w:right w:val="none" w:sz="0" w:space="0" w:color="auto"/>
      </w:divBdr>
    </w:div>
    <w:div w:id="1013729409">
      <w:bodyDiv w:val="1"/>
      <w:marLeft w:val="0"/>
      <w:marRight w:val="0"/>
      <w:marTop w:val="0"/>
      <w:marBottom w:val="0"/>
      <w:divBdr>
        <w:top w:val="none" w:sz="0" w:space="0" w:color="auto"/>
        <w:left w:val="none" w:sz="0" w:space="0" w:color="auto"/>
        <w:bottom w:val="none" w:sz="0" w:space="0" w:color="auto"/>
        <w:right w:val="none" w:sz="0" w:space="0" w:color="auto"/>
      </w:divBdr>
    </w:div>
    <w:div w:id="1047145753">
      <w:bodyDiv w:val="1"/>
      <w:marLeft w:val="0"/>
      <w:marRight w:val="0"/>
      <w:marTop w:val="0"/>
      <w:marBottom w:val="0"/>
      <w:divBdr>
        <w:top w:val="none" w:sz="0" w:space="0" w:color="auto"/>
        <w:left w:val="none" w:sz="0" w:space="0" w:color="auto"/>
        <w:bottom w:val="none" w:sz="0" w:space="0" w:color="auto"/>
        <w:right w:val="none" w:sz="0" w:space="0" w:color="auto"/>
      </w:divBdr>
    </w:div>
    <w:div w:id="1076515499">
      <w:bodyDiv w:val="1"/>
      <w:marLeft w:val="0"/>
      <w:marRight w:val="0"/>
      <w:marTop w:val="0"/>
      <w:marBottom w:val="0"/>
      <w:divBdr>
        <w:top w:val="none" w:sz="0" w:space="0" w:color="auto"/>
        <w:left w:val="none" w:sz="0" w:space="0" w:color="auto"/>
        <w:bottom w:val="none" w:sz="0" w:space="0" w:color="auto"/>
        <w:right w:val="none" w:sz="0" w:space="0" w:color="auto"/>
      </w:divBdr>
    </w:div>
    <w:div w:id="1103306158">
      <w:bodyDiv w:val="1"/>
      <w:marLeft w:val="0"/>
      <w:marRight w:val="0"/>
      <w:marTop w:val="0"/>
      <w:marBottom w:val="0"/>
      <w:divBdr>
        <w:top w:val="none" w:sz="0" w:space="0" w:color="auto"/>
        <w:left w:val="none" w:sz="0" w:space="0" w:color="auto"/>
        <w:bottom w:val="none" w:sz="0" w:space="0" w:color="auto"/>
        <w:right w:val="none" w:sz="0" w:space="0" w:color="auto"/>
      </w:divBdr>
    </w:div>
    <w:div w:id="1146044802">
      <w:bodyDiv w:val="1"/>
      <w:marLeft w:val="0"/>
      <w:marRight w:val="0"/>
      <w:marTop w:val="0"/>
      <w:marBottom w:val="0"/>
      <w:divBdr>
        <w:top w:val="none" w:sz="0" w:space="0" w:color="auto"/>
        <w:left w:val="none" w:sz="0" w:space="0" w:color="auto"/>
        <w:bottom w:val="none" w:sz="0" w:space="0" w:color="auto"/>
        <w:right w:val="none" w:sz="0" w:space="0" w:color="auto"/>
      </w:divBdr>
    </w:div>
    <w:div w:id="1161043413">
      <w:bodyDiv w:val="1"/>
      <w:marLeft w:val="0"/>
      <w:marRight w:val="0"/>
      <w:marTop w:val="0"/>
      <w:marBottom w:val="0"/>
      <w:divBdr>
        <w:top w:val="none" w:sz="0" w:space="0" w:color="auto"/>
        <w:left w:val="none" w:sz="0" w:space="0" w:color="auto"/>
        <w:bottom w:val="none" w:sz="0" w:space="0" w:color="auto"/>
        <w:right w:val="none" w:sz="0" w:space="0" w:color="auto"/>
      </w:divBdr>
    </w:div>
    <w:div w:id="1169713056">
      <w:bodyDiv w:val="1"/>
      <w:marLeft w:val="0"/>
      <w:marRight w:val="0"/>
      <w:marTop w:val="0"/>
      <w:marBottom w:val="0"/>
      <w:divBdr>
        <w:top w:val="none" w:sz="0" w:space="0" w:color="auto"/>
        <w:left w:val="none" w:sz="0" w:space="0" w:color="auto"/>
        <w:bottom w:val="none" w:sz="0" w:space="0" w:color="auto"/>
        <w:right w:val="none" w:sz="0" w:space="0" w:color="auto"/>
      </w:divBdr>
    </w:div>
    <w:div w:id="1207598837">
      <w:bodyDiv w:val="1"/>
      <w:marLeft w:val="0"/>
      <w:marRight w:val="0"/>
      <w:marTop w:val="0"/>
      <w:marBottom w:val="0"/>
      <w:divBdr>
        <w:top w:val="none" w:sz="0" w:space="0" w:color="auto"/>
        <w:left w:val="none" w:sz="0" w:space="0" w:color="auto"/>
        <w:bottom w:val="none" w:sz="0" w:space="0" w:color="auto"/>
        <w:right w:val="none" w:sz="0" w:space="0" w:color="auto"/>
      </w:divBdr>
    </w:div>
    <w:div w:id="1214922724">
      <w:bodyDiv w:val="1"/>
      <w:marLeft w:val="0"/>
      <w:marRight w:val="0"/>
      <w:marTop w:val="0"/>
      <w:marBottom w:val="0"/>
      <w:divBdr>
        <w:top w:val="none" w:sz="0" w:space="0" w:color="auto"/>
        <w:left w:val="none" w:sz="0" w:space="0" w:color="auto"/>
        <w:bottom w:val="none" w:sz="0" w:space="0" w:color="auto"/>
        <w:right w:val="none" w:sz="0" w:space="0" w:color="auto"/>
      </w:divBdr>
    </w:div>
    <w:div w:id="1218400882">
      <w:bodyDiv w:val="1"/>
      <w:marLeft w:val="0"/>
      <w:marRight w:val="0"/>
      <w:marTop w:val="0"/>
      <w:marBottom w:val="0"/>
      <w:divBdr>
        <w:top w:val="none" w:sz="0" w:space="0" w:color="auto"/>
        <w:left w:val="none" w:sz="0" w:space="0" w:color="auto"/>
        <w:bottom w:val="none" w:sz="0" w:space="0" w:color="auto"/>
        <w:right w:val="none" w:sz="0" w:space="0" w:color="auto"/>
      </w:divBdr>
    </w:div>
    <w:div w:id="1224291483">
      <w:bodyDiv w:val="1"/>
      <w:marLeft w:val="0"/>
      <w:marRight w:val="0"/>
      <w:marTop w:val="0"/>
      <w:marBottom w:val="0"/>
      <w:divBdr>
        <w:top w:val="none" w:sz="0" w:space="0" w:color="auto"/>
        <w:left w:val="none" w:sz="0" w:space="0" w:color="auto"/>
        <w:bottom w:val="none" w:sz="0" w:space="0" w:color="auto"/>
        <w:right w:val="none" w:sz="0" w:space="0" w:color="auto"/>
      </w:divBdr>
    </w:div>
    <w:div w:id="1248032425">
      <w:bodyDiv w:val="1"/>
      <w:marLeft w:val="0"/>
      <w:marRight w:val="0"/>
      <w:marTop w:val="0"/>
      <w:marBottom w:val="0"/>
      <w:divBdr>
        <w:top w:val="none" w:sz="0" w:space="0" w:color="auto"/>
        <w:left w:val="none" w:sz="0" w:space="0" w:color="auto"/>
        <w:bottom w:val="none" w:sz="0" w:space="0" w:color="auto"/>
        <w:right w:val="none" w:sz="0" w:space="0" w:color="auto"/>
      </w:divBdr>
    </w:div>
    <w:div w:id="1283075429">
      <w:bodyDiv w:val="1"/>
      <w:marLeft w:val="0"/>
      <w:marRight w:val="0"/>
      <w:marTop w:val="0"/>
      <w:marBottom w:val="0"/>
      <w:divBdr>
        <w:top w:val="none" w:sz="0" w:space="0" w:color="auto"/>
        <w:left w:val="none" w:sz="0" w:space="0" w:color="auto"/>
        <w:bottom w:val="none" w:sz="0" w:space="0" w:color="auto"/>
        <w:right w:val="none" w:sz="0" w:space="0" w:color="auto"/>
      </w:divBdr>
    </w:div>
    <w:div w:id="1315984211">
      <w:bodyDiv w:val="1"/>
      <w:marLeft w:val="0"/>
      <w:marRight w:val="0"/>
      <w:marTop w:val="0"/>
      <w:marBottom w:val="0"/>
      <w:divBdr>
        <w:top w:val="none" w:sz="0" w:space="0" w:color="auto"/>
        <w:left w:val="none" w:sz="0" w:space="0" w:color="auto"/>
        <w:bottom w:val="none" w:sz="0" w:space="0" w:color="auto"/>
        <w:right w:val="none" w:sz="0" w:space="0" w:color="auto"/>
      </w:divBdr>
    </w:div>
    <w:div w:id="1329016016">
      <w:bodyDiv w:val="1"/>
      <w:marLeft w:val="0"/>
      <w:marRight w:val="0"/>
      <w:marTop w:val="0"/>
      <w:marBottom w:val="0"/>
      <w:divBdr>
        <w:top w:val="none" w:sz="0" w:space="0" w:color="auto"/>
        <w:left w:val="none" w:sz="0" w:space="0" w:color="auto"/>
        <w:bottom w:val="none" w:sz="0" w:space="0" w:color="auto"/>
        <w:right w:val="none" w:sz="0" w:space="0" w:color="auto"/>
      </w:divBdr>
    </w:div>
    <w:div w:id="1376539878">
      <w:bodyDiv w:val="1"/>
      <w:marLeft w:val="0"/>
      <w:marRight w:val="0"/>
      <w:marTop w:val="0"/>
      <w:marBottom w:val="0"/>
      <w:divBdr>
        <w:top w:val="none" w:sz="0" w:space="0" w:color="auto"/>
        <w:left w:val="none" w:sz="0" w:space="0" w:color="auto"/>
        <w:bottom w:val="none" w:sz="0" w:space="0" w:color="auto"/>
        <w:right w:val="none" w:sz="0" w:space="0" w:color="auto"/>
      </w:divBdr>
    </w:div>
    <w:div w:id="1382293607">
      <w:bodyDiv w:val="1"/>
      <w:marLeft w:val="0"/>
      <w:marRight w:val="0"/>
      <w:marTop w:val="0"/>
      <w:marBottom w:val="0"/>
      <w:divBdr>
        <w:top w:val="none" w:sz="0" w:space="0" w:color="auto"/>
        <w:left w:val="none" w:sz="0" w:space="0" w:color="auto"/>
        <w:bottom w:val="none" w:sz="0" w:space="0" w:color="auto"/>
        <w:right w:val="none" w:sz="0" w:space="0" w:color="auto"/>
      </w:divBdr>
    </w:div>
    <w:div w:id="1383483405">
      <w:bodyDiv w:val="1"/>
      <w:marLeft w:val="0"/>
      <w:marRight w:val="0"/>
      <w:marTop w:val="0"/>
      <w:marBottom w:val="0"/>
      <w:divBdr>
        <w:top w:val="none" w:sz="0" w:space="0" w:color="auto"/>
        <w:left w:val="none" w:sz="0" w:space="0" w:color="auto"/>
        <w:bottom w:val="none" w:sz="0" w:space="0" w:color="auto"/>
        <w:right w:val="none" w:sz="0" w:space="0" w:color="auto"/>
      </w:divBdr>
    </w:div>
    <w:div w:id="1386224700">
      <w:bodyDiv w:val="1"/>
      <w:marLeft w:val="0"/>
      <w:marRight w:val="0"/>
      <w:marTop w:val="0"/>
      <w:marBottom w:val="0"/>
      <w:divBdr>
        <w:top w:val="none" w:sz="0" w:space="0" w:color="auto"/>
        <w:left w:val="none" w:sz="0" w:space="0" w:color="auto"/>
        <w:bottom w:val="none" w:sz="0" w:space="0" w:color="auto"/>
        <w:right w:val="none" w:sz="0" w:space="0" w:color="auto"/>
      </w:divBdr>
    </w:div>
    <w:div w:id="1390686026">
      <w:bodyDiv w:val="1"/>
      <w:marLeft w:val="0"/>
      <w:marRight w:val="0"/>
      <w:marTop w:val="0"/>
      <w:marBottom w:val="0"/>
      <w:divBdr>
        <w:top w:val="none" w:sz="0" w:space="0" w:color="auto"/>
        <w:left w:val="none" w:sz="0" w:space="0" w:color="auto"/>
        <w:bottom w:val="none" w:sz="0" w:space="0" w:color="auto"/>
        <w:right w:val="none" w:sz="0" w:space="0" w:color="auto"/>
      </w:divBdr>
    </w:div>
    <w:div w:id="1416319199">
      <w:bodyDiv w:val="1"/>
      <w:marLeft w:val="0"/>
      <w:marRight w:val="0"/>
      <w:marTop w:val="0"/>
      <w:marBottom w:val="0"/>
      <w:divBdr>
        <w:top w:val="none" w:sz="0" w:space="0" w:color="auto"/>
        <w:left w:val="none" w:sz="0" w:space="0" w:color="auto"/>
        <w:bottom w:val="none" w:sz="0" w:space="0" w:color="auto"/>
        <w:right w:val="none" w:sz="0" w:space="0" w:color="auto"/>
      </w:divBdr>
    </w:div>
    <w:div w:id="1450198405">
      <w:bodyDiv w:val="1"/>
      <w:marLeft w:val="0"/>
      <w:marRight w:val="0"/>
      <w:marTop w:val="0"/>
      <w:marBottom w:val="0"/>
      <w:divBdr>
        <w:top w:val="none" w:sz="0" w:space="0" w:color="auto"/>
        <w:left w:val="none" w:sz="0" w:space="0" w:color="auto"/>
        <w:bottom w:val="none" w:sz="0" w:space="0" w:color="auto"/>
        <w:right w:val="none" w:sz="0" w:space="0" w:color="auto"/>
      </w:divBdr>
      <w:divsChild>
        <w:div w:id="830800215">
          <w:marLeft w:val="0"/>
          <w:marRight w:val="0"/>
          <w:marTop w:val="0"/>
          <w:marBottom w:val="0"/>
          <w:divBdr>
            <w:top w:val="none" w:sz="0" w:space="0" w:color="auto"/>
            <w:left w:val="none" w:sz="0" w:space="0" w:color="auto"/>
            <w:bottom w:val="none" w:sz="0" w:space="0" w:color="auto"/>
            <w:right w:val="none" w:sz="0" w:space="0" w:color="auto"/>
          </w:divBdr>
        </w:div>
        <w:div w:id="1673069856">
          <w:marLeft w:val="0"/>
          <w:marRight w:val="0"/>
          <w:marTop w:val="0"/>
          <w:marBottom w:val="0"/>
          <w:divBdr>
            <w:top w:val="none" w:sz="0" w:space="0" w:color="auto"/>
            <w:left w:val="none" w:sz="0" w:space="0" w:color="auto"/>
            <w:bottom w:val="none" w:sz="0" w:space="0" w:color="auto"/>
            <w:right w:val="none" w:sz="0" w:space="0" w:color="auto"/>
          </w:divBdr>
        </w:div>
        <w:div w:id="1984043926">
          <w:marLeft w:val="0"/>
          <w:marRight w:val="0"/>
          <w:marTop w:val="0"/>
          <w:marBottom w:val="0"/>
          <w:divBdr>
            <w:top w:val="none" w:sz="0" w:space="0" w:color="auto"/>
            <w:left w:val="none" w:sz="0" w:space="0" w:color="auto"/>
            <w:bottom w:val="none" w:sz="0" w:space="0" w:color="auto"/>
            <w:right w:val="none" w:sz="0" w:space="0" w:color="auto"/>
          </w:divBdr>
        </w:div>
      </w:divsChild>
    </w:div>
    <w:div w:id="1468664301">
      <w:bodyDiv w:val="1"/>
      <w:marLeft w:val="0"/>
      <w:marRight w:val="0"/>
      <w:marTop w:val="0"/>
      <w:marBottom w:val="0"/>
      <w:divBdr>
        <w:top w:val="none" w:sz="0" w:space="0" w:color="auto"/>
        <w:left w:val="none" w:sz="0" w:space="0" w:color="auto"/>
        <w:bottom w:val="none" w:sz="0" w:space="0" w:color="auto"/>
        <w:right w:val="none" w:sz="0" w:space="0" w:color="auto"/>
      </w:divBdr>
    </w:div>
    <w:div w:id="1473207537">
      <w:bodyDiv w:val="1"/>
      <w:marLeft w:val="0"/>
      <w:marRight w:val="0"/>
      <w:marTop w:val="0"/>
      <w:marBottom w:val="0"/>
      <w:divBdr>
        <w:top w:val="none" w:sz="0" w:space="0" w:color="auto"/>
        <w:left w:val="none" w:sz="0" w:space="0" w:color="auto"/>
        <w:bottom w:val="none" w:sz="0" w:space="0" w:color="auto"/>
        <w:right w:val="none" w:sz="0" w:space="0" w:color="auto"/>
      </w:divBdr>
    </w:div>
    <w:div w:id="1486779578">
      <w:bodyDiv w:val="1"/>
      <w:marLeft w:val="0"/>
      <w:marRight w:val="0"/>
      <w:marTop w:val="0"/>
      <w:marBottom w:val="0"/>
      <w:divBdr>
        <w:top w:val="none" w:sz="0" w:space="0" w:color="auto"/>
        <w:left w:val="none" w:sz="0" w:space="0" w:color="auto"/>
        <w:bottom w:val="none" w:sz="0" w:space="0" w:color="auto"/>
        <w:right w:val="none" w:sz="0" w:space="0" w:color="auto"/>
      </w:divBdr>
      <w:divsChild>
        <w:div w:id="272327386">
          <w:marLeft w:val="0"/>
          <w:marRight w:val="0"/>
          <w:marTop w:val="0"/>
          <w:marBottom w:val="0"/>
          <w:divBdr>
            <w:top w:val="none" w:sz="0" w:space="0" w:color="auto"/>
            <w:left w:val="none" w:sz="0" w:space="0" w:color="auto"/>
            <w:bottom w:val="none" w:sz="0" w:space="0" w:color="auto"/>
            <w:right w:val="none" w:sz="0" w:space="0" w:color="auto"/>
          </w:divBdr>
          <w:divsChild>
            <w:div w:id="1768109720">
              <w:marLeft w:val="0"/>
              <w:marRight w:val="0"/>
              <w:marTop w:val="0"/>
              <w:marBottom w:val="0"/>
              <w:divBdr>
                <w:top w:val="none" w:sz="0" w:space="0" w:color="auto"/>
                <w:left w:val="none" w:sz="0" w:space="0" w:color="auto"/>
                <w:bottom w:val="none" w:sz="0" w:space="0" w:color="auto"/>
                <w:right w:val="none" w:sz="0" w:space="0" w:color="auto"/>
              </w:divBdr>
            </w:div>
          </w:divsChild>
        </w:div>
        <w:div w:id="295068193">
          <w:marLeft w:val="0"/>
          <w:marRight w:val="0"/>
          <w:marTop w:val="0"/>
          <w:marBottom w:val="0"/>
          <w:divBdr>
            <w:top w:val="none" w:sz="0" w:space="0" w:color="auto"/>
            <w:left w:val="none" w:sz="0" w:space="0" w:color="auto"/>
            <w:bottom w:val="none" w:sz="0" w:space="0" w:color="auto"/>
            <w:right w:val="none" w:sz="0" w:space="0" w:color="auto"/>
          </w:divBdr>
          <w:divsChild>
            <w:div w:id="1717582349">
              <w:marLeft w:val="0"/>
              <w:marRight w:val="0"/>
              <w:marTop w:val="0"/>
              <w:marBottom w:val="0"/>
              <w:divBdr>
                <w:top w:val="none" w:sz="0" w:space="0" w:color="auto"/>
                <w:left w:val="none" w:sz="0" w:space="0" w:color="auto"/>
                <w:bottom w:val="none" w:sz="0" w:space="0" w:color="auto"/>
                <w:right w:val="none" w:sz="0" w:space="0" w:color="auto"/>
              </w:divBdr>
            </w:div>
          </w:divsChild>
        </w:div>
        <w:div w:id="630212666">
          <w:marLeft w:val="0"/>
          <w:marRight w:val="0"/>
          <w:marTop w:val="0"/>
          <w:marBottom w:val="0"/>
          <w:divBdr>
            <w:top w:val="none" w:sz="0" w:space="0" w:color="auto"/>
            <w:left w:val="none" w:sz="0" w:space="0" w:color="auto"/>
            <w:bottom w:val="none" w:sz="0" w:space="0" w:color="auto"/>
            <w:right w:val="none" w:sz="0" w:space="0" w:color="auto"/>
          </w:divBdr>
          <w:divsChild>
            <w:div w:id="2055040789">
              <w:marLeft w:val="0"/>
              <w:marRight w:val="0"/>
              <w:marTop w:val="0"/>
              <w:marBottom w:val="0"/>
              <w:divBdr>
                <w:top w:val="none" w:sz="0" w:space="0" w:color="auto"/>
                <w:left w:val="none" w:sz="0" w:space="0" w:color="auto"/>
                <w:bottom w:val="none" w:sz="0" w:space="0" w:color="auto"/>
                <w:right w:val="none" w:sz="0" w:space="0" w:color="auto"/>
              </w:divBdr>
            </w:div>
          </w:divsChild>
        </w:div>
        <w:div w:id="1175336787">
          <w:marLeft w:val="0"/>
          <w:marRight w:val="0"/>
          <w:marTop w:val="0"/>
          <w:marBottom w:val="0"/>
          <w:divBdr>
            <w:top w:val="none" w:sz="0" w:space="0" w:color="auto"/>
            <w:left w:val="none" w:sz="0" w:space="0" w:color="auto"/>
            <w:bottom w:val="none" w:sz="0" w:space="0" w:color="auto"/>
            <w:right w:val="none" w:sz="0" w:space="0" w:color="auto"/>
          </w:divBdr>
          <w:divsChild>
            <w:div w:id="1050761564">
              <w:marLeft w:val="0"/>
              <w:marRight w:val="0"/>
              <w:marTop w:val="0"/>
              <w:marBottom w:val="0"/>
              <w:divBdr>
                <w:top w:val="none" w:sz="0" w:space="0" w:color="auto"/>
                <w:left w:val="none" w:sz="0" w:space="0" w:color="auto"/>
                <w:bottom w:val="none" w:sz="0" w:space="0" w:color="auto"/>
                <w:right w:val="none" w:sz="0" w:space="0" w:color="auto"/>
              </w:divBdr>
            </w:div>
          </w:divsChild>
        </w:div>
        <w:div w:id="1209801303">
          <w:marLeft w:val="0"/>
          <w:marRight w:val="0"/>
          <w:marTop w:val="0"/>
          <w:marBottom w:val="0"/>
          <w:divBdr>
            <w:top w:val="none" w:sz="0" w:space="0" w:color="auto"/>
            <w:left w:val="none" w:sz="0" w:space="0" w:color="auto"/>
            <w:bottom w:val="none" w:sz="0" w:space="0" w:color="auto"/>
            <w:right w:val="none" w:sz="0" w:space="0" w:color="auto"/>
          </w:divBdr>
          <w:divsChild>
            <w:div w:id="90393263">
              <w:marLeft w:val="0"/>
              <w:marRight w:val="0"/>
              <w:marTop w:val="0"/>
              <w:marBottom w:val="0"/>
              <w:divBdr>
                <w:top w:val="none" w:sz="0" w:space="0" w:color="auto"/>
                <w:left w:val="none" w:sz="0" w:space="0" w:color="auto"/>
                <w:bottom w:val="none" w:sz="0" w:space="0" w:color="auto"/>
                <w:right w:val="none" w:sz="0" w:space="0" w:color="auto"/>
              </w:divBdr>
            </w:div>
          </w:divsChild>
        </w:div>
        <w:div w:id="1344548630">
          <w:marLeft w:val="0"/>
          <w:marRight w:val="0"/>
          <w:marTop w:val="0"/>
          <w:marBottom w:val="0"/>
          <w:divBdr>
            <w:top w:val="none" w:sz="0" w:space="0" w:color="auto"/>
            <w:left w:val="none" w:sz="0" w:space="0" w:color="auto"/>
            <w:bottom w:val="none" w:sz="0" w:space="0" w:color="auto"/>
            <w:right w:val="none" w:sz="0" w:space="0" w:color="auto"/>
          </w:divBdr>
          <w:divsChild>
            <w:div w:id="450441321">
              <w:marLeft w:val="0"/>
              <w:marRight w:val="0"/>
              <w:marTop w:val="0"/>
              <w:marBottom w:val="0"/>
              <w:divBdr>
                <w:top w:val="none" w:sz="0" w:space="0" w:color="auto"/>
                <w:left w:val="none" w:sz="0" w:space="0" w:color="auto"/>
                <w:bottom w:val="none" w:sz="0" w:space="0" w:color="auto"/>
                <w:right w:val="none" w:sz="0" w:space="0" w:color="auto"/>
              </w:divBdr>
            </w:div>
          </w:divsChild>
        </w:div>
        <w:div w:id="1474910738">
          <w:marLeft w:val="0"/>
          <w:marRight w:val="0"/>
          <w:marTop w:val="0"/>
          <w:marBottom w:val="0"/>
          <w:divBdr>
            <w:top w:val="none" w:sz="0" w:space="0" w:color="auto"/>
            <w:left w:val="none" w:sz="0" w:space="0" w:color="auto"/>
            <w:bottom w:val="none" w:sz="0" w:space="0" w:color="auto"/>
            <w:right w:val="none" w:sz="0" w:space="0" w:color="auto"/>
          </w:divBdr>
          <w:divsChild>
            <w:div w:id="1688558474">
              <w:marLeft w:val="0"/>
              <w:marRight w:val="0"/>
              <w:marTop w:val="0"/>
              <w:marBottom w:val="0"/>
              <w:divBdr>
                <w:top w:val="none" w:sz="0" w:space="0" w:color="auto"/>
                <w:left w:val="none" w:sz="0" w:space="0" w:color="auto"/>
                <w:bottom w:val="none" w:sz="0" w:space="0" w:color="auto"/>
                <w:right w:val="none" w:sz="0" w:space="0" w:color="auto"/>
              </w:divBdr>
            </w:div>
          </w:divsChild>
        </w:div>
        <w:div w:id="1545018684">
          <w:marLeft w:val="0"/>
          <w:marRight w:val="0"/>
          <w:marTop w:val="0"/>
          <w:marBottom w:val="0"/>
          <w:divBdr>
            <w:top w:val="none" w:sz="0" w:space="0" w:color="auto"/>
            <w:left w:val="none" w:sz="0" w:space="0" w:color="auto"/>
            <w:bottom w:val="none" w:sz="0" w:space="0" w:color="auto"/>
            <w:right w:val="none" w:sz="0" w:space="0" w:color="auto"/>
          </w:divBdr>
          <w:divsChild>
            <w:div w:id="147094863">
              <w:marLeft w:val="0"/>
              <w:marRight w:val="0"/>
              <w:marTop w:val="0"/>
              <w:marBottom w:val="0"/>
              <w:divBdr>
                <w:top w:val="none" w:sz="0" w:space="0" w:color="auto"/>
                <w:left w:val="none" w:sz="0" w:space="0" w:color="auto"/>
                <w:bottom w:val="none" w:sz="0" w:space="0" w:color="auto"/>
                <w:right w:val="none" w:sz="0" w:space="0" w:color="auto"/>
              </w:divBdr>
            </w:div>
          </w:divsChild>
        </w:div>
        <w:div w:id="1725375391">
          <w:marLeft w:val="0"/>
          <w:marRight w:val="0"/>
          <w:marTop w:val="0"/>
          <w:marBottom w:val="0"/>
          <w:divBdr>
            <w:top w:val="none" w:sz="0" w:space="0" w:color="auto"/>
            <w:left w:val="none" w:sz="0" w:space="0" w:color="auto"/>
            <w:bottom w:val="none" w:sz="0" w:space="0" w:color="auto"/>
            <w:right w:val="none" w:sz="0" w:space="0" w:color="auto"/>
          </w:divBdr>
          <w:divsChild>
            <w:div w:id="397243840">
              <w:marLeft w:val="0"/>
              <w:marRight w:val="0"/>
              <w:marTop w:val="0"/>
              <w:marBottom w:val="0"/>
              <w:divBdr>
                <w:top w:val="none" w:sz="0" w:space="0" w:color="auto"/>
                <w:left w:val="none" w:sz="0" w:space="0" w:color="auto"/>
                <w:bottom w:val="none" w:sz="0" w:space="0" w:color="auto"/>
                <w:right w:val="none" w:sz="0" w:space="0" w:color="auto"/>
              </w:divBdr>
            </w:div>
          </w:divsChild>
        </w:div>
        <w:div w:id="1763527721">
          <w:marLeft w:val="0"/>
          <w:marRight w:val="0"/>
          <w:marTop w:val="0"/>
          <w:marBottom w:val="0"/>
          <w:divBdr>
            <w:top w:val="none" w:sz="0" w:space="0" w:color="auto"/>
            <w:left w:val="none" w:sz="0" w:space="0" w:color="auto"/>
            <w:bottom w:val="none" w:sz="0" w:space="0" w:color="auto"/>
            <w:right w:val="none" w:sz="0" w:space="0" w:color="auto"/>
          </w:divBdr>
          <w:divsChild>
            <w:div w:id="2085226813">
              <w:marLeft w:val="0"/>
              <w:marRight w:val="0"/>
              <w:marTop w:val="0"/>
              <w:marBottom w:val="0"/>
              <w:divBdr>
                <w:top w:val="none" w:sz="0" w:space="0" w:color="auto"/>
                <w:left w:val="none" w:sz="0" w:space="0" w:color="auto"/>
                <w:bottom w:val="none" w:sz="0" w:space="0" w:color="auto"/>
                <w:right w:val="none" w:sz="0" w:space="0" w:color="auto"/>
              </w:divBdr>
            </w:div>
          </w:divsChild>
        </w:div>
        <w:div w:id="1851796074">
          <w:marLeft w:val="0"/>
          <w:marRight w:val="0"/>
          <w:marTop w:val="0"/>
          <w:marBottom w:val="0"/>
          <w:divBdr>
            <w:top w:val="none" w:sz="0" w:space="0" w:color="auto"/>
            <w:left w:val="none" w:sz="0" w:space="0" w:color="auto"/>
            <w:bottom w:val="none" w:sz="0" w:space="0" w:color="auto"/>
            <w:right w:val="none" w:sz="0" w:space="0" w:color="auto"/>
          </w:divBdr>
          <w:divsChild>
            <w:div w:id="852106618">
              <w:marLeft w:val="0"/>
              <w:marRight w:val="0"/>
              <w:marTop w:val="0"/>
              <w:marBottom w:val="0"/>
              <w:divBdr>
                <w:top w:val="none" w:sz="0" w:space="0" w:color="auto"/>
                <w:left w:val="none" w:sz="0" w:space="0" w:color="auto"/>
                <w:bottom w:val="none" w:sz="0" w:space="0" w:color="auto"/>
                <w:right w:val="none" w:sz="0" w:space="0" w:color="auto"/>
              </w:divBdr>
            </w:div>
          </w:divsChild>
        </w:div>
        <w:div w:id="1994990966">
          <w:marLeft w:val="0"/>
          <w:marRight w:val="0"/>
          <w:marTop w:val="0"/>
          <w:marBottom w:val="0"/>
          <w:divBdr>
            <w:top w:val="none" w:sz="0" w:space="0" w:color="auto"/>
            <w:left w:val="none" w:sz="0" w:space="0" w:color="auto"/>
            <w:bottom w:val="none" w:sz="0" w:space="0" w:color="auto"/>
            <w:right w:val="none" w:sz="0" w:space="0" w:color="auto"/>
          </w:divBdr>
          <w:divsChild>
            <w:div w:id="8201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1645">
      <w:bodyDiv w:val="1"/>
      <w:marLeft w:val="0"/>
      <w:marRight w:val="0"/>
      <w:marTop w:val="0"/>
      <w:marBottom w:val="0"/>
      <w:divBdr>
        <w:top w:val="none" w:sz="0" w:space="0" w:color="auto"/>
        <w:left w:val="none" w:sz="0" w:space="0" w:color="auto"/>
        <w:bottom w:val="none" w:sz="0" w:space="0" w:color="auto"/>
        <w:right w:val="none" w:sz="0" w:space="0" w:color="auto"/>
      </w:divBdr>
    </w:div>
    <w:div w:id="1504856914">
      <w:bodyDiv w:val="1"/>
      <w:marLeft w:val="0"/>
      <w:marRight w:val="0"/>
      <w:marTop w:val="0"/>
      <w:marBottom w:val="0"/>
      <w:divBdr>
        <w:top w:val="none" w:sz="0" w:space="0" w:color="auto"/>
        <w:left w:val="none" w:sz="0" w:space="0" w:color="auto"/>
        <w:bottom w:val="none" w:sz="0" w:space="0" w:color="auto"/>
        <w:right w:val="none" w:sz="0" w:space="0" w:color="auto"/>
      </w:divBdr>
    </w:div>
    <w:div w:id="1505129340">
      <w:bodyDiv w:val="1"/>
      <w:marLeft w:val="0"/>
      <w:marRight w:val="0"/>
      <w:marTop w:val="0"/>
      <w:marBottom w:val="0"/>
      <w:divBdr>
        <w:top w:val="none" w:sz="0" w:space="0" w:color="auto"/>
        <w:left w:val="none" w:sz="0" w:space="0" w:color="auto"/>
        <w:bottom w:val="none" w:sz="0" w:space="0" w:color="auto"/>
        <w:right w:val="none" w:sz="0" w:space="0" w:color="auto"/>
      </w:divBdr>
    </w:div>
    <w:div w:id="1513840874">
      <w:bodyDiv w:val="1"/>
      <w:marLeft w:val="0"/>
      <w:marRight w:val="0"/>
      <w:marTop w:val="0"/>
      <w:marBottom w:val="0"/>
      <w:divBdr>
        <w:top w:val="none" w:sz="0" w:space="0" w:color="auto"/>
        <w:left w:val="none" w:sz="0" w:space="0" w:color="auto"/>
        <w:bottom w:val="none" w:sz="0" w:space="0" w:color="auto"/>
        <w:right w:val="none" w:sz="0" w:space="0" w:color="auto"/>
      </w:divBdr>
      <w:divsChild>
        <w:div w:id="1378504862">
          <w:marLeft w:val="0"/>
          <w:marRight w:val="0"/>
          <w:marTop w:val="0"/>
          <w:marBottom w:val="0"/>
          <w:divBdr>
            <w:top w:val="none" w:sz="0" w:space="0" w:color="auto"/>
            <w:left w:val="none" w:sz="0" w:space="0" w:color="auto"/>
            <w:bottom w:val="none" w:sz="0" w:space="0" w:color="auto"/>
            <w:right w:val="none" w:sz="0" w:space="0" w:color="auto"/>
          </w:divBdr>
        </w:div>
      </w:divsChild>
    </w:div>
    <w:div w:id="1519811818">
      <w:bodyDiv w:val="1"/>
      <w:marLeft w:val="0"/>
      <w:marRight w:val="0"/>
      <w:marTop w:val="0"/>
      <w:marBottom w:val="0"/>
      <w:divBdr>
        <w:top w:val="none" w:sz="0" w:space="0" w:color="auto"/>
        <w:left w:val="none" w:sz="0" w:space="0" w:color="auto"/>
        <w:bottom w:val="none" w:sz="0" w:space="0" w:color="auto"/>
        <w:right w:val="none" w:sz="0" w:space="0" w:color="auto"/>
      </w:divBdr>
    </w:div>
    <w:div w:id="1523282596">
      <w:bodyDiv w:val="1"/>
      <w:marLeft w:val="0"/>
      <w:marRight w:val="0"/>
      <w:marTop w:val="0"/>
      <w:marBottom w:val="0"/>
      <w:divBdr>
        <w:top w:val="none" w:sz="0" w:space="0" w:color="auto"/>
        <w:left w:val="none" w:sz="0" w:space="0" w:color="auto"/>
        <w:bottom w:val="none" w:sz="0" w:space="0" w:color="auto"/>
        <w:right w:val="none" w:sz="0" w:space="0" w:color="auto"/>
      </w:divBdr>
    </w:div>
    <w:div w:id="1528761698">
      <w:bodyDiv w:val="1"/>
      <w:marLeft w:val="0"/>
      <w:marRight w:val="0"/>
      <w:marTop w:val="0"/>
      <w:marBottom w:val="0"/>
      <w:divBdr>
        <w:top w:val="none" w:sz="0" w:space="0" w:color="auto"/>
        <w:left w:val="none" w:sz="0" w:space="0" w:color="auto"/>
        <w:bottom w:val="none" w:sz="0" w:space="0" w:color="auto"/>
        <w:right w:val="none" w:sz="0" w:space="0" w:color="auto"/>
      </w:divBdr>
    </w:div>
    <w:div w:id="1539927117">
      <w:bodyDiv w:val="1"/>
      <w:marLeft w:val="0"/>
      <w:marRight w:val="0"/>
      <w:marTop w:val="0"/>
      <w:marBottom w:val="0"/>
      <w:divBdr>
        <w:top w:val="none" w:sz="0" w:space="0" w:color="auto"/>
        <w:left w:val="none" w:sz="0" w:space="0" w:color="auto"/>
        <w:bottom w:val="none" w:sz="0" w:space="0" w:color="auto"/>
        <w:right w:val="none" w:sz="0" w:space="0" w:color="auto"/>
      </w:divBdr>
    </w:div>
    <w:div w:id="1576668781">
      <w:bodyDiv w:val="1"/>
      <w:marLeft w:val="0"/>
      <w:marRight w:val="0"/>
      <w:marTop w:val="0"/>
      <w:marBottom w:val="0"/>
      <w:divBdr>
        <w:top w:val="none" w:sz="0" w:space="0" w:color="auto"/>
        <w:left w:val="none" w:sz="0" w:space="0" w:color="auto"/>
        <w:bottom w:val="none" w:sz="0" w:space="0" w:color="auto"/>
        <w:right w:val="none" w:sz="0" w:space="0" w:color="auto"/>
      </w:divBdr>
    </w:div>
    <w:div w:id="1627270560">
      <w:bodyDiv w:val="1"/>
      <w:marLeft w:val="0"/>
      <w:marRight w:val="0"/>
      <w:marTop w:val="0"/>
      <w:marBottom w:val="0"/>
      <w:divBdr>
        <w:top w:val="none" w:sz="0" w:space="0" w:color="auto"/>
        <w:left w:val="none" w:sz="0" w:space="0" w:color="auto"/>
        <w:bottom w:val="none" w:sz="0" w:space="0" w:color="auto"/>
        <w:right w:val="none" w:sz="0" w:space="0" w:color="auto"/>
      </w:divBdr>
    </w:div>
    <w:div w:id="1628972008">
      <w:bodyDiv w:val="1"/>
      <w:marLeft w:val="0"/>
      <w:marRight w:val="0"/>
      <w:marTop w:val="0"/>
      <w:marBottom w:val="0"/>
      <w:divBdr>
        <w:top w:val="none" w:sz="0" w:space="0" w:color="auto"/>
        <w:left w:val="none" w:sz="0" w:space="0" w:color="auto"/>
        <w:bottom w:val="none" w:sz="0" w:space="0" w:color="auto"/>
        <w:right w:val="none" w:sz="0" w:space="0" w:color="auto"/>
      </w:divBdr>
    </w:div>
    <w:div w:id="1667516315">
      <w:bodyDiv w:val="1"/>
      <w:marLeft w:val="0"/>
      <w:marRight w:val="0"/>
      <w:marTop w:val="0"/>
      <w:marBottom w:val="0"/>
      <w:divBdr>
        <w:top w:val="none" w:sz="0" w:space="0" w:color="auto"/>
        <w:left w:val="none" w:sz="0" w:space="0" w:color="auto"/>
        <w:bottom w:val="none" w:sz="0" w:space="0" w:color="auto"/>
        <w:right w:val="none" w:sz="0" w:space="0" w:color="auto"/>
      </w:divBdr>
    </w:div>
    <w:div w:id="1753694429">
      <w:bodyDiv w:val="1"/>
      <w:marLeft w:val="0"/>
      <w:marRight w:val="0"/>
      <w:marTop w:val="0"/>
      <w:marBottom w:val="0"/>
      <w:divBdr>
        <w:top w:val="none" w:sz="0" w:space="0" w:color="auto"/>
        <w:left w:val="none" w:sz="0" w:space="0" w:color="auto"/>
        <w:bottom w:val="none" w:sz="0" w:space="0" w:color="auto"/>
        <w:right w:val="none" w:sz="0" w:space="0" w:color="auto"/>
      </w:divBdr>
    </w:div>
    <w:div w:id="1781485596">
      <w:bodyDiv w:val="1"/>
      <w:marLeft w:val="0"/>
      <w:marRight w:val="0"/>
      <w:marTop w:val="0"/>
      <w:marBottom w:val="0"/>
      <w:divBdr>
        <w:top w:val="none" w:sz="0" w:space="0" w:color="auto"/>
        <w:left w:val="none" w:sz="0" w:space="0" w:color="auto"/>
        <w:bottom w:val="none" w:sz="0" w:space="0" w:color="auto"/>
        <w:right w:val="none" w:sz="0" w:space="0" w:color="auto"/>
      </w:divBdr>
    </w:div>
    <w:div w:id="1792238687">
      <w:bodyDiv w:val="1"/>
      <w:marLeft w:val="0"/>
      <w:marRight w:val="0"/>
      <w:marTop w:val="0"/>
      <w:marBottom w:val="0"/>
      <w:divBdr>
        <w:top w:val="none" w:sz="0" w:space="0" w:color="auto"/>
        <w:left w:val="none" w:sz="0" w:space="0" w:color="auto"/>
        <w:bottom w:val="none" w:sz="0" w:space="0" w:color="auto"/>
        <w:right w:val="none" w:sz="0" w:space="0" w:color="auto"/>
      </w:divBdr>
    </w:div>
    <w:div w:id="1792481693">
      <w:bodyDiv w:val="1"/>
      <w:marLeft w:val="0"/>
      <w:marRight w:val="0"/>
      <w:marTop w:val="0"/>
      <w:marBottom w:val="0"/>
      <w:divBdr>
        <w:top w:val="none" w:sz="0" w:space="0" w:color="auto"/>
        <w:left w:val="none" w:sz="0" w:space="0" w:color="auto"/>
        <w:bottom w:val="none" w:sz="0" w:space="0" w:color="auto"/>
        <w:right w:val="none" w:sz="0" w:space="0" w:color="auto"/>
      </w:divBdr>
    </w:div>
    <w:div w:id="1793596396">
      <w:bodyDiv w:val="1"/>
      <w:marLeft w:val="0"/>
      <w:marRight w:val="0"/>
      <w:marTop w:val="0"/>
      <w:marBottom w:val="0"/>
      <w:divBdr>
        <w:top w:val="none" w:sz="0" w:space="0" w:color="auto"/>
        <w:left w:val="none" w:sz="0" w:space="0" w:color="auto"/>
        <w:bottom w:val="none" w:sz="0" w:space="0" w:color="auto"/>
        <w:right w:val="none" w:sz="0" w:space="0" w:color="auto"/>
      </w:divBdr>
      <w:divsChild>
        <w:div w:id="1391269255">
          <w:marLeft w:val="0"/>
          <w:marRight w:val="0"/>
          <w:marTop w:val="0"/>
          <w:marBottom w:val="0"/>
          <w:divBdr>
            <w:top w:val="none" w:sz="0" w:space="0" w:color="auto"/>
            <w:left w:val="none" w:sz="0" w:space="0" w:color="auto"/>
            <w:bottom w:val="none" w:sz="0" w:space="0" w:color="auto"/>
            <w:right w:val="none" w:sz="0" w:space="0" w:color="auto"/>
          </w:divBdr>
        </w:div>
        <w:div w:id="1618486060">
          <w:marLeft w:val="0"/>
          <w:marRight w:val="0"/>
          <w:marTop w:val="0"/>
          <w:marBottom w:val="0"/>
          <w:divBdr>
            <w:top w:val="none" w:sz="0" w:space="0" w:color="auto"/>
            <w:left w:val="none" w:sz="0" w:space="0" w:color="auto"/>
            <w:bottom w:val="none" w:sz="0" w:space="0" w:color="auto"/>
            <w:right w:val="none" w:sz="0" w:space="0" w:color="auto"/>
          </w:divBdr>
        </w:div>
        <w:div w:id="1918325452">
          <w:marLeft w:val="0"/>
          <w:marRight w:val="0"/>
          <w:marTop w:val="0"/>
          <w:marBottom w:val="0"/>
          <w:divBdr>
            <w:top w:val="none" w:sz="0" w:space="0" w:color="auto"/>
            <w:left w:val="none" w:sz="0" w:space="0" w:color="auto"/>
            <w:bottom w:val="none" w:sz="0" w:space="0" w:color="auto"/>
            <w:right w:val="none" w:sz="0" w:space="0" w:color="auto"/>
          </w:divBdr>
        </w:div>
      </w:divsChild>
    </w:div>
    <w:div w:id="1818065632">
      <w:bodyDiv w:val="1"/>
      <w:marLeft w:val="0"/>
      <w:marRight w:val="0"/>
      <w:marTop w:val="0"/>
      <w:marBottom w:val="0"/>
      <w:divBdr>
        <w:top w:val="none" w:sz="0" w:space="0" w:color="auto"/>
        <w:left w:val="none" w:sz="0" w:space="0" w:color="auto"/>
        <w:bottom w:val="none" w:sz="0" w:space="0" w:color="auto"/>
        <w:right w:val="none" w:sz="0" w:space="0" w:color="auto"/>
      </w:divBdr>
    </w:div>
    <w:div w:id="1819614395">
      <w:bodyDiv w:val="1"/>
      <w:marLeft w:val="0"/>
      <w:marRight w:val="0"/>
      <w:marTop w:val="0"/>
      <w:marBottom w:val="0"/>
      <w:divBdr>
        <w:top w:val="none" w:sz="0" w:space="0" w:color="auto"/>
        <w:left w:val="none" w:sz="0" w:space="0" w:color="auto"/>
        <w:bottom w:val="none" w:sz="0" w:space="0" w:color="auto"/>
        <w:right w:val="none" w:sz="0" w:space="0" w:color="auto"/>
      </w:divBdr>
    </w:div>
    <w:div w:id="1835948734">
      <w:bodyDiv w:val="1"/>
      <w:marLeft w:val="0"/>
      <w:marRight w:val="0"/>
      <w:marTop w:val="0"/>
      <w:marBottom w:val="0"/>
      <w:divBdr>
        <w:top w:val="none" w:sz="0" w:space="0" w:color="auto"/>
        <w:left w:val="none" w:sz="0" w:space="0" w:color="auto"/>
        <w:bottom w:val="none" w:sz="0" w:space="0" w:color="auto"/>
        <w:right w:val="none" w:sz="0" w:space="0" w:color="auto"/>
      </w:divBdr>
      <w:divsChild>
        <w:div w:id="94255627">
          <w:marLeft w:val="0"/>
          <w:marRight w:val="0"/>
          <w:marTop w:val="0"/>
          <w:marBottom w:val="0"/>
          <w:divBdr>
            <w:top w:val="none" w:sz="0" w:space="0" w:color="auto"/>
            <w:left w:val="none" w:sz="0" w:space="0" w:color="auto"/>
            <w:bottom w:val="none" w:sz="0" w:space="0" w:color="auto"/>
            <w:right w:val="none" w:sz="0" w:space="0" w:color="auto"/>
          </w:divBdr>
        </w:div>
        <w:div w:id="188296747">
          <w:marLeft w:val="0"/>
          <w:marRight w:val="0"/>
          <w:marTop w:val="0"/>
          <w:marBottom w:val="0"/>
          <w:divBdr>
            <w:top w:val="none" w:sz="0" w:space="0" w:color="auto"/>
            <w:left w:val="none" w:sz="0" w:space="0" w:color="auto"/>
            <w:bottom w:val="none" w:sz="0" w:space="0" w:color="auto"/>
            <w:right w:val="none" w:sz="0" w:space="0" w:color="auto"/>
          </w:divBdr>
        </w:div>
        <w:div w:id="635329572">
          <w:marLeft w:val="0"/>
          <w:marRight w:val="0"/>
          <w:marTop w:val="0"/>
          <w:marBottom w:val="0"/>
          <w:divBdr>
            <w:top w:val="none" w:sz="0" w:space="0" w:color="auto"/>
            <w:left w:val="none" w:sz="0" w:space="0" w:color="auto"/>
            <w:bottom w:val="none" w:sz="0" w:space="0" w:color="auto"/>
            <w:right w:val="none" w:sz="0" w:space="0" w:color="auto"/>
          </w:divBdr>
        </w:div>
        <w:div w:id="972255045">
          <w:marLeft w:val="0"/>
          <w:marRight w:val="0"/>
          <w:marTop w:val="0"/>
          <w:marBottom w:val="0"/>
          <w:divBdr>
            <w:top w:val="none" w:sz="0" w:space="0" w:color="auto"/>
            <w:left w:val="none" w:sz="0" w:space="0" w:color="auto"/>
            <w:bottom w:val="none" w:sz="0" w:space="0" w:color="auto"/>
            <w:right w:val="none" w:sz="0" w:space="0" w:color="auto"/>
          </w:divBdr>
        </w:div>
        <w:div w:id="1207261218">
          <w:marLeft w:val="0"/>
          <w:marRight w:val="0"/>
          <w:marTop w:val="0"/>
          <w:marBottom w:val="0"/>
          <w:divBdr>
            <w:top w:val="none" w:sz="0" w:space="0" w:color="auto"/>
            <w:left w:val="none" w:sz="0" w:space="0" w:color="auto"/>
            <w:bottom w:val="none" w:sz="0" w:space="0" w:color="auto"/>
            <w:right w:val="none" w:sz="0" w:space="0" w:color="auto"/>
          </w:divBdr>
        </w:div>
        <w:div w:id="1377854330">
          <w:marLeft w:val="0"/>
          <w:marRight w:val="0"/>
          <w:marTop w:val="0"/>
          <w:marBottom w:val="0"/>
          <w:divBdr>
            <w:top w:val="none" w:sz="0" w:space="0" w:color="auto"/>
            <w:left w:val="none" w:sz="0" w:space="0" w:color="auto"/>
            <w:bottom w:val="none" w:sz="0" w:space="0" w:color="auto"/>
            <w:right w:val="none" w:sz="0" w:space="0" w:color="auto"/>
          </w:divBdr>
        </w:div>
        <w:div w:id="1531605863">
          <w:marLeft w:val="0"/>
          <w:marRight w:val="0"/>
          <w:marTop w:val="0"/>
          <w:marBottom w:val="0"/>
          <w:divBdr>
            <w:top w:val="none" w:sz="0" w:space="0" w:color="auto"/>
            <w:left w:val="none" w:sz="0" w:space="0" w:color="auto"/>
            <w:bottom w:val="none" w:sz="0" w:space="0" w:color="auto"/>
            <w:right w:val="none" w:sz="0" w:space="0" w:color="auto"/>
          </w:divBdr>
        </w:div>
        <w:div w:id="1604650448">
          <w:marLeft w:val="0"/>
          <w:marRight w:val="0"/>
          <w:marTop w:val="0"/>
          <w:marBottom w:val="0"/>
          <w:divBdr>
            <w:top w:val="none" w:sz="0" w:space="0" w:color="auto"/>
            <w:left w:val="none" w:sz="0" w:space="0" w:color="auto"/>
            <w:bottom w:val="none" w:sz="0" w:space="0" w:color="auto"/>
            <w:right w:val="none" w:sz="0" w:space="0" w:color="auto"/>
          </w:divBdr>
        </w:div>
        <w:div w:id="1813905530">
          <w:marLeft w:val="0"/>
          <w:marRight w:val="0"/>
          <w:marTop w:val="0"/>
          <w:marBottom w:val="0"/>
          <w:divBdr>
            <w:top w:val="none" w:sz="0" w:space="0" w:color="auto"/>
            <w:left w:val="none" w:sz="0" w:space="0" w:color="auto"/>
            <w:bottom w:val="none" w:sz="0" w:space="0" w:color="auto"/>
            <w:right w:val="none" w:sz="0" w:space="0" w:color="auto"/>
          </w:divBdr>
        </w:div>
      </w:divsChild>
    </w:div>
    <w:div w:id="1855609450">
      <w:bodyDiv w:val="1"/>
      <w:marLeft w:val="0"/>
      <w:marRight w:val="0"/>
      <w:marTop w:val="0"/>
      <w:marBottom w:val="0"/>
      <w:divBdr>
        <w:top w:val="none" w:sz="0" w:space="0" w:color="auto"/>
        <w:left w:val="none" w:sz="0" w:space="0" w:color="auto"/>
        <w:bottom w:val="none" w:sz="0" w:space="0" w:color="auto"/>
        <w:right w:val="none" w:sz="0" w:space="0" w:color="auto"/>
      </w:divBdr>
      <w:divsChild>
        <w:div w:id="88163566">
          <w:marLeft w:val="0"/>
          <w:marRight w:val="0"/>
          <w:marTop w:val="0"/>
          <w:marBottom w:val="0"/>
          <w:divBdr>
            <w:top w:val="none" w:sz="0" w:space="0" w:color="auto"/>
            <w:left w:val="none" w:sz="0" w:space="0" w:color="auto"/>
            <w:bottom w:val="none" w:sz="0" w:space="0" w:color="auto"/>
            <w:right w:val="none" w:sz="0" w:space="0" w:color="auto"/>
          </w:divBdr>
        </w:div>
        <w:div w:id="506945065">
          <w:marLeft w:val="0"/>
          <w:marRight w:val="0"/>
          <w:marTop w:val="0"/>
          <w:marBottom w:val="0"/>
          <w:divBdr>
            <w:top w:val="none" w:sz="0" w:space="0" w:color="auto"/>
            <w:left w:val="none" w:sz="0" w:space="0" w:color="auto"/>
            <w:bottom w:val="none" w:sz="0" w:space="0" w:color="auto"/>
            <w:right w:val="none" w:sz="0" w:space="0" w:color="auto"/>
          </w:divBdr>
        </w:div>
        <w:div w:id="513804472">
          <w:marLeft w:val="0"/>
          <w:marRight w:val="0"/>
          <w:marTop w:val="0"/>
          <w:marBottom w:val="0"/>
          <w:divBdr>
            <w:top w:val="none" w:sz="0" w:space="0" w:color="auto"/>
            <w:left w:val="none" w:sz="0" w:space="0" w:color="auto"/>
            <w:bottom w:val="none" w:sz="0" w:space="0" w:color="auto"/>
            <w:right w:val="none" w:sz="0" w:space="0" w:color="auto"/>
          </w:divBdr>
        </w:div>
        <w:div w:id="1049643120">
          <w:marLeft w:val="0"/>
          <w:marRight w:val="0"/>
          <w:marTop w:val="0"/>
          <w:marBottom w:val="0"/>
          <w:divBdr>
            <w:top w:val="none" w:sz="0" w:space="0" w:color="auto"/>
            <w:left w:val="none" w:sz="0" w:space="0" w:color="auto"/>
            <w:bottom w:val="none" w:sz="0" w:space="0" w:color="auto"/>
            <w:right w:val="none" w:sz="0" w:space="0" w:color="auto"/>
          </w:divBdr>
        </w:div>
        <w:div w:id="1459181577">
          <w:marLeft w:val="0"/>
          <w:marRight w:val="0"/>
          <w:marTop w:val="0"/>
          <w:marBottom w:val="0"/>
          <w:divBdr>
            <w:top w:val="none" w:sz="0" w:space="0" w:color="auto"/>
            <w:left w:val="none" w:sz="0" w:space="0" w:color="auto"/>
            <w:bottom w:val="none" w:sz="0" w:space="0" w:color="auto"/>
            <w:right w:val="none" w:sz="0" w:space="0" w:color="auto"/>
          </w:divBdr>
        </w:div>
        <w:div w:id="1724136538">
          <w:marLeft w:val="0"/>
          <w:marRight w:val="0"/>
          <w:marTop w:val="0"/>
          <w:marBottom w:val="0"/>
          <w:divBdr>
            <w:top w:val="none" w:sz="0" w:space="0" w:color="auto"/>
            <w:left w:val="none" w:sz="0" w:space="0" w:color="auto"/>
            <w:bottom w:val="none" w:sz="0" w:space="0" w:color="auto"/>
            <w:right w:val="none" w:sz="0" w:space="0" w:color="auto"/>
          </w:divBdr>
        </w:div>
        <w:div w:id="1798059501">
          <w:marLeft w:val="0"/>
          <w:marRight w:val="0"/>
          <w:marTop w:val="0"/>
          <w:marBottom w:val="0"/>
          <w:divBdr>
            <w:top w:val="none" w:sz="0" w:space="0" w:color="auto"/>
            <w:left w:val="none" w:sz="0" w:space="0" w:color="auto"/>
            <w:bottom w:val="none" w:sz="0" w:space="0" w:color="auto"/>
            <w:right w:val="none" w:sz="0" w:space="0" w:color="auto"/>
          </w:divBdr>
        </w:div>
        <w:div w:id="1982417684">
          <w:marLeft w:val="0"/>
          <w:marRight w:val="0"/>
          <w:marTop w:val="0"/>
          <w:marBottom w:val="0"/>
          <w:divBdr>
            <w:top w:val="none" w:sz="0" w:space="0" w:color="auto"/>
            <w:left w:val="none" w:sz="0" w:space="0" w:color="auto"/>
            <w:bottom w:val="none" w:sz="0" w:space="0" w:color="auto"/>
            <w:right w:val="none" w:sz="0" w:space="0" w:color="auto"/>
          </w:divBdr>
        </w:div>
        <w:div w:id="1993750587">
          <w:marLeft w:val="0"/>
          <w:marRight w:val="0"/>
          <w:marTop w:val="0"/>
          <w:marBottom w:val="0"/>
          <w:divBdr>
            <w:top w:val="none" w:sz="0" w:space="0" w:color="auto"/>
            <w:left w:val="none" w:sz="0" w:space="0" w:color="auto"/>
            <w:bottom w:val="none" w:sz="0" w:space="0" w:color="auto"/>
            <w:right w:val="none" w:sz="0" w:space="0" w:color="auto"/>
          </w:divBdr>
        </w:div>
      </w:divsChild>
    </w:div>
    <w:div w:id="1864517206">
      <w:bodyDiv w:val="1"/>
      <w:marLeft w:val="0"/>
      <w:marRight w:val="0"/>
      <w:marTop w:val="0"/>
      <w:marBottom w:val="0"/>
      <w:divBdr>
        <w:top w:val="none" w:sz="0" w:space="0" w:color="auto"/>
        <w:left w:val="none" w:sz="0" w:space="0" w:color="auto"/>
        <w:bottom w:val="none" w:sz="0" w:space="0" w:color="auto"/>
        <w:right w:val="none" w:sz="0" w:space="0" w:color="auto"/>
      </w:divBdr>
    </w:div>
    <w:div w:id="1878620248">
      <w:bodyDiv w:val="1"/>
      <w:marLeft w:val="0"/>
      <w:marRight w:val="0"/>
      <w:marTop w:val="0"/>
      <w:marBottom w:val="0"/>
      <w:divBdr>
        <w:top w:val="none" w:sz="0" w:space="0" w:color="auto"/>
        <w:left w:val="none" w:sz="0" w:space="0" w:color="auto"/>
        <w:bottom w:val="none" w:sz="0" w:space="0" w:color="auto"/>
        <w:right w:val="none" w:sz="0" w:space="0" w:color="auto"/>
      </w:divBdr>
    </w:div>
    <w:div w:id="1892885257">
      <w:bodyDiv w:val="1"/>
      <w:marLeft w:val="0"/>
      <w:marRight w:val="0"/>
      <w:marTop w:val="0"/>
      <w:marBottom w:val="0"/>
      <w:divBdr>
        <w:top w:val="none" w:sz="0" w:space="0" w:color="auto"/>
        <w:left w:val="none" w:sz="0" w:space="0" w:color="auto"/>
        <w:bottom w:val="none" w:sz="0" w:space="0" w:color="auto"/>
        <w:right w:val="none" w:sz="0" w:space="0" w:color="auto"/>
      </w:divBdr>
    </w:div>
    <w:div w:id="1893349958">
      <w:bodyDiv w:val="1"/>
      <w:marLeft w:val="0"/>
      <w:marRight w:val="0"/>
      <w:marTop w:val="0"/>
      <w:marBottom w:val="0"/>
      <w:divBdr>
        <w:top w:val="none" w:sz="0" w:space="0" w:color="auto"/>
        <w:left w:val="none" w:sz="0" w:space="0" w:color="auto"/>
        <w:bottom w:val="none" w:sz="0" w:space="0" w:color="auto"/>
        <w:right w:val="none" w:sz="0" w:space="0" w:color="auto"/>
      </w:divBdr>
    </w:div>
    <w:div w:id="1915623775">
      <w:bodyDiv w:val="1"/>
      <w:marLeft w:val="0"/>
      <w:marRight w:val="0"/>
      <w:marTop w:val="0"/>
      <w:marBottom w:val="0"/>
      <w:divBdr>
        <w:top w:val="none" w:sz="0" w:space="0" w:color="auto"/>
        <w:left w:val="none" w:sz="0" w:space="0" w:color="auto"/>
        <w:bottom w:val="none" w:sz="0" w:space="0" w:color="auto"/>
        <w:right w:val="none" w:sz="0" w:space="0" w:color="auto"/>
      </w:divBdr>
      <w:divsChild>
        <w:div w:id="701589704">
          <w:marLeft w:val="0"/>
          <w:marRight w:val="0"/>
          <w:marTop w:val="0"/>
          <w:marBottom w:val="0"/>
          <w:divBdr>
            <w:top w:val="none" w:sz="0" w:space="0" w:color="auto"/>
            <w:left w:val="none" w:sz="0" w:space="0" w:color="auto"/>
            <w:bottom w:val="none" w:sz="0" w:space="0" w:color="auto"/>
            <w:right w:val="none" w:sz="0" w:space="0" w:color="auto"/>
          </w:divBdr>
        </w:div>
        <w:div w:id="1623920882">
          <w:marLeft w:val="0"/>
          <w:marRight w:val="0"/>
          <w:marTop w:val="0"/>
          <w:marBottom w:val="0"/>
          <w:divBdr>
            <w:top w:val="none" w:sz="0" w:space="0" w:color="auto"/>
            <w:left w:val="none" w:sz="0" w:space="0" w:color="auto"/>
            <w:bottom w:val="none" w:sz="0" w:space="0" w:color="auto"/>
            <w:right w:val="none" w:sz="0" w:space="0" w:color="auto"/>
          </w:divBdr>
        </w:div>
        <w:div w:id="1768843427">
          <w:marLeft w:val="0"/>
          <w:marRight w:val="0"/>
          <w:marTop w:val="0"/>
          <w:marBottom w:val="0"/>
          <w:divBdr>
            <w:top w:val="none" w:sz="0" w:space="0" w:color="auto"/>
            <w:left w:val="none" w:sz="0" w:space="0" w:color="auto"/>
            <w:bottom w:val="none" w:sz="0" w:space="0" w:color="auto"/>
            <w:right w:val="none" w:sz="0" w:space="0" w:color="auto"/>
          </w:divBdr>
        </w:div>
      </w:divsChild>
    </w:div>
    <w:div w:id="1926844692">
      <w:bodyDiv w:val="1"/>
      <w:marLeft w:val="0"/>
      <w:marRight w:val="0"/>
      <w:marTop w:val="0"/>
      <w:marBottom w:val="0"/>
      <w:divBdr>
        <w:top w:val="none" w:sz="0" w:space="0" w:color="auto"/>
        <w:left w:val="none" w:sz="0" w:space="0" w:color="auto"/>
        <w:bottom w:val="none" w:sz="0" w:space="0" w:color="auto"/>
        <w:right w:val="none" w:sz="0" w:space="0" w:color="auto"/>
      </w:divBdr>
      <w:divsChild>
        <w:div w:id="146477017">
          <w:marLeft w:val="0"/>
          <w:marRight w:val="0"/>
          <w:marTop w:val="0"/>
          <w:marBottom w:val="0"/>
          <w:divBdr>
            <w:top w:val="none" w:sz="0" w:space="0" w:color="auto"/>
            <w:left w:val="none" w:sz="0" w:space="0" w:color="auto"/>
            <w:bottom w:val="none" w:sz="0" w:space="0" w:color="auto"/>
            <w:right w:val="none" w:sz="0" w:space="0" w:color="auto"/>
          </w:divBdr>
        </w:div>
        <w:div w:id="154803189">
          <w:marLeft w:val="0"/>
          <w:marRight w:val="0"/>
          <w:marTop w:val="0"/>
          <w:marBottom w:val="0"/>
          <w:divBdr>
            <w:top w:val="none" w:sz="0" w:space="0" w:color="auto"/>
            <w:left w:val="none" w:sz="0" w:space="0" w:color="auto"/>
            <w:bottom w:val="none" w:sz="0" w:space="0" w:color="auto"/>
            <w:right w:val="none" w:sz="0" w:space="0" w:color="auto"/>
          </w:divBdr>
        </w:div>
        <w:div w:id="184441185">
          <w:marLeft w:val="0"/>
          <w:marRight w:val="0"/>
          <w:marTop w:val="0"/>
          <w:marBottom w:val="0"/>
          <w:divBdr>
            <w:top w:val="none" w:sz="0" w:space="0" w:color="auto"/>
            <w:left w:val="none" w:sz="0" w:space="0" w:color="auto"/>
            <w:bottom w:val="none" w:sz="0" w:space="0" w:color="auto"/>
            <w:right w:val="none" w:sz="0" w:space="0" w:color="auto"/>
          </w:divBdr>
        </w:div>
        <w:div w:id="332411897">
          <w:marLeft w:val="0"/>
          <w:marRight w:val="0"/>
          <w:marTop w:val="0"/>
          <w:marBottom w:val="0"/>
          <w:divBdr>
            <w:top w:val="none" w:sz="0" w:space="0" w:color="auto"/>
            <w:left w:val="none" w:sz="0" w:space="0" w:color="auto"/>
            <w:bottom w:val="none" w:sz="0" w:space="0" w:color="auto"/>
            <w:right w:val="none" w:sz="0" w:space="0" w:color="auto"/>
          </w:divBdr>
        </w:div>
        <w:div w:id="490872647">
          <w:marLeft w:val="0"/>
          <w:marRight w:val="0"/>
          <w:marTop w:val="0"/>
          <w:marBottom w:val="0"/>
          <w:divBdr>
            <w:top w:val="none" w:sz="0" w:space="0" w:color="auto"/>
            <w:left w:val="none" w:sz="0" w:space="0" w:color="auto"/>
            <w:bottom w:val="none" w:sz="0" w:space="0" w:color="auto"/>
            <w:right w:val="none" w:sz="0" w:space="0" w:color="auto"/>
          </w:divBdr>
        </w:div>
        <w:div w:id="1004360448">
          <w:marLeft w:val="0"/>
          <w:marRight w:val="0"/>
          <w:marTop w:val="0"/>
          <w:marBottom w:val="0"/>
          <w:divBdr>
            <w:top w:val="none" w:sz="0" w:space="0" w:color="auto"/>
            <w:left w:val="none" w:sz="0" w:space="0" w:color="auto"/>
            <w:bottom w:val="none" w:sz="0" w:space="0" w:color="auto"/>
            <w:right w:val="none" w:sz="0" w:space="0" w:color="auto"/>
          </w:divBdr>
        </w:div>
        <w:div w:id="1434399797">
          <w:marLeft w:val="0"/>
          <w:marRight w:val="0"/>
          <w:marTop w:val="0"/>
          <w:marBottom w:val="0"/>
          <w:divBdr>
            <w:top w:val="none" w:sz="0" w:space="0" w:color="auto"/>
            <w:left w:val="none" w:sz="0" w:space="0" w:color="auto"/>
            <w:bottom w:val="none" w:sz="0" w:space="0" w:color="auto"/>
            <w:right w:val="none" w:sz="0" w:space="0" w:color="auto"/>
          </w:divBdr>
        </w:div>
        <w:div w:id="1460876340">
          <w:marLeft w:val="0"/>
          <w:marRight w:val="0"/>
          <w:marTop w:val="0"/>
          <w:marBottom w:val="0"/>
          <w:divBdr>
            <w:top w:val="none" w:sz="0" w:space="0" w:color="auto"/>
            <w:left w:val="none" w:sz="0" w:space="0" w:color="auto"/>
            <w:bottom w:val="none" w:sz="0" w:space="0" w:color="auto"/>
            <w:right w:val="none" w:sz="0" w:space="0" w:color="auto"/>
          </w:divBdr>
        </w:div>
        <w:div w:id="1479103130">
          <w:marLeft w:val="0"/>
          <w:marRight w:val="0"/>
          <w:marTop w:val="0"/>
          <w:marBottom w:val="0"/>
          <w:divBdr>
            <w:top w:val="none" w:sz="0" w:space="0" w:color="auto"/>
            <w:left w:val="none" w:sz="0" w:space="0" w:color="auto"/>
            <w:bottom w:val="none" w:sz="0" w:space="0" w:color="auto"/>
            <w:right w:val="none" w:sz="0" w:space="0" w:color="auto"/>
          </w:divBdr>
        </w:div>
        <w:div w:id="1713340409">
          <w:marLeft w:val="0"/>
          <w:marRight w:val="0"/>
          <w:marTop w:val="0"/>
          <w:marBottom w:val="0"/>
          <w:divBdr>
            <w:top w:val="none" w:sz="0" w:space="0" w:color="auto"/>
            <w:left w:val="none" w:sz="0" w:space="0" w:color="auto"/>
            <w:bottom w:val="none" w:sz="0" w:space="0" w:color="auto"/>
            <w:right w:val="none" w:sz="0" w:space="0" w:color="auto"/>
          </w:divBdr>
        </w:div>
        <w:div w:id="1853949994">
          <w:marLeft w:val="0"/>
          <w:marRight w:val="0"/>
          <w:marTop w:val="0"/>
          <w:marBottom w:val="0"/>
          <w:divBdr>
            <w:top w:val="none" w:sz="0" w:space="0" w:color="auto"/>
            <w:left w:val="none" w:sz="0" w:space="0" w:color="auto"/>
            <w:bottom w:val="none" w:sz="0" w:space="0" w:color="auto"/>
            <w:right w:val="none" w:sz="0" w:space="0" w:color="auto"/>
          </w:divBdr>
        </w:div>
        <w:div w:id="2099934623">
          <w:marLeft w:val="0"/>
          <w:marRight w:val="0"/>
          <w:marTop w:val="0"/>
          <w:marBottom w:val="0"/>
          <w:divBdr>
            <w:top w:val="none" w:sz="0" w:space="0" w:color="auto"/>
            <w:left w:val="none" w:sz="0" w:space="0" w:color="auto"/>
            <w:bottom w:val="none" w:sz="0" w:space="0" w:color="auto"/>
            <w:right w:val="none" w:sz="0" w:space="0" w:color="auto"/>
          </w:divBdr>
        </w:div>
      </w:divsChild>
    </w:div>
    <w:div w:id="1928998679">
      <w:bodyDiv w:val="1"/>
      <w:marLeft w:val="0"/>
      <w:marRight w:val="0"/>
      <w:marTop w:val="0"/>
      <w:marBottom w:val="0"/>
      <w:divBdr>
        <w:top w:val="none" w:sz="0" w:space="0" w:color="auto"/>
        <w:left w:val="none" w:sz="0" w:space="0" w:color="auto"/>
        <w:bottom w:val="none" w:sz="0" w:space="0" w:color="auto"/>
        <w:right w:val="none" w:sz="0" w:space="0" w:color="auto"/>
      </w:divBdr>
    </w:div>
    <w:div w:id="1939411578">
      <w:bodyDiv w:val="1"/>
      <w:marLeft w:val="0"/>
      <w:marRight w:val="0"/>
      <w:marTop w:val="0"/>
      <w:marBottom w:val="0"/>
      <w:divBdr>
        <w:top w:val="none" w:sz="0" w:space="0" w:color="auto"/>
        <w:left w:val="none" w:sz="0" w:space="0" w:color="auto"/>
        <w:bottom w:val="none" w:sz="0" w:space="0" w:color="auto"/>
        <w:right w:val="none" w:sz="0" w:space="0" w:color="auto"/>
      </w:divBdr>
    </w:div>
    <w:div w:id="1940604634">
      <w:bodyDiv w:val="1"/>
      <w:marLeft w:val="0"/>
      <w:marRight w:val="0"/>
      <w:marTop w:val="0"/>
      <w:marBottom w:val="0"/>
      <w:divBdr>
        <w:top w:val="none" w:sz="0" w:space="0" w:color="auto"/>
        <w:left w:val="none" w:sz="0" w:space="0" w:color="auto"/>
        <w:bottom w:val="none" w:sz="0" w:space="0" w:color="auto"/>
        <w:right w:val="none" w:sz="0" w:space="0" w:color="auto"/>
      </w:divBdr>
    </w:div>
    <w:div w:id="1952206694">
      <w:bodyDiv w:val="1"/>
      <w:marLeft w:val="0"/>
      <w:marRight w:val="0"/>
      <w:marTop w:val="0"/>
      <w:marBottom w:val="0"/>
      <w:divBdr>
        <w:top w:val="none" w:sz="0" w:space="0" w:color="auto"/>
        <w:left w:val="none" w:sz="0" w:space="0" w:color="auto"/>
        <w:bottom w:val="none" w:sz="0" w:space="0" w:color="auto"/>
        <w:right w:val="none" w:sz="0" w:space="0" w:color="auto"/>
      </w:divBdr>
      <w:divsChild>
        <w:div w:id="214045853">
          <w:marLeft w:val="0"/>
          <w:marRight w:val="0"/>
          <w:marTop w:val="0"/>
          <w:marBottom w:val="0"/>
          <w:divBdr>
            <w:top w:val="none" w:sz="0" w:space="0" w:color="auto"/>
            <w:left w:val="none" w:sz="0" w:space="0" w:color="auto"/>
            <w:bottom w:val="none" w:sz="0" w:space="0" w:color="auto"/>
            <w:right w:val="none" w:sz="0" w:space="0" w:color="auto"/>
          </w:divBdr>
        </w:div>
        <w:div w:id="1674409054">
          <w:marLeft w:val="0"/>
          <w:marRight w:val="0"/>
          <w:marTop w:val="0"/>
          <w:marBottom w:val="0"/>
          <w:divBdr>
            <w:top w:val="none" w:sz="0" w:space="0" w:color="auto"/>
            <w:left w:val="none" w:sz="0" w:space="0" w:color="auto"/>
            <w:bottom w:val="none" w:sz="0" w:space="0" w:color="auto"/>
            <w:right w:val="none" w:sz="0" w:space="0" w:color="auto"/>
          </w:divBdr>
        </w:div>
      </w:divsChild>
    </w:div>
    <w:div w:id="2012558095">
      <w:bodyDiv w:val="1"/>
      <w:marLeft w:val="0"/>
      <w:marRight w:val="0"/>
      <w:marTop w:val="0"/>
      <w:marBottom w:val="0"/>
      <w:divBdr>
        <w:top w:val="none" w:sz="0" w:space="0" w:color="auto"/>
        <w:left w:val="none" w:sz="0" w:space="0" w:color="auto"/>
        <w:bottom w:val="none" w:sz="0" w:space="0" w:color="auto"/>
        <w:right w:val="none" w:sz="0" w:space="0" w:color="auto"/>
      </w:divBdr>
    </w:div>
    <w:div w:id="2015567441">
      <w:bodyDiv w:val="1"/>
      <w:marLeft w:val="0"/>
      <w:marRight w:val="0"/>
      <w:marTop w:val="0"/>
      <w:marBottom w:val="0"/>
      <w:divBdr>
        <w:top w:val="none" w:sz="0" w:space="0" w:color="auto"/>
        <w:left w:val="none" w:sz="0" w:space="0" w:color="auto"/>
        <w:bottom w:val="none" w:sz="0" w:space="0" w:color="auto"/>
        <w:right w:val="none" w:sz="0" w:space="0" w:color="auto"/>
      </w:divBdr>
    </w:div>
    <w:div w:id="2073195008">
      <w:bodyDiv w:val="1"/>
      <w:marLeft w:val="0"/>
      <w:marRight w:val="0"/>
      <w:marTop w:val="0"/>
      <w:marBottom w:val="0"/>
      <w:divBdr>
        <w:top w:val="none" w:sz="0" w:space="0" w:color="auto"/>
        <w:left w:val="none" w:sz="0" w:space="0" w:color="auto"/>
        <w:bottom w:val="none" w:sz="0" w:space="0" w:color="auto"/>
        <w:right w:val="none" w:sz="0" w:space="0" w:color="auto"/>
      </w:divBdr>
    </w:div>
    <w:div w:id="2079354384">
      <w:bodyDiv w:val="1"/>
      <w:marLeft w:val="0"/>
      <w:marRight w:val="0"/>
      <w:marTop w:val="0"/>
      <w:marBottom w:val="0"/>
      <w:divBdr>
        <w:top w:val="none" w:sz="0" w:space="0" w:color="auto"/>
        <w:left w:val="none" w:sz="0" w:space="0" w:color="auto"/>
        <w:bottom w:val="none" w:sz="0" w:space="0" w:color="auto"/>
        <w:right w:val="none" w:sz="0" w:space="0" w:color="auto"/>
      </w:divBdr>
    </w:div>
    <w:div w:id="213008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e619da1f028f8c675a62f17329e6d41b">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fbf40b4717cfba9edab551b9a5387de7"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D53DSPH32EA6-503695647-9483</_dlc_DocId>
    <_dlc_DocIdUrl xmlns="d6ca5d36-5c9f-4653-bec8-1cb66b9015e0">
      <Url>https://indecopi.sharepoint.com/sites/cc1_docs/_layouts/15/DocIdRedir.aspx?ID=D53DSPH32EA6-503695647-9483</Url>
      <Description>D53DSPH32EA6-503695647-9483</Description>
    </_dlc_DocIdUrl>
    <_dlc_DocIdPersistId xmlns="d6ca5d36-5c9f-4653-bec8-1cb66b9015e0">false</_dlc_DocIdPersistId>
    <TaxCatchAll xmlns="d6ca5d36-5c9f-4653-bec8-1cb66b9015e0" xsi:nil="true"/>
    <lcf76f155ced4ddcb4097134ff3c332f xmlns="197bea04-8fd4-41c2-b4d9-6399dae3f3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2A839C-6122-4288-9076-84779DBB1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B0340E-ADD5-4E5E-9F63-DE05C2225C0A}">
  <ds:schemaRefs>
    <ds:schemaRef ds:uri="http://schemas.openxmlformats.org/officeDocument/2006/bibliography"/>
  </ds:schemaRefs>
</ds:datastoreItem>
</file>

<file path=customXml/itemProps3.xml><?xml version="1.0" encoding="utf-8"?>
<ds:datastoreItem xmlns:ds="http://schemas.openxmlformats.org/officeDocument/2006/customXml" ds:itemID="{F028E660-6386-426D-85AE-5DBAFBA30184}">
  <ds:schemaRefs>
    <ds:schemaRef ds:uri="http://schemas.microsoft.com/sharepoint/events"/>
  </ds:schemaRefs>
</ds:datastoreItem>
</file>

<file path=customXml/itemProps4.xml><?xml version="1.0" encoding="utf-8"?>
<ds:datastoreItem xmlns:ds="http://schemas.openxmlformats.org/officeDocument/2006/customXml" ds:itemID="{60962950-E18A-4E97-B6BE-BF19F095A186}">
  <ds:schemaRefs>
    <ds:schemaRef ds:uri="http://schemas.microsoft.com/office/2006/metadata/longProperties"/>
  </ds:schemaRefs>
</ds:datastoreItem>
</file>

<file path=customXml/itemProps5.xml><?xml version="1.0" encoding="utf-8"?>
<ds:datastoreItem xmlns:ds="http://schemas.openxmlformats.org/officeDocument/2006/customXml" ds:itemID="{F6153B4B-B6F3-4216-B343-094BCAB488B8}">
  <ds:schemaRefs>
    <ds:schemaRef ds:uri="http://schemas.microsoft.com/sharepoint/v3/contenttype/forms"/>
  </ds:schemaRefs>
</ds:datastoreItem>
</file>

<file path=customXml/itemProps6.xml><?xml version="1.0" encoding="utf-8"?>
<ds:datastoreItem xmlns:ds="http://schemas.openxmlformats.org/officeDocument/2006/customXml" ds:itemID="{127C7C3D-ABB9-408F-9475-1A1438BB9737}">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docProps/app.xml><?xml version="1.0" encoding="utf-8"?>
<Properties xmlns="http://schemas.openxmlformats.org/officeDocument/2006/extended-properties" xmlns:vt="http://schemas.openxmlformats.org/officeDocument/2006/docPropsVTypes">
  <Template>Normal</Template>
  <TotalTime>4843</TotalTime>
  <Pages>7</Pages>
  <Words>2291</Words>
  <Characters>12605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cp:lastModifiedBy>Apoyo CC1 E</cp:lastModifiedBy>
  <cp:revision>1628</cp:revision>
  <cp:lastPrinted>2020-10-23T19:35:00Z</cp:lastPrinted>
  <dcterms:created xsi:type="dcterms:W3CDTF">2023-10-16T19:53:00Z</dcterms:created>
  <dcterms:modified xsi:type="dcterms:W3CDTF">2026-08-10T15:00:00Z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e549e5a6-d33f-4895-b2d4-36738d0c7b17</vt:lpwstr>
  </property>
  <property fmtid="{D5CDD505-2E9C-101B-9397-08002B2CF9AE}" pid="4" name="_dlc_DocId">
    <vt:lpwstr>D53DSPH32EA6-1616042822-52161</vt:lpwstr>
  </property>
  <property fmtid="{D5CDD505-2E9C-101B-9397-08002B2CF9AE}" pid="5" name="_dlc_DocIdUrl">
    <vt:lpwstr>https://indecopi.sharepoint.com/sites/cc1_docs/_layouts/15/DocIdRedir.aspx?ID=D53DSPH32EA6-1616042822-52161, D53DSPH32EA6-1616042822-52161</vt:lpwstr>
  </property>
  <property fmtid="{D5CDD505-2E9C-101B-9397-08002B2CF9AE}" pid="6" name="xd_Signature">
    <vt:lpwstr/>
  </property>
  <property fmtid="{D5CDD505-2E9C-101B-9397-08002B2CF9AE}" pid="7" name="display_urn:schemas-microsoft-com:office:office#Editor">
    <vt:lpwstr>Mayra Palmira Guevara Cornejo</vt:lpwstr>
  </property>
  <property fmtid="{D5CDD505-2E9C-101B-9397-08002B2CF9AE}" pid="8" name="Order">
    <vt:lpwstr>4217800.00000000</vt:lpwstr>
  </property>
  <property fmtid="{D5CDD505-2E9C-101B-9397-08002B2CF9AE}" pid="9" name="ComplianceAssetId">
    <vt:lpwstr/>
  </property>
  <property fmtid="{D5CDD505-2E9C-101B-9397-08002B2CF9AE}" pid="10" name="TemplateUrl">
    <vt:lpwstr/>
  </property>
  <property fmtid="{D5CDD505-2E9C-101B-9397-08002B2CF9AE}" pid="11" name="xd_ProgID">
    <vt:lpwstr/>
  </property>
  <property fmtid="{D5CDD505-2E9C-101B-9397-08002B2CF9AE}" pid="12" name="_dlc_DocIdPersistId">
    <vt:lpwstr/>
  </property>
  <property fmtid="{D5CDD505-2E9C-101B-9397-08002B2CF9AE}" pid="13" name="SharedWithUsers">
    <vt:lpwstr/>
  </property>
  <property fmtid="{D5CDD505-2E9C-101B-9397-08002B2CF9AE}" pid="14" name="display_urn:schemas-microsoft-com:office:office#Author">
    <vt:lpwstr>Mayra Palmira Guevara Cornejo</vt:lpwstr>
  </property>
  <property fmtid="{D5CDD505-2E9C-101B-9397-08002B2CF9AE}" pid="15" name="flujo Revisor3">
    <vt:lpwstr>https://indecopi.sharepoint.com/sites/cc1_docs/_layouts/15/wrkstat.aspx?List=d6cd307d-7e9a-4833-bf9d-1c30366178af&amp;WorkflowInstanceName=6ff0af90-d4fd-440c-96d3-88dc7ce013da, En revisión</vt:lpwstr>
  </property>
  <property fmtid="{D5CDD505-2E9C-101B-9397-08002B2CF9AE}" pid="16" name="MediaServiceImageTags">
    <vt:lpwstr/>
  </property>
</Properties>
</file>