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AB518C"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w:t>
      </w:r>
      <w:r w:rsidRPr="00AB518C">
        <w:rPr>
          <w:rFonts w:ascii="Arial" w:eastAsia="Arial" w:hAnsi="Arial" w:cs="Arial"/>
          <w:i/>
          <w:color w:val="000000"/>
          <w:kern w:val="0"/>
          <w:sz w:val="16"/>
          <w:lang w:val="pt-PT" w:eastAsia="es-PE"/>
          <w14:ligatures w14:val="none"/>
        </w:rPr>
        <w:t xml:space="preserve">por: </w:t>
      </w:r>
      <w:r w:rsidR="00141C0B" w:rsidRPr="00AB518C">
        <w:rPr>
          <w:rFonts w:ascii="Arial" w:eastAsia="Arial" w:hAnsi="Arial" w:cs="Arial"/>
          <w:i/>
          <w:color w:val="000000"/>
          <w:kern w:val="0"/>
          <w:sz w:val="16"/>
          <w:lang w:val="pt-PT" w:eastAsia="es-PE"/>
          <w14:ligatures w14:val="none"/>
        </w:rPr>
        <w:t>David Chávez</w:t>
      </w:r>
    </w:p>
    <w:p w14:paraId="7D15765D" w14:textId="035CCAA1" w:rsidR="0067638B" w:rsidRPr="00AB518C" w:rsidRDefault="0067638B" w:rsidP="007C6C37">
      <w:pPr>
        <w:spacing w:after="0" w:line="240" w:lineRule="auto"/>
        <w:jc w:val="both"/>
        <w:rPr>
          <w:rFonts w:ascii="Arial" w:eastAsia="Calibri" w:hAnsi="Arial" w:cs="Arial"/>
          <w:color w:val="000000"/>
          <w:kern w:val="0"/>
          <w:sz w:val="16"/>
          <w:lang w:val="pt-PT" w:eastAsia="es-PE"/>
          <w14:ligatures w14:val="none"/>
        </w:rPr>
      </w:pPr>
      <w:r w:rsidRPr="00AB518C">
        <w:rPr>
          <w:rFonts w:ascii="Arial" w:eastAsia="Arial" w:hAnsi="Arial" w:cs="Arial"/>
          <w:i/>
          <w:color w:val="000000"/>
          <w:kern w:val="0"/>
          <w:sz w:val="16"/>
          <w:lang w:val="pt-PT" w:eastAsia="es-PE"/>
          <w14:ligatures w14:val="none"/>
        </w:rPr>
        <w:t xml:space="preserve">Supervisado por: </w:t>
      </w:r>
      <w:r w:rsidR="00461C10" w:rsidRPr="00AB518C">
        <w:rPr>
          <w:rFonts w:ascii="Arial" w:eastAsia="Arial" w:hAnsi="Arial" w:cs="Arial"/>
          <w:i/>
          <w:color w:val="000000"/>
          <w:kern w:val="0"/>
          <w:sz w:val="16"/>
          <w:lang w:val="pt-PT" w:eastAsia="es-PE"/>
          <w14:ligatures w14:val="none"/>
        </w:rPr>
        <w:t>Loussiana Salazar</w:t>
      </w:r>
    </w:p>
    <w:p w14:paraId="3B6ACE83" w14:textId="77777777" w:rsidR="0067638B" w:rsidRPr="00AB518C" w:rsidRDefault="0067638B" w:rsidP="007C6C37">
      <w:pPr>
        <w:spacing w:after="0" w:line="240" w:lineRule="auto"/>
        <w:jc w:val="both"/>
        <w:rPr>
          <w:rFonts w:ascii="Arial" w:eastAsia="Calibri" w:hAnsi="Arial" w:cs="Arial"/>
          <w:color w:val="000000"/>
          <w:kern w:val="0"/>
          <w:sz w:val="16"/>
          <w:lang w:eastAsia="es-PE"/>
          <w14:ligatures w14:val="none"/>
        </w:rPr>
      </w:pPr>
      <w:r w:rsidRPr="00AB518C">
        <w:rPr>
          <w:rFonts w:ascii="Arial" w:eastAsia="Arial" w:hAnsi="Arial" w:cs="Arial"/>
          <w:i/>
          <w:color w:val="000000"/>
          <w:kern w:val="0"/>
          <w:sz w:val="16"/>
          <w:lang w:eastAsia="es-PE"/>
          <w14:ligatures w14:val="none"/>
        </w:rPr>
        <w:t>Equipo: Seguros</w:t>
      </w:r>
    </w:p>
    <w:p w14:paraId="0B8153D5" w14:textId="3B77C8F2"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AB518C">
        <w:rPr>
          <w:rFonts w:ascii="Arial" w:eastAsia="Arial" w:hAnsi="Arial" w:cs="Arial"/>
          <w:i/>
          <w:color w:val="000000"/>
          <w:kern w:val="0"/>
          <w:sz w:val="16"/>
          <w:lang w:eastAsia="es-PE"/>
          <w14:ligatures w14:val="none"/>
        </w:rPr>
        <w:t xml:space="preserve">Vencimiento: </w:t>
      </w:r>
      <w:r w:rsidR="00AB518C" w:rsidRPr="00AB518C">
        <w:rPr>
          <w:rFonts w:ascii="Arial" w:eastAsia="Arial" w:hAnsi="Arial" w:cs="Arial"/>
          <w:i/>
          <w:color w:val="000000"/>
          <w:kern w:val="0"/>
          <w:sz w:val="16"/>
          <w:lang w:eastAsia="es-PE"/>
          <w14:ligatures w14:val="none"/>
        </w:rPr>
        <w:t>25/01/2027</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68FB08CD" w:rsidR="0067638B" w:rsidRPr="00AB518C"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val="pt-PT" w:eastAsia="es-ES"/>
          <w14:ligatures w14:val="none"/>
        </w:rPr>
      </w:pPr>
      <w:r w:rsidRPr="00AB518C">
        <w:rPr>
          <w:rFonts w:ascii="Arial" w:eastAsia="Times New Roman" w:hAnsi="Arial" w:cs="Arial"/>
          <w:b/>
          <w:bCs/>
          <w:color w:val="000000"/>
          <w:kern w:val="0"/>
          <w:lang w:val="pt-PT" w:eastAsia="es-ES"/>
          <w14:ligatures w14:val="none"/>
        </w:rPr>
        <w:t>DENUNCIANTE</w:t>
      </w:r>
      <w:r w:rsidRPr="00AB518C">
        <w:rPr>
          <w:rFonts w:ascii="Arial" w:eastAsia="Times New Roman" w:hAnsi="Arial" w:cs="Arial"/>
          <w:b/>
          <w:bCs/>
          <w:color w:val="000000"/>
          <w:kern w:val="0"/>
          <w:lang w:val="pt-PT" w:eastAsia="es-ES"/>
          <w14:ligatures w14:val="none"/>
        </w:rPr>
        <w:tab/>
        <w:t>:</w:t>
      </w:r>
      <w:r w:rsidRPr="00AB518C">
        <w:rPr>
          <w:rFonts w:ascii="Arial" w:eastAsia="Times New Roman" w:hAnsi="Arial" w:cs="Arial"/>
          <w:b/>
          <w:bCs/>
          <w:color w:val="000000"/>
          <w:kern w:val="0"/>
          <w:lang w:val="pt-PT" w:eastAsia="es-ES"/>
          <w14:ligatures w14:val="none"/>
        </w:rPr>
        <w:tab/>
      </w:r>
      <w:r w:rsidR="00AB518C" w:rsidRPr="00AB518C">
        <w:rPr>
          <w:rFonts w:ascii="Arial" w:eastAsia="Times New Roman" w:hAnsi="Arial" w:cs="Arial"/>
          <w:b/>
          <w:bCs/>
          <w:color w:val="000000"/>
          <w:kern w:val="0"/>
          <w:lang w:val="pt-PT" w:eastAsia="es-ES"/>
          <w14:ligatures w14:val="none"/>
        </w:rPr>
        <w:t>MARIA CRISTINA SEBASTIANI MENDEZ</w:t>
      </w:r>
      <w:r w:rsidR="00AB518C" w:rsidRPr="00AB518C">
        <w:rPr>
          <w:rFonts w:ascii="Arial" w:eastAsia="Times New Roman" w:hAnsi="Arial" w:cs="Arial"/>
          <w:b/>
          <w:bCs/>
          <w:color w:val="000000"/>
          <w:kern w:val="0"/>
          <w:lang w:val="pt-PT" w:eastAsia="es-ES"/>
          <w14:ligatures w14:val="none"/>
        </w:rPr>
        <w:t xml:space="preserve"> </w:t>
      </w:r>
      <w:r w:rsidR="00406665" w:rsidRPr="00AB518C">
        <w:rPr>
          <w:rFonts w:ascii="Arial" w:eastAsia="Times New Roman" w:hAnsi="Arial" w:cs="Arial"/>
          <w:b/>
          <w:bCs/>
          <w:color w:val="000000"/>
          <w:kern w:val="0"/>
          <w:lang w:val="pt-PT" w:eastAsia="es-ES"/>
          <w14:ligatures w14:val="none"/>
        </w:rPr>
        <w:t>(SEÑOR</w:t>
      </w:r>
      <w:r w:rsidR="00AB518C" w:rsidRPr="00AB518C">
        <w:rPr>
          <w:rFonts w:ascii="Arial" w:eastAsia="Times New Roman" w:hAnsi="Arial" w:cs="Arial"/>
          <w:b/>
          <w:bCs/>
          <w:color w:val="000000"/>
          <w:kern w:val="0"/>
          <w:lang w:val="pt-PT" w:eastAsia="es-ES"/>
          <w14:ligatures w14:val="none"/>
        </w:rPr>
        <w:t>A</w:t>
      </w:r>
      <w:r w:rsidR="00406665" w:rsidRPr="00AB518C">
        <w:rPr>
          <w:rFonts w:ascii="Arial" w:eastAsia="Times New Roman" w:hAnsi="Arial" w:cs="Arial"/>
          <w:b/>
          <w:bCs/>
          <w:color w:val="000000"/>
          <w:kern w:val="0"/>
          <w:lang w:val="pt-PT" w:eastAsia="es-ES"/>
          <w14:ligatures w14:val="none"/>
        </w:rPr>
        <w:t xml:space="preserve"> </w:t>
      </w:r>
      <w:r w:rsidR="00AB518C" w:rsidRPr="00AB518C">
        <w:rPr>
          <w:rFonts w:ascii="Arial" w:eastAsia="Times New Roman" w:hAnsi="Arial" w:cs="Arial"/>
          <w:b/>
          <w:bCs/>
          <w:color w:val="000000"/>
          <w:kern w:val="0"/>
          <w:lang w:val="pt-PT" w:eastAsia="es-ES"/>
          <w14:ligatures w14:val="none"/>
        </w:rPr>
        <w:t>SEBASTIANI</w:t>
      </w:r>
      <w:r w:rsidR="00406665" w:rsidRPr="00AB518C">
        <w:rPr>
          <w:rFonts w:ascii="Arial" w:eastAsia="Times New Roman" w:hAnsi="Arial" w:cs="Arial"/>
          <w:b/>
          <w:bCs/>
          <w:color w:val="000000"/>
          <w:kern w:val="0"/>
          <w:lang w:val="pt-PT" w:eastAsia="es-ES"/>
          <w14:ligatures w14:val="none"/>
        </w:rPr>
        <w:t>)</w:t>
      </w:r>
    </w:p>
    <w:p w14:paraId="3DB3E6BD" w14:textId="484BA68F" w:rsidR="0067638B" w:rsidRPr="00BC2411" w:rsidRDefault="0067638B"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BC2411">
        <w:rPr>
          <w:rFonts w:ascii="Arial" w:eastAsia="Times New Roman" w:hAnsi="Arial" w:cs="Arial"/>
          <w:b/>
          <w:bCs/>
          <w:color w:val="000000"/>
          <w:kern w:val="0"/>
          <w:lang w:val="pt-PT" w:eastAsia="es-ES"/>
          <w14:ligatures w14:val="none"/>
        </w:rPr>
        <w:t>DENUNCIADO</w:t>
      </w:r>
      <w:r w:rsidRPr="00BC2411">
        <w:rPr>
          <w:rFonts w:ascii="Arial" w:eastAsia="Times New Roman" w:hAnsi="Arial" w:cs="Arial"/>
          <w:b/>
          <w:bCs/>
          <w:color w:val="000000"/>
          <w:kern w:val="0"/>
          <w:lang w:val="pt-PT" w:eastAsia="es-ES"/>
          <w14:ligatures w14:val="none"/>
        </w:rPr>
        <w:tab/>
        <w:t>:</w:t>
      </w:r>
      <w:r w:rsidRPr="00BC2411">
        <w:rPr>
          <w:rFonts w:ascii="Arial" w:eastAsia="Times New Roman" w:hAnsi="Arial" w:cs="Arial"/>
          <w:b/>
          <w:bCs/>
          <w:color w:val="000000"/>
          <w:kern w:val="0"/>
          <w:lang w:val="pt-PT" w:eastAsia="es-ES"/>
          <w14:ligatures w14:val="none"/>
        </w:rPr>
        <w:tab/>
      </w:r>
      <w:r w:rsidR="00AB518C" w:rsidRPr="00AB518C">
        <w:rPr>
          <w:rFonts w:ascii="Arial" w:eastAsia="Times New Roman" w:hAnsi="Arial" w:cs="Arial"/>
          <w:b/>
          <w:bCs/>
          <w:color w:val="000000"/>
          <w:kern w:val="0"/>
          <w:lang w:val="pt-PT" w:eastAsia="es-ES"/>
          <w14:ligatures w14:val="none"/>
        </w:rPr>
        <w:t>SOF</w:t>
      </w:r>
      <w:r w:rsidR="00AB518C">
        <w:rPr>
          <w:rFonts w:ascii="Arial" w:eastAsia="Times New Roman" w:hAnsi="Arial" w:cs="Arial"/>
          <w:b/>
          <w:bCs/>
          <w:color w:val="000000"/>
          <w:kern w:val="0"/>
          <w:lang w:val="pt-PT" w:eastAsia="es-ES"/>
          <w14:ligatures w14:val="none"/>
        </w:rPr>
        <w:t>Í</w:t>
      </w:r>
      <w:r w:rsidR="00AB518C" w:rsidRPr="00AB518C">
        <w:rPr>
          <w:rFonts w:ascii="Arial" w:eastAsia="Times New Roman" w:hAnsi="Arial" w:cs="Arial"/>
          <w:b/>
          <w:bCs/>
          <w:color w:val="000000"/>
          <w:kern w:val="0"/>
          <w:lang w:val="pt-PT" w:eastAsia="es-ES"/>
          <w14:ligatures w14:val="none"/>
        </w:rPr>
        <w:t>A MILAGROS CARBONEL COLLANTES</w:t>
      </w:r>
      <w:r w:rsidR="00AB518C" w:rsidRPr="00AB518C">
        <w:rPr>
          <w:rFonts w:ascii="Arial" w:eastAsia="Times New Roman" w:hAnsi="Arial" w:cs="Arial"/>
          <w:b/>
          <w:bCs/>
          <w:color w:val="000000"/>
          <w:kern w:val="0"/>
          <w:lang w:val="pt-PT" w:eastAsia="es-ES"/>
          <w14:ligatures w14:val="none"/>
        </w:rPr>
        <w:t xml:space="preserve"> </w:t>
      </w:r>
      <w:r w:rsidRPr="00AB518C">
        <w:rPr>
          <w:rFonts w:ascii="Arial" w:eastAsia="Times New Roman" w:hAnsi="Arial" w:cs="Arial"/>
          <w:b/>
          <w:bCs/>
          <w:color w:val="000000"/>
          <w:kern w:val="0"/>
          <w:lang w:val="pt-PT" w:eastAsia="es-ES"/>
          <w14:ligatures w14:val="none"/>
        </w:rPr>
        <w:t>(</w:t>
      </w:r>
      <w:r w:rsidR="00AB518C" w:rsidRPr="00AB518C">
        <w:rPr>
          <w:rFonts w:ascii="Arial" w:eastAsia="Times New Roman" w:hAnsi="Arial" w:cs="Arial"/>
          <w:b/>
          <w:bCs/>
          <w:color w:val="000000"/>
          <w:kern w:val="0"/>
          <w:lang w:val="pt-PT" w:eastAsia="es-ES"/>
          <w14:ligatures w14:val="none"/>
        </w:rPr>
        <w:t xml:space="preserve">SEÑORA </w:t>
      </w:r>
      <w:r w:rsidR="00AB518C" w:rsidRPr="00AB518C">
        <w:rPr>
          <w:rFonts w:ascii="Arial" w:eastAsia="Times New Roman" w:hAnsi="Arial" w:cs="Arial"/>
          <w:b/>
          <w:bCs/>
          <w:color w:val="000000"/>
          <w:kern w:val="0"/>
          <w:lang w:val="pt-PT" w:eastAsia="es-ES"/>
          <w14:ligatures w14:val="none"/>
        </w:rPr>
        <w:t>CARBONEL</w:t>
      </w:r>
      <w:r w:rsidRPr="00AB518C">
        <w:rPr>
          <w:rFonts w:ascii="Arial" w:eastAsia="Times New Roman" w:hAnsi="Arial" w:cs="Arial"/>
          <w:b/>
          <w:bCs/>
          <w:color w:val="000000"/>
          <w:kern w:val="0"/>
          <w:lang w:val="pt-PT" w:eastAsia="es-ES"/>
          <w14:ligatures w14:val="none"/>
        </w:rPr>
        <w:t>)</w:t>
      </w:r>
    </w:p>
    <w:p w14:paraId="39A7B122" w14:textId="77777777" w:rsidR="0067638B" w:rsidRPr="00C73C8B" w:rsidRDefault="0067638B"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MATERIA</w:t>
      </w:r>
      <w:r w:rsidRPr="00C73C8B">
        <w:rPr>
          <w:rFonts w:ascii="Arial" w:eastAsia="Arial" w:hAnsi="Arial" w:cs="Arial"/>
          <w:b/>
          <w:color w:val="000000"/>
          <w:kern w:val="0"/>
          <w:lang w:eastAsia="es-PE"/>
          <w14:ligatures w14:val="none"/>
        </w:rPr>
        <w:tab/>
        <w:t>:</w:t>
      </w:r>
      <w:r w:rsidRPr="00C73C8B">
        <w:rPr>
          <w:rFonts w:ascii="Arial" w:eastAsia="Arial" w:hAnsi="Arial" w:cs="Arial"/>
          <w:b/>
          <w:color w:val="000000"/>
          <w:kern w:val="0"/>
          <w:lang w:eastAsia="es-PE"/>
          <w14:ligatures w14:val="none"/>
        </w:rPr>
        <w:tab/>
        <w:t>IMPROCEDENCIA DE LA DENUNCIA</w:t>
      </w:r>
    </w:p>
    <w:p w14:paraId="71434256" w14:textId="77777777" w:rsidR="0067638B" w:rsidRPr="006B087A" w:rsidRDefault="0067638B"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DECLINACIÓN DE COMPETENCIA</w:t>
      </w:r>
    </w:p>
    <w:p w14:paraId="3C54C70B" w14:textId="77777777" w:rsidR="0067638B" w:rsidRPr="00AB518C"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w:t>
      </w:r>
      <w:r w:rsidRPr="00AB518C">
        <w:rPr>
          <w:rFonts w:ascii="Arial" w:eastAsia="Arial" w:hAnsi="Arial" w:cs="Arial"/>
          <w:b/>
          <w:color w:val="000000"/>
          <w:kern w:val="0"/>
          <w:lang w:eastAsia="es-PE"/>
          <w14:ligatures w14:val="none"/>
        </w:rPr>
        <w:t>VIDADES RELACIONADAS CON LA SALUD HUMANA</w:t>
      </w:r>
    </w:p>
    <w:p w14:paraId="1B64B6C2" w14:textId="77777777" w:rsidR="0067638B" w:rsidRPr="00AB518C" w:rsidRDefault="0067638B" w:rsidP="007C6C37">
      <w:pPr>
        <w:spacing w:after="0" w:line="240" w:lineRule="auto"/>
        <w:jc w:val="both"/>
        <w:rPr>
          <w:rFonts w:ascii="Arial" w:eastAsia="Calibri" w:hAnsi="Arial" w:cs="Arial"/>
          <w:color w:val="000000"/>
          <w:kern w:val="0"/>
          <w:lang w:eastAsia="es-PE"/>
          <w14:ligatures w14:val="none"/>
        </w:rPr>
      </w:pPr>
    </w:p>
    <w:p w14:paraId="01C3E814" w14:textId="20CA6BB1" w:rsidR="0067638B" w:rsidRPr="00AB518C"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AB518C">
        <w:rPr>
          <w:rFonts w:ascii="Arial" w:eastAsia="Arial" w:hAnsi="Arial" w:cs="Arial"/>
          <w:color w:val="000000"/>
          <w:kern w:val="0"/>
          <w:lang w:val="pt-PT" w:eastAsia="es-PE"/>
          <w14:ligatures w14:val="none"/>
        </w:rPr>
        <w:t xml:space="preserve">Lima, xx de </w:t>
      </w:r>
      <w:r w:rsidR="00AB518C" w:rsidRPr="00AB518C">
        <w:rPr>
          <w:rFonts w:ascii="Arial" w:eastAsia="Arial" w:hAnsi="Arial" w:cs="Arial"/>
          <w:color w:val="000000"/>
          <w:kern w:val="0"/>
          <w:lang w:val="pt-PT" w:eastAsia="es-PE"/>
          <w14:ligatures w14:val="none"/>
        </w:rPr>
        <w:t>agosto</w:t>
      </w:r>
      <w:r w:rsidRPr="00AB518C">
        <w:rPr>
          <w:rFonts w:ascii="Arial" w:eastAsia="Arial" w:hAnsi="Arial" w:cs="Arial"/>
          <w:color w:val="000000"/>
          <w:kern w:val="0"/>
          <w:lang w:val="pt-PT" w:eastAsia="es-PE"/>
          <w14:ligatures w14:val="none"/>
        </w:rPr>
        <w:t xml:space="preserve"> de </w:t>
      </w:r>
      <w:r w:rsidR="00EE7BE1" w:rsidRPr="00AB518C">
        <w:rPr>
          <w:rFonts w:ascii="Arial" w:eastAsia="Arial" w:hAnsi="Arial" w:cs="Arial"/>
          <w:color w:val="000000"/>
          <w:kern w:val="0"/>
          <w:lang w:val="pt-PT" w:eastAsia="es-PE"/>
          <w14:ligatures w14:val="none"/>
        </w:rPr>
        <w:t>2026</w:t>
      </w:r>
    </w:p>
    <w:p w14:paraId="53AAF233" w14:textId="77777777" w:rsidR="0067638B" w:rsidRPr="00AB518C"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63EAA77B"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AB518C" w:rsidRPr="00AB518C">
        <w:rPr>
          <w:rFonts w:ascii="Arial" w:eastAsia="Arial" w:hAnsi="Arial" w:cs="Arial"/>
          <w:color w:val="000000"/>
          <w:kern w:val="0"/>
          <w:lang w:eastAsia="es-PE"/>
          <w14:ligatures w14:val="none"/>
        </w:rPr>
        <w:t>1 de julio de 2026</w:t>
      </w:r>
      <w:r w:rsidR="004012A6" w:rsidRPr="00AB518C">
        <w:rPr>
          <w:rFonts w:ascii="Arial" w:eastAsia="Times New Roman" w:hAnsi="Arial" w:cs="Arial"/>
          <w:color w:val="000000"/>
          <w:kern w:val="0"/>
          <w:vertAlign w:val="superscript"/>
          <w:lang w:val="es-ES" w:eastAsia="es-ES"/>
          <w14:ligatures w14:val="none"/>
        </w:rPr>
        <w:footnoteReference w:id="1"/>
      </w:r>
      <w:r w:rsidR="004012A6" w:rsidRPr="00AB518C">
        <w:rPr>
          <w:rFonts w:ascii="Arial" w:eastAsia="Arial" w:hAnsi="Arial" w:cs="Arial"/>
          <w:color w:val="000000"/>
          <w:kern w:val="0"/>
          <w:lang w:eastAsia="es-PE"/>
          <w14:ligatures w14:val="none"/>
        </w:rPr>
        <w:t>,</w:t>
      </w:r>
      <w:r w:rsidR="00AB518C" w:rsidRPr="00AB518C">
        <w:rPr>
          <w:rFonts w:ascii="Arial" w:eastAsia="Arial" w:hAnsi="Arial" w:cs="Arial"/>
          <w:color w:val="000000"/>
          <w:kern w:val="0"/>
          <w:lang w:eastAsia="es-PE"/>
          <w14:ligatures w14:val="none"/>
        </w:rPr>
        <w:t xml:space="preserve"> s</w:t>
      </w:r>
      <w:r w:rsidR="00AB518C">
        <w:rPr>
          <w:rFonts w:ascii="Arial" w:eastAsia="Arial" w:hAnsi="Arial" w:cs="Arial"/>
          <w:color w:val="000000"/>
          <w:kern w:val="0"/>
          <w:lang w:eastAsia="es-PE"/>
          <w14:ligatures w14:val="none"/>
        </w:rPr>
        <w:t xml:space="preserve">ubsanado mediante escrito del </w:t>
      </w:r>
      <w:r w:rsidR="00AB518C" w:rsidRPr="00AB518C">
        <w:rPr>
          <w:rFonts w:ascii="Arial" w:eastAsia="Arial" w:hAnsi="Arial" w:cs="Arial"/>
          <w:color w:val="000000"/>
          <w:kern w:val="0"/>
          <w:lang w:eastAsia="es-PE"/>
          <w14:ligatures w14:val="none"/>
        </w:rPr>
        <w:t>24</w:t>
      </w:r>
      <w:r w:rsidR="00AB518C">
        <w:rPr>
          <w:rFonts w:ascii="Arial" w:eastAsia="Arial" w:hAnsi="Arial" w:cs="Arial"/>
          <w:color w:val="000000"/>
          <w:kern w:val="0"/>
          <w:lang w:eastAsia="es-PE"/>
          <w14:ligatures w14:val="none"/>
        </w:rPr>
        <w:t xml:space="preserve"> de agosto de </w:t>
      </w:r>
      <w:r w:rsidR="00AB518C" w:rsidRPr="00AB518C">
        <w:rPr>
          <w:rFonts w:ascii="Arial" w:eastAsia="Arial" w:hAnsi="Arial" w:cs="Arial"/>
          <w:color w:val="000000"/>
          <w:kern w:val="0"/>
          <w:lang w:eastAsia="es-PE"/>
          <w14:ligatures w14:val="none"/>
        </w:rPr>
        <w:t>2026</w:t>
      </w:r>
      <w:r w:rsidR="00AB518C" w:rsidRPr="00AB518C">
        <w:rPr>
          <w:rFonts w:ascii="Arial" w:eastAsia="Arial" w:hAnsi="Arial" w:cs="Arial"/>
          <w:color w:val="000000"/>
          <w:kern w:val="0"/>
          <w:lang w:eastAsia="es-PE"/>
          <w14:ligatures w14:val="none"/>
        </w:rPr>
        <w:t>,</w:t>
      </w:r>
      <w:r w:rsidR="004012A6" w:rsidRPr="00AB518C">
        <w:rPr>
          <w:rFonts w:ascii="Arial" w:eastAsia="Arial" w:hAnsi="Arial" w:cs="Arial"/>
          <w:color w:val="000000"/>
          <w:kern w:val="0"/>
          <w:lang w:eastAsia="es-PE"/>
          <w14:ligatures w14:val="none"/>
        </w:rPr>
        <w:t xml:space="preserve"> </w:t>
      </w:r>
      <w:r w:rsidR="00AB518C" w:rsidRPr="00AB518C">
        <w:rPr>
          <w:rFonts w:ascii="Arial" w:eastAsia="Times New Roman" w:hAnsi="Arial" w:cs="Arial"/>
          <w:color w:val="000000"/>
          <w:kern w:val="0"/>
          <w:lang w:val="es-ES" w:eastAsia="es-ES"/>
          <w14:ligatures w14:val="none"/>
        </w:rPr>
        <w:t>la</w:t>
      </w:r>
      <w:r w:rsidR="00406665" w:rsidRPr="00AB518C">
        <w:rPr>
          <w:rFonts w:ascii="Arial" w:eastAsia="Times New Roman" w:hAnsi="Arial" w:cs="Arial"/>
          <w:color w:val="000000"/>
          <w:kern w:val="0"/>
          <w:lang w:val="es-ES" w:eastAsia="es-ES"/>
          <w14:ligatures w14:val="none"/>
        </w:rPr>
        <w:t xml:space="preserve"> señor</w:t>
      </w:r>
      <w:r w:rsidR="00AB518C" w:rsidRPr="00AB518C">
        <w:rPr>
          <w:rFonts w:ascii="Arial" w:eastAsia="Times New Roman" w:hAnsi="Arial" w:cs="Arial"/>
          <w:color w:val="000000"/>
          <w:kern w:val="0"/>
          <w:lang w:val="es-ES" w:eastAsia="es-ES"/>
          <w14:ligatures w14:val="none"/>
        </w:rPr>
        <w:t>a</w:t>
      </w:r>
      <w:r w:rsidR="00406665" w:rsidRPr="00AB518C">
        <w:rPr>
          <w:rFonts w:ascii="Arial" w:eastAsia="Times New Roman" w:hAnsi="Arial" w:cs="Arial"/>
          <w:color w:val="000000"/>
          <w:kern w:val="0"/>
          <w:lang w:val="es-ES" w:eastAsia="es-ES"/>
          <w14:ligatures w14:val="none"/>
        </w:rPr>
        <w:t xml:space="preserve"> </w:t>
      </w:r>
      <w:bookmarkEnd w:id="0"/>
      <w:r w:rsidR="00AB518C" w:rsidRPr="00AB518C">
        <w:rPr>
          <w:rFonts w:ascii="Arial" w:eastAsia="Times New Roman" w:hAnsi="Arial" w:cs="Arial"/>
          <w:color w:val="000000"/>
          <w:kern w:val="0"/>
          <w:lang w:val="es-ES" w:eastAsia="es-ES"/>
          <w14:ligatures w14:val="none"/>
        </w:rPr>
        <w:t xml:space="preserve">Sebastiani </w:t>
      </w:r>
      <w:r w:rsidRPr="0087741C">
        <w:rPr>
          <w:rFonts w:ascii="Arial" w:eastAsia="Times New Roman" w:hAnsi="Arial" w:cs="Arial"/>
          <w:color w:val="000000"/>
          <w:kern w:val="0"/>
          <w:lang w:val="es-ES" w:eastAsia="es-ES"/>
          <w14:ligatures w14:val="none"/>
        </w:rPr>
        <w:t>denunci</w:t>
      </w:r>
      <w:r w:rsidR="006354F1" w:rsidRPr="0087741C">
        <w:rPr>
          <w:rFonts w:ascii="Arial" w:eastAsia="Times New Roman" w:hAnsi="Arial" w:cs="Arial"/>
          <w:color w:val="000000"/>
          <w:kern w:val="0"/>
          <w:lang w:val="es-ES" w:eastAsia="es-ES"/>
          <w14:ligatures w14:val="none"/>
        </w:rPr>
        <w:t>ó</w:t>
      </w:r>
      <w:r w:rsidR="00406665" w:rsidRPr="00B47184">
        <w:rPr>
          <w:rFonts w:ascii="Arial" w:eastAsia="Times New Roman" w:hAnsi="Arial" w:cs="Arial"/>
          <w:color w:val="000000"/>
          <w:kern w:val="0"/>
          <w:lang w:val="es-ES" w:eastAsia="es-ES"/>
          <w14:ligatures w14:val="none"/>
        </w:rPr>
        <w:t xml:space="preserve"> </w:t>
      </w:r>
      <w:r w:rsidR="00490CC9">
        <w:rPr>
          <w:rFonts w:ascii="Arial" w:eastAsia="Times New Roman" w:hAnsi="Arial" w:cs="Arial"/>
          <w:color w:val="000000"/>
          <w:kern w:val="0"/>
          <w:lang w:val="es-ES" w:eastAsia="es-ES"/>
          <w14:ligatures w14:val="none"/>
        </w:rPr>
        <w:t xml:space="preserve">a </w:t>
      </w:r>
      <w:r w:rsidR="00490CC9" w:rsidRPr="00490CC9">
        <w:rPr>
          <w:rFonts w:ascii="Arial" w:eastAsia="Times New Roman" w:hAnsi="Arial" w:cs="Arial"/>
          <w:color w:val="000000"/>
          <w:kern w:val="0"/>
          <w:lang w:val="es-ES" w:eastAsia="es-ES"/>
          <w14:ligatures w14:val="none"/>
        </w:rPr>
        <w:t xml:space="preserve">la señora Carbonel </w:t>
      </w:r>
      <w:r w:rsidRPr="00B47184">
        <w:rPr>
          <w:rFonts w:ascii="Arial" w:eastAsia="Times New Roman" w:hAnsi="Arial" w:cs="Arial"/>
          <w:color w:val="000000"/>
          <w:kern w:val="0"/>
          <w:lang w:val="es-ES" w:eastAsia="es-ES"/>
          <w14:ligatures w14:val="none"/>
        </w:rPr>
        <w:t xml:space="preserve">por presuntas infracciones a la Ley </w:t>
      </w:r>
      <w:proofErr w:type="spellStart"/>
      <w:r w:rsidRPr="00B47184">
        <w:rPr>
          <w:rFonts w:ascii="Arial" w:eastAsia="Times New Roman" w:hAnsi="Arial" w:cs="Arial"/>
          <w:color w:val="000000"/>
          <w:kern w:val="0"/>
          <w:lang w:val="es-ES" w:eastAsia="es-ES"/>
          <w14:ligatures w14:val="none"/>
        </w:rPr>
        <w:t>N°</w:t>
      </w:r>
      <w:proofErr w:type="spellEnd"/>
      <w:r w:rsidRPr="00B47184">
        <w:rPr>
          <w:rFonts w:ascii="Arial" w:eastAsia="Times New Roman" w:hAnsi="Arial" w:cs="Arial"/>
          <w:color w:val="000000"/>
          <w:kern w:val="0"/>
          <w:lang w:val="es-ES" w:eastAsia="es-ES"/>
          <w14:ligatures w14:val="none"/>
        </w:rPr>
        <w:t xml:space="preserve">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6469AF" w:rsidRDefault="000762DC" w:rsidP="006469AF">
      <w:pPr>
        <w:spacing w:after="0" w:line="240" w:lineRule="auto"/>
        <w:jc w:val="both"/>
        <w:rPr>
          <w:rFonts w:ascii="Arial" w:eastAsia="Times New Roman" w:hAnsi="Arial" w:cs="Arial"/>
          <w:color w:val="000000"/>
          <w:kern w:val="0"/>
          <w:highlight w:val="green"/>
          <w:lang w:eastAsia="es-ES"/>
          <w14:ligatures w14:val="none"/>
        </w:rPr>
      </w:pPr>
    </w:p>
    <w:p w14:paraId="04C92B97" w14:textId="77777777" w:rsidR="006469AF" w:rsidRDefault="006469AF" w:rsidP="006469AF">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C</w:t>
      </w:r>
      <w:r w:rsidRPr="006469AF">
        <w:rPr>
          <w:rFonts w:ascii="Arial" w:eastAsia="Times New Roman" w:hAnsi="Arial" w:cs="Arial"/>
          <w:color w:val="000000"/>
          <w:kern w:val="0"/>
          <w:lang w:eastAsia="es-ES"/>
          <w14:ligatures w14:val="none"/>
        </w:rPr>
        <w:t xml:space="preserve">ontrató los servicios de la señora Carbonel para una </w:t>
      </w:r>
      <w:proofErr w:type="spellStart"/>
      <w:r w:rsidRPr="006469AF">
        <w:rPr>
          <w:rFonts w:ascii="Arial" w:eastAsia="Times New Roman" w:hAnsi="Arial" w:cs="Arial"/>
          <w:color w:val="000000"/>
          <w:kern w:val="0"/>
          <w:lang w:eastAsia="es-ES"/>
          <w14:ligatures w14:val="none"/>
        </w:rPr>
        <w:t>lipotransferencia</w:t>
      </w:r>
      <w:proofErr w:type="spellEnd"/>
      <w:r w:rsidRPr="006469AF">
        <w:rPr>
          <w:rFonts w:ascii="Arial" w:eastAsia="Times New Roman" w:hAnsi="Arial" w:cs="Arial"/>
          <w:color w:val="000000"/>
          <w:kern w:val="0"/>
          <w:lang w:eastAsia="es-ES"/>
          <w14:ligatures w14:val="none"/>
        </w:rPr>
        <w:t xml:space="preserve"> y una </w:t>
      </w:r>
      <w:proofErr w:type="spellStart"/>
      <w:r w:rsidRPr="006469AF">
        <w:rPr>
          <w:rFonts w:ascii="Arial" w:eastAsia="Times New Roman" w:hAnsi="Arial" w:cs="Arial"/>
          <w:color w:val="000000"/>
          <w:kern w:val="0"/>
          <w:lang w:eastAsia="es-ES"/>
          <w14:ligatures w14:val="none"/>
        </w:rPr>
        <w:t>blefaroplastía</w:t>
      </w:r>
      <w:proofErr w:type="spellEnd"/>
      <w:r w:rsidRPr="006469AF">
        <w:rPr>
          <w:rFonts w:ascii="Arial" w:eastAsia="Times New Roman" w:hAnsi="Arial" w:cs="Arial"/>
          <w:color w:val="000000"/>
          <w:kern w:val="0"/>
          <w:lang w:eastAsia="es-ES"/>
          <w14:ligatures w14:val="none"/>
        </w:rPr>
        <w:t xml:space="preserve"> de ambos ojos. No recibió información previa sobre riesgos, efectos secundarios y consecuencias postquirúrgicas, incluyendo que saldría con los ojos vendados y con limitaciones para desplazarse por cuenta propia.</w:t>
      </w:r>
      <w:r>
        <w:rPr>
          <w:rFonts w:ascii="Arial" w:eastAsia="Times New Roman" w:hAnsi="Arial" w:cs="Arial"/>
          <w:color w:val="000000"/>
          <w:kern w:val="0"/>
          <w:lang w:eastAsia="es-ES"/>
          <w14:ligatures w14:val="none"/>
        </w:rPr>
        <w:t xml:space="preserve"> </w:t>
      </w:r>
      <w:r w:rsidRPr="006469AF">
        <w:rPr>
          <w:rFonts w:ascii="Arial" w:eastAsia="Times New Roman" w:hAnsi="Arial" w:cs="Arial"/>
          <w:color w:val="000000"/>
          <w:kern w:val="0"/>
          <w:lang w:eastAsia="es-ES"/>
          <w14:ligatures w14:val="none"/>
        </w:rPr>
        <w:t xml:space="preserve">En la fecha de la cirugía, se realizaron ambos procedimientos. </w:t>
      </w:r>
    </w:p>
    <w:p w14:paraId="133AFCFB" w14:textId="77777777" w:rsidR="006469AF" w:rsidRDefault="006469AF" w:rsidP="006469AF">
      <w:pPr>
        <w:pStyle w:val="Prrafodelista"/>
        <w:spacing w:after="0" w:line="240" w:lineRule="auto"/>
        <w:ind w:left="1134"/>
        <w:jc w:val="both"/>
        <w:rPr>
          <w:rFonts w:ascii="Arial" w:eastAsia="Times New Roman" w:hAnsi="Arial" w:cs="Arial"/>
          <w:color w:val="000000"/>
          <w:kern w:val="0"/>
          <w:lang w:eastAsia="es-ES"/>
          <w14:ligatures w14:val="none"/>
        </w:rPr>
      </w:pPr>
    </w:p>
    <w:p w14:paraId="5A8BBF57" w14:textId="20FBEACA" w:rsidR="006469AF" w:rsidRPr="006469AF" w:rsidRDefault="006469AF" w:rsidP="006469AF">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6469AF">
        <w:rPr>
          <w:rFonts w:ascii="Arial" w:eastAsia="Times New Roman" w:hAnsi="Arial" w:cs="Arial"/>
          <w:color w:val="000000"/>
          <w:kern w:val="0"/>
          <w:lang w:eastAsia="es-ES"/>
          <w14:ligatures w14:val="none"/>
        </w:rPr>
        <w:t>El día posterior, recibió una receta médica para iniciar antibióticos y analgésicos, pese a que las vendas y el dolor le impedían movilizarse para adquirirlos. El segundo día postoperatorio, luego de averiguar por terceros, adquirió una faja postquirúrgica especial, cuya necesidad y la indicación de reposo no le habían sido comunicadas previamente.</w:t>
      </w:r>
    </w:p>
    <w:p w14:paraId="3E385129" w14:textId="77777777" w:rsidR="006469AF" w:rsidRPr="006469AF" w:rsidRDefault="006469AF" w:rsidP="006469AF">
      <w:pPr>
        <w:pStyle w:val="Prrafodelista"/>
        <w:spacing w:after="0" w:line="240" w:lineRule="auto"/>
        <w:ind w:left="1134"/>
        <w:jc w:val="both"/>
        <w:rPr>
          <w:rFonts w:ascii="Arial" w:eastAsia="Times New Roman" w:hAnsi="Arial" w:cs="Arial"/>
          <w:color w:val="000000"/>
          <w:kern w:val="0"/>
          <w:lang w:eastAsia="es-ES"/>
          <w14:ligatures w14:val="none"/>
        </w:rPr>
      </w:pPr>
    </w:p>
    <w:p w14:paraId="2ACDFD2B" w14:textId="77777777" w:rsidR="006469AF" w:rsidRDefault="006469AF" w:rsidP="006469AF">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Posteriormente</w:t>
      </w:r>
      <w:r w:rsidRPr="006469AF">
        <w:rPr>
          <w:rFonts w:ascii="Arial" w:eastAsia="Times New Roman" w:hAnsi="Arial" w:cs="Arial"/>
          <w:color w:val="000000"/>
          <w:kern w:val="0"/>
          <w:lang w:eastAsia="es-ES"/>
          <w14:ligatures w14:val="none"/>
        </w:rPr>
        <w:t xml:space="preserve">, presentó dolores agudos y tuvo que comunicarse con la señora Carbonel para solicitar medicación, señalando que no recibió seguimiento ni control postoperatorio. </w:t>
      </w:r>
    </w:p>
    <w:p w14:paraId="3B761524" w14:textId="77777777" w:rsidR="006469AF" w:rsidRPr="006469AF" w:rsidRDefault="006469AF" w:rsidP="006469AF">
      <w:pPr>
        <w:pStyle w:val="Prrafodelista"/>
        <w:rPr>
          <w:rFonts w:ascii="Arial" w:eastAsia="Times New Roman" w:hAnsi="Arial" w:cs="Arial"/>
          <w:color w:val="000000"/>
          <w:kern w:val="0"/>
          <w:lang w:eastAsia="es-ES"/>
          <w14:ligatures w14:val="none"/>
        </w:rPr>
      </w:pPr>
    </w:p>
    <w:p w14:paraId="118E6298" w14:textId="38063A04" w:rsidR="006469AF" w:rsidRPr="006469AF" w:rsidRDefault="006469AF" w:rsidP="006469AF">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El mes siguiente</w:t>
      </w:r>
      <w:r w:rsidRPr="006469AF">
        <w:rPr>
          <w:rFonts w:ascii="Arial" w:eastAsia="Times New Roman" w:hAnsi="Arial" w:cs="Arial"/>
          <w:color w:val="000000"/>
          <w:kern w:val="0"/>
          <w:lang w:eastAsia="es-ES"/>
          <w14:ligatures w14:val="none"/>
        </w:rPr>
        <w:t xml:space="preserve">, realizó </w:t>
      </w:r>
      <w:r>
        <w:rPr>
          <w:rFonts w:ascii="Arial" w:eastAsia="Times New Roman" w:hAnsi="Arial" w:cs="Arial"/>
          <w:color w:val="000000"/>
          <w:kern w:val="0"/>
          <w:lang w:eastAsia="es-ES"/>
          <w14:ligatures w14:val="none"/>
        </w:rPr>
        <w:t>un</w:t>
      </w:r>
      <w:r w:rsidRPr="006469AF">
        <w:rPr>
          <w:rFonts w:ascii="Arial" w:eastAsia="Times New Roman" w:hAnsi="Arial" w:cs="Arial"/>
          <w:color w:val="000000"/>
          <w:kern w:val="0"/>
          <w:lang w:eastAsia="es-ES"/>
          <w14:ligatures w14:val="none"/>
        </w:rPr>
        <w:t xml:space="preserve"> viaje programado y continuó presentando fuertes dolores. Posteriormente, otro médico especialista evaluó su estado y, según </w:t>
      </w:r>
      <w:r>
        <w:rPr>
          <w:rFonts w:ascii="Arial" w:eastAsia="Times New Roman" w:hAnsi="Arial" w:cs="Arial"/>
          <w:color w:val="000000"/>
          <w:kern w:val="0"/>
          <w:lang w:eastAsia="es-ES"/>
          <w14:ligatures w14:val="none"/>
        </w:rPr>
        <w:t xml:space="preserve">se </w:t>
      </w:r>
      <w:r w:rsidRPr="006469AF">
        <w:rPr>
          <w:rFonts w:ascii="Arial" w:eastAsia="Times New Roman" w:hAnsi="Arial" w:cs="Arial"/>
          <w:color w:val="000000"/>
          <w:kern w:val="0"/>
          <w:lang w:eastAsia="es-ES"/>
          <w14:ligatures w14:val="none"/>
        </w:rPr>
        <w:t>señaló, constató fibrosis abdominal, dolor crónico en el contorno de la cintura y persistencia de hinchazón, lagrimeo y molestias en el párpado superior izquierdo.</w:t>
      </w:r>
    </w:p>
    <w:p w14:paraId="1E692CC0" w14:textId="77777777" w:rsidR="006469AF" w:rsidRPr="006469AF" w:rsidRDefault="006469AF" w:rsidP="006469AF">
      <w:pPr>
        <w:pStyle w:val="Prrafodelista"/>
        <w:spacing w:after="0" w:line="240" w:lineRule="auto"/>
        <w:ind w:left="1134"/>
        <w:jc w:val="both"/>
        <w:rPr>
          <w:rFonts w:ascii="Arial" w:eastAsia="Times New Roman" w:hAnsi="Arial" w:cs="Arial"/>
          <w:color w:val="000000"/>
          <w:kern w:val="0"/>
          <w:lang w:eastAsia="es-ES"/>
          <w14:ligatures w14:val="none"/>
        </w:rPr>
      </w:pPr>
    </w:p>
    <w:p w14:paraId="111ABC1B" w14:textId="6AFCE1CD" w:rsidR="00CE042D" w:rsidRDefault="006469AF" w:rsidP="006469AF">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Posteriormente</w:t>
      </w:r>
      <w:r w:rsidRPr="006469AF">
        <w:rPr>
          <w:rFonts w:ascii="Arial" w:eastAsia="Times New Roman" w:hAnsi="Arial" w:cs="Arial"/>
          <w:color w:val="000000"/>
          <w:kern w:val="0"/>
          <w:lang w:eastAsia="es-ES"/>
          <w14:ligatures w14:val="none"/>
        </w:rPr>
        <w:t xml:space="preserve">, solicitó el informe médico de los procedimientos y copias de los documentos de autorización y consentimientos suscritos el día de la cirugía; luego reiteró la solicitud mediante WhatsApp, sin recibir dicha documentación. </w:t>
      </w:r>
      <w:proofErr w:type="spellStart"/>
      <w:r>
        <w:rPr>
          <w:rFonts w:ascii="Arial" w:eastAsia="Times New Roman" w:hAnsi="Arial" w:cs="Arial"/>
          <w:color w:val="000000"/>
          <w:kern w:val="0"/>
          <w:lang w:eastAsia="es-ES"/>
          <w14:ligatures w14:val="none"/>
        </w:rPr>
        <w:t>Asímismo</w:t>
      </w:r>
      <w:proofErr w:type="spellEnd"/>
      <w:r w:rsidRPr="006469AF">
        <w:rPr>
          <w:rFonts w:ascii="Arial" w:eastAsia="Times New Roman" w:hAnsi="Arial" w:cs="Arial"/>
          <w:color w:val="000000"/>
          <w:kern w:val="0"/>
          <w:lang w:eastAsia="es-ES"/>
          <w14:ligatures w14:val="none"/>
        </w:rPr>
        <w:t>, solicitó inicialmente una devolución parcial y, ante la falta de respuesta y la necesidad de asumir un futuro procedimiento reconstructivo o correctivo con otro especialista, solicitó la devolución íntegra de US$4 000,00 pagados por los servicios</w:t>
      </w:r>
      <w:r>
        <w:rPr>
          <w:rFonts w:ascii="Arial" w:eastAsia="Times New Roman" w:hAnsi="Arial" w:cs="Arial"/>
          <w:color w:val="000000"/>
          <w:kern w:val="0"/>
          <w:lang w:eastAsia="es-ES"/>
          <w14:ligatures w14:val="none"/>
        </w:rPr>
        <w:t>.</w:t>
      </w:r>
    </w:p>
    <w:p w14:paraId="19C8C13B" w14:textId="77777777" w:rsidR="00362634" w:rsidRPr="00362634"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10C9FC6A" w:rsidR="0067638B" w:rsidRPr="003C6FCC" w:rsidRDefault="00AB518C"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Times New Roman" w:hAnsi="Arial" w:cs="Arial"/>
          <w:color w:val="000000"/>
          <w:kern w:val="0"/>
          <w:lang w:eastAsia="es-ES"/>
          <w14:ligatures w14:val="none"/>
        </w:rPr>
        <w:t>L</w:t>
      </w:r>
      <w:r w:rsidRPr="00AB518C">
        <w:rPr>
          <w:rFonts w:ascii="Arial" w:eastAsia="Times New Roman" w:hAnsi="Arial" w:cs="Arial"/>
          <w:color w:val="000000"/>
          <w:kern w:val="0"/>
          <w:lang w:eastAsia="es-ES"/>
          <w14:ligatures w14:val="none"/>
        </w:rPr>
        <w:t xml:space="preserve">a señora Sebastiani </w:t>
      </w:r>
      <w:r w:rsidR="004671A5" w:rsidRPr="00B47184">
        <w:rPr>
          <w:rFonts w:ascii="Arial" w:eastAsia="Times New Roman" w:hAnsi="Arial" w:cs="Arial"/>
          <w:color w:val="000000"/>
          <w:kern w:val="0"/>
          <w:lang w:eastAsia="es-ES"/>
          <w14:ligatures w14:val="none"/>
        </w:rPr>
        <w:t xml:space="preserve">solicitó, en calidad de medida </w:t>
      </w:r>
      <w:r w:rsidR="004671A5" w:rsidRPr="00490CC9">
        <w:rPr>
          <w:rFonts w:ascii="Arial" w:eastAsia="Times New Roman" w:hAnsi="Arial" w:cs="Arial"/>
          <w:color w:val="000000"/>
          <w:kern w:val="0"/>
          <w:lang w:eastAsia="es-ES"/>
          <w14:ligatures w14:val="none"/>
        </w:rPr>
        <w:t xml:space="preserve">correctiva, que </w:t>
      </w:r>
      <w:r w:rsidR="00490CC9" w:rsidRPr="00490CC9">
        <w:rPr>
          <w:rFonts w:ascii="Arial" w:eastAsia="Times New Roman" w:hAnsi="Arial" w:cs="Arial"/>
          <w:color w:val="000000"/>
          <w:kern w:val="0"/>
          <w:lang w:eastAsia="es-ES"/>
          <w14:ligatures w14:val="none"/>
        </w:rPr>
        <w:t xml:space="preserve">la señora Carbonel </w:t>
      </w:r>
      <w:r w:rsidR="004671A5" w:rsidRPr="00490CC9">
        <w:rPr>
          <w:rFonts w:ascii="Arial" w:eastAsia="Times New Roman" w:hAnsi="Arial" w:cs="Arial"/>
          <w:color w:val="000000"/>
          <w:kern w:val="0"/>
          <w:lang w:eastAsia="es-ES"/>
          <w14:ligatures w14:val="none"/>
        </w:rPr>
        <w:t>cumpla co</w:t>
      </w:r>
      <w:r w:rsidR="00B60162" w:rsidRPr="00490CC9">
        <w:rPr>
          <w:rFonts w:ascii="Arial" w:eastAsia="Times New Roman" w:hAnsi="Arial" w:cs="Arial"/>
          <w:color w:val="000000"/>
          <w:kern w:val="0"/>
          <w:lang w:eastAsia="es-ES"/>
          <w14:ligatures w14:val="none"/>
        </w:rPr>
        <w:t xml:space="preserve">n: (i) </w:t>
      </w:r>
      <w:r w:rsidR="00490CC9" w:rsidRPr="00490CC9">
        <w:rPr>
          <w:rFonts w:ascii="Arial" w:eastAsia="Times New Roman" w:hAnsi="Arial" w:cs="Arial"/>
          <w:color w:val="000000"/>
          <w:kern w:val="0"/>
          <w:lang w:eastAsia="es-ES"/>
          <w14:ligatures w14:val="none"/>
        </w:rPr>
        <w:t>realizar l</w:t>
      </w:r>
      <w:r w:rsidR="00490CC9" w:rsidRPr="00490CC9">
        <w:rPr>
          <w:rFonts w:ascii="Arial" w:eastAsia="Times New Roman" w:hAnsi="Arial" w:cs="Arial"/>
          <w:color w:val="000000"/>
          <w:kern w:val="0"/>
          <w:lang w:eastAsia="es-ES"/>
          <w14:ligatures w14:val="none"/>
        </w:rPr>
        <w:t>a devolución íntegra del importe total pagado de US$</w:t>
      </w:r>
      <w:r w:rsidR="00490CC9" w:rsidRPr="00490CC9">
        <w:rPr>
          <w:rFonts w:ascii="Arial" w:eastAsia="Times New Roman" w:hAnsi="Arial" w:cs="Arial"/>
          <w:color w:val="000000"/>
          <w:kern w:val="0"/>
          <w:lang w:eastAsia="es-ES"/>
          <w14:ligatures w14:val="none"/>
        </w:rPr>
        <w:t xml:space="preserve"> </w:t>
      </w:r>
      <w:r w:rsidR="00490CC9" w:rsidRPr="00490CC9">
        <w:rPr>
          <w:rFonts w:ascii="Arial" w:eastAsia="Times New Roman" w:hAnsi="Arial" w:cs="Arial"/>
          <w:color w:val="000000"/>
          <w:kern w:val="0"/>
          <w:lang w:eastAsia="es-ES"/>
          <w14:ligatures w14:val="none"/>
        </w:rPr>
        <w:t>4</w:t>
      </w:r>
      <w:r w:rsidR="00490CC9" w:rsidRPr="00490CC9">
        <w:rPr>
          <w:rFonts w:ascii="Arial" w:eastAsia="Times New Roman" w:hAnsi="Arial" w:cs="Arial"/>
          <w:color w:val="000000"/>
          <w:kern w:val="0"/>
          <w:lang w:eastAsia="es-ES"/>
          <w14:ligatures w14:val="none"/>
        </w:rPr>
        <w:t xml:space="preserve"> </w:t>
      </w:r>
      <w:r w:rsidR="00490CC9" w:rsidRPr="00490CC9">
        <w:rPr>
          <w:rFonts w:ascii="Arial" w:eastAsia="Times New Roman" w:hAnsi="Arial" w:cs="Arial"/>
          <w:color w:val="000000"/>
          <w:kern w:val="0"/>
          <w:lang w:eastAsia="es-ES"/>
          <w14:ligatures w14:val="none"/>
        </w:rPr>
        <w:t>000</w:t>
      </w:r>
      <w:r w:rsidR="00490CC9" w:rsidRPr="00490CC9">
        <w:rPr>
          <w:rFonts w:ascii="Arial" w:eastAsia="Times New Roman" w:hAnsi="Arial" w:cs="Arial"/>
          <w:color w:val="000000"/>
          <w:kern w:val="0"/>
          <w:lang w:eastAsia="es-ES"/>
          <w14:ligatures w14:val="none"/>
        </w:rPr>
        <w:t>,</w:t>
      </w:r>
      <w:r w:rsidR="00490CC9" w:rsidRPr="00490CC9">
        <w:rPr>
          <w:rFonts w:ascii="Arial" w:eastAsia="Times New Roman" w:hAnsi="Arial" w:cs="Arial"/>
          <w:color w:val="000000"/>
          <w:kern w:val="0"/>
          <w:lang w:eastAsia="es-ES"/>
          <w14:ligatures w14:val="none"/>
        </w:rPr>
        <w:t>00 por los procedimientos efectuados</w:t>
      </w:r>
      <w:r w:rsidR="00490CC9">
        <w:rPr>
          <w:rFonts w:ascii="Arial" w:eastAsia="Times New Roman" w:hAnsi="Arial" w:cs="Arial"/>
          <w:color w:val="000000"/>
          <w:kern w:val="0"/>
          <w:lang w:eastAsia="es-ES"/>
          <w14:ligatures w14:val="none"/>
        </w:rPr>
        <w:t xml:space="preserve"> en virtud de los hechos materia de denuncia</w:t>
      </w:r>
      <w:r w:rsidR="00490CC9" w:rsidRPr="00490CC9">
        <w:rPr>
          <w:rFonts w:ascii="Arial" w:eastAsia="Times New Roman" w:hAnsi="Arial" w:cs="Arial"/>
          <w:color w:val="000000"/>
          <w:kern w:val="0"/>
          <w:lang w:eastAsia="es-ES"/>
          <w14:ligatures w14:val="none"/>
        </w:rPr>
        <w:t>; y, (</w:t>
      </w:r>
      <w:proofErr w:type="spellStart"/>
      <w:r w:rsidR="00490CC9" w:rsidRPr="00490CC9">
        <w:rPr>
          <w:rFonts w:ascii="Arial" w:eastAsia="Times New Roman" w:hAnsi="Arial" w:cs="Arial"/>
          <w:color w:val="000000"/>
          <w:kern w:val="0"/>
          <w:lang w:eastAsia="es-ES"/>
          <w14:ligatures w14:val="none"/>
        </w:rPr>
        <w:t>ii</w:t>
      </w:r>
      <w:proofErr w:type="spellEnd"/>
      <w:r w:rsidR="00490CC9" w:rsidRPr="00490CC9">
        <w:rPr>
          <w:rFonts w:ascii="Arial" w:eastAsia="Times New Roman" w:hAnsi="Arial" w:cs="Arial"/>
          <w:color w:val="000000"/>
          <w:kern w:val="0"/>
          <w:lang w:eastAsia="es-ES"/>
          <w14:ligatures w14:val="none"/>
        </w:rPr>
        <w:t>) realizar l</w:t>
      </w:r>
      <w:r w:rsidR="00490CC9" w:rsidRPr="00490CC9">
        <w:rPr>
          <w:rFonts w:ascii="Arial" w:eastAsia="Times New Roman" w:hAnsi="Arial" w:cs="Arial"/>
          <w:color w:val="000000"/>
          <w:kern w:val="0"/>
          <w:lang w:eastAsia="es-ES"/>
          <w14:ligatures w14:val="none"/>
        </w:rPr>
        <w:t xml:space="preserve">a entrega inmediata y obligatoria de </w:t>
      </w:r>
      <w:r w:rsidR="00490CC9" w:rsidRPr="00490CC9">
        <w:rPr>
          <w:rFonts w:ascii="Arial" w:eastAsia="Times New Roman" w:hAnsi="Arial" w:cs="Arial"/>
          <w:color w:val="000000"/>
          <w:kern w:val="0"/>
          <w:lang w:eastAsia="es-ES"/>
          <w14:ligatures w14:val="none"/>
        </w:rPr>
        <w:t>su</w:t>
      </w:r>
      <w:r w:rsidR="00490CC9" w:rsidRPr="00490CC9">
        <w:rPr>
          <w:rFonts w:ascii="Arial" w:eastAsia="Times New Roman" w:hAnsi="Arial" w:cs="Arial"/>
          <w:color w:val="000000"/>
          <w:kern w:val="0"/>
          <w:lang w:eastAsia="es-ES"/>
          <w14:ligatures w14:val="none"/>
        </w:rPr>
        <w:t xml:space="preserve"> Historia Clínica Completa e Informe Médico detallado de los procedimientos ejecutados</w:t>
      </w:r>
      <w:r w:rsidR="00490CC9">
        <w:rPr>
          <w:rFonts w:ascii="Arial" w:eastAsia="Times New Roman" w:hAnsi="Arial" w:cs="Arial"/>
          <w:color w:val="000000"/>
          <w:kern w:val="0"/>
          <w:lang w:eastAsia="es-ES"/>
          <w14:ligatures w14:val="none"/>
        </w:rPr>
        <w:t xml:space="preserve"> </w:t>
      </w:r>
      <w:r w:rsidR="00490CC9">
        <w:rPr>
          <w:rFonts w:ascii="Arial" w:eastAsia="Times New Roman" w:hAnsi="Arial" w:cs="Arial"/>
          <w:color w:val="000000"/>
          <w:kern w:val="0"/>
          <w:lang w:eastAsia="es-ES"/>
          <w14:ligatures w14:val="none"/>
        </w:rPr>
        <w:t>en virtud de los hechos materia de denuncia</w:t>
      </w:r>
      <w:r w:rsidR="004671A5" w:rsidRPr="00490CC9">
        <w:rPr>
          <w:rFonts w:ascii="Arial" w:eastAsia="Times New Roman" w:hAnsi="Arial" w:cs="Arial"/>
          <w:color w:val="000000"/>
          <w:kern w:val="0"/>
          <w:lang w:eastAsia="es-ES"/>
          <w14:ligatures w14:val="none"/>
        </w:rPr>
        <w:t xml:space="preserve">. </w:t>
      </w:r>
      <w:r w:rsidR="000D3F08" w:rsidRPr="00490CC9">
        <w:rPr>
          <w:rFonts w:ascii="Arial" w:eastAsia="Times New Roman" w:hAnsi="Arial" w:cs="Arial"/>
          <w:color w:val="000000"/>
          <w:kern w:val="0"/>
          <w:lang w:eastAsia="es-ES"/>
          <w14:ligatures w14:val="none"/>
        </w:rPr>
        <w:t xml:space="preserve">Asimismo, </w:t>
      </w:r>
      <w:r w:rsidR="00490CC9" w:rsidRPr="00490CC9">
        <w:rPr>
          <w:rFonts w:ascii="Arial" w:eastAsia="Times New Roman" w:hAnsi="Arial" w:cs="Arial"/>
          <w:color w:val="000000"/>
          <w:kern w:val="0"/>
          <w:lang w:eastAsia="es-ES"/>
          <w14:ligatures w14:val="none"/>
        </w:rPr>
        <w:t xml:space="preserve">no </w:t>
      </w:r>
      <w:r w:rsidR="000D3F08" w:rsidRPr="00490CC9">
        <w:rPr>
          <w:rFonts w:ascii="Arial" w:eastAsia="Times New Roman" w:hAnsi="Arial" w:cs="Arial"/>
          <w:color w:val="000000"/>
          <w:kern w:val="0"/>
          <w:lang w:eastAsia="es-ES"/>
          <w14:ligatures w14:val="none"/>
        </w:rPr>
        <w:t>requirió</w:t>
      </w:r>
      <w:r w:rsidR="00490CC9" w:rsidRPr="00490CC9">
        <w:rPr>
          <w:rFonts w:ascii="Arial" w:eastAsia="Times New Roman" w:hAnsi="Arial" w:cs="Arial"/>
          <w:color w:val="000000"/>
          <w:kern w:val="0"/>
          <w:lang w:eastAsia="es-ES"/>
          <w14:ligatures w14:val="none"/>
        </w:rPr>
        <w:t xml:space="preserve"> de manera expresa</w:t>
      </w:r>
      <w:r w:rsidR="000D3F08" w:rsidRPr="00490CC9">
        <w:rPr>
          <w:rFonts w:ascii="Arial" w:eastAsia="Times New Roman" w:hAnsi="Arial" w:cs="Arial"/>
          <w:color w:val="000000"/>
          <w:kern w:val="0"/>
          <w:lang w:eastAsia="es-ES"/>
          <w14:ligatures w14:val="none"/>
        </w:rPr>
        <w:t xml:space="preserve"> el reembolso de costos y costas del presente procedimiento</w:t>
      </w:r>
      <w:r w:rsidR="000D3F08" w:rsidRPr="00490CC9">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425BE54B"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AB518C" w:rsidRPr="00AB518C">
        <w:rPr>
          <w:rFonts w:ascii="Arial" w:eastAsia="Arial" w:hAnsi="Arial" w:cs="Arial"/>
          <w:b/>
          <w:color w:val="000000"/>
          <w:kern w:val="0"/>
          <w:lang w:eastAsia="es-PE"/>
          <w14:ligatures w14:val="none"/>
        </w:rPr>
        <w:t>la señora Sebastiani</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6E82DB3E"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por </w:t>
      </w:r>
      <w:r w:rsidR="00AB518C" w:rsidRPr="00AB518C">
        <w:rPr>
          <w:rFonts w:ascii="Arial" w:eastAsia="Arial" w:hAnsi="Arial" w:cs="Arial"/>
          <w:color w:val="000000"/>
          <w:kern w:val="0"/>
          <w:lang w:eastAsia="es-PE"/>
          <w14:ligatures w14:val="none"/>
        </w:rPr>
        <w:t xml:space="preserve">la señora Sebastiani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AB518C"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Dichas conductas, conforme al artículo 11 del citado dispositivo legal, acarrean la imposición de sanciones que abarcan desde una amonestación escrita hasta la revocación de la autorización de funcio</w:t>
      </w:r>
      <w:r w:rsidRPr="00AB518C">
        <w:rPr>
          <w:rFonts w:ascii="Arial" w:eastAsia="Arial" w:hAnsi="Arial" w:cs="Arial"/>
          <w:color w:val="000000"/>
          <w:kern w:val="0"/>
          <w:lang w:eastAsia="es-PE"/>
          <w14:ligatures w14:val="none"/>
        </w:rPr>
        <w:t>namiento para las IAFAS e IPRESS</w:t>
      </w:r>
      <w:r w:rsidRPr="00AB518C">
        <w:rPr>
          <w:rFonts w:ascii="Arial" w:eastAsia="Arial" w:hAnsi="Arial" w:cs="Arial"/>
          <w:color w:val="000000"/>
          <w:kern w:val="0"/>
          <w:vertAlign w:val="superscript"/>
          <w:lang w:eastAsia="es-PE"/>
          <w14:ligatures w14:val="none"/>
        </w:rPr>
        <w:footnoteReference w:id="9"/>
      </w:r>
      <w:r w:rsidRPr="00AB518C">
        <w:rPr>
          <w:rFonts w:ascii="Arial" w:eastAsia="Arial" w:hAnsi="Arial" w:cs="Arial"/>
          <w:color w:val="000000"/>
          <w:kern w:val="0"/>
          <w:lang w:eastAsia="es-PE"/>
          <w14:ligatures w14:val="none"/>
        </w:rPr>
        <w:t>.</w:t>
      </w:r>
    </w:p>
    <w:p w14:paraId="6AB0F3B0" w14:textId="77777777" w:rsidR="0067638B" w:rsidRPr="00AB518C" w:rsidRDefault="0067638B" w:rsidP="007C6C37">
      <w:pPr>
        <w:spacing w:after="0" w:line="240" w:lineRule="auto"/>
        <w:jc w:val="both"/>
        <w:rPr>
          <w:rFonts w:ascii="Arial" w:eastAsia="Arial" w:hAnsi="Arial" w:cs="Arial"/>
          <w:color w:val="000000"/>
          <w:kern w:val="0"/>
          <w:lang w:eastAsia="es-PE"/>
          <w14:ligatures w14:val="none"/>
        </w:rPr>
      </w:pPr>
    </w:p>
    <w:p w14:paraId="00DD8F26" w14:textId="4D6E1BDC" w:rsidR="001F3C2F" w:rsidRPr="00AB518C" w:rsidRDefault="0067638B" w:rsidP="00AB518C">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AB518C">
        <w:rPr>
          <w:rFonts w:ascii="Arial" w:eastAsia="Arial" w:hAnsi="Arial" w:cs="Arial"/>
          <w:color w:val="000000"/>
          <w:kern w:val="0"/>
          <w:lang w:eastAsia="es-PE"/>
          <w14:ligatures w14:val="none"/>
        </w:rPr>
        <w:t xml:space="preserve">Asimismo, conforme al Reglamento de Infracciones y Sanciones de </w:t>
      </w:r>
      <w:proofErr w:type="spellStart"/>
      <w:r w:rsidRPr="00AB518C">
        <w:rPr>
          <w:rFonts w:ascii="Arial" w:eastAsia="Arial" w:hAnsi="Arial" w:cs="Arial"/>
          <w:color w:val="000000"/>
          <w:kern w:val="0"/>
          <w:lang w:eastAsia="es-PE"/>
          <w14:ligatures w14:val="none"/>
        </w:rPr>
        <w:t>Susalud</w:t>
      </w:r>
      <w:proofErr w:type="spellEnd"/>
      <w:r w:rsidRPr="00AB518C">
        <w:rPr>
          <w:rFonts w:ascii="Arial" w:eastAsia="Arial" w:hAnsi="Arial" w:cs="Arial"/>
          <w:color w:val="000000"/>
          <w:kern w:val="0"/>
          <w:lang w:eastAsia="es-PE"/>
          <w14:ligatures w14:val="none"/>
        </w:rPr>
        <w:t xml:space="preserve">, aprobado por el Decreto Supremo </w:t>
      </w:r>
      <w:proofErr w:type="spellStart"/>
      <w:r w:rsidRPr="00AB518C">
        <w:rPr>
          <w:rFonts w:ascii="Arial" w:eastAsia="Arial" w:hAnsi="Arial" w:cs="Arial"/>
          <w:color w:val="000000"/>
          <w:kern w:val="0"/>
          <w:lang w:eastAsia="es-PE"/>
          <w14:ligatures w14:val="none"/>
        </w:rPr>
        <w:t>N°</w:t>
      </w:r>
      <w:proofErr w:type="spellEnd"/>
      <w:r w:rsidRPr="00AB518C">
        <w:rPr>
          <w:rFonts w:ascii="Arial" w:eastAsia="Arial" w:hAnsi="Arial" w:cs="Arial"/>
          <w:color w:val="000000"/>
          <w:kern w:val="0"/>
          <w:lang w:eastAsia="es-PE"/>
          <w14:ligatures w14:val="none"/>
        </w:rPr>
        <w:t xml:space="preserve"> 031-2014-SA, </w:t>
      </w:r>
      <w:r w:rsidR="00B43C46" w:rsidRPr="00AB518C">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AB518C">
        <w:rPr>
          <w:rFonts w:ascii="Arial" w:eastAsia="Arial" w:hAnsi="Arial" w:cs="Arial"/>
          <w:color w:val="000000"/>
          <w:kern w:val="0"/>
          <w:u w:val="single"/>
          <w:lang w:eastAsia="es-PE"/>
          <w14:ligatures w14:val="none"/>
        </w:rPr>
        <w:t xml:space="preserve">IPRESS </w:t>
      </w:r>
      <w:r w:rsidR="00B43C46" w:rsidRPr="00AB518C">
        <w:rPr>
          <w:rFonts w:ascii="Arial" w:eastAsia="Arial" w:hAnsi="Arial" w:cs="Arial"/>
          <w:color w:val="000000"/>
          <w:kern w:val="0"/>
          <w:u w:val="single"/>
          <w:lang w:eastAsia="es-PE"/>
          <w14:ligatures w14:val="none"/>
        </w:rPr>
        <w:t>en perjuicio de los usuarios de los servicios de salud.</w:t>
      </w:r>
    </w:p>
    <w:p w14:paraId="3D8017F2" w14:textId="77777777" w:rsidR="00F10844" w:rsidRPr="00F10844" w:rsidRDefault="00F10844" w:rsidP="00AB518C">
      <w:pPr>
        <w:spacing w:after="0" w:line="240" w:lineRule="auto"/>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Adicionalmente a su potestad sancionadora,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026-2015-SA  (en adelante, Reglamento de Transferencia de Funciones), el cual establece que esta última entidad es la autoridad competente para promover, proteger y defender los derechos de las personas al acceso a los servicios de salud, así como </w:t>
      </w:r>
      <w:r w:rsidRPr="006B087A">
        <w:rPr>
          <w:rFonts w:ascii="Arial" w:eastAsia="Arial" w:hAnsi="Arial" w:cs="Arial"/>
          <w:color w:val="000000"/>
          <w:kern w:val="0"/>
          <w:lang w:eastAsia="es-PE"/>
          <w14:ligatures w14:val="none"/>
        </w:rPr>
        <w:lastRenderedPageBreak/>
        <w:t>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7D411E4D"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AB518C" w:rsidRPr="00AB518C">
        <w:rPr>
          <w:rFonts w:ascii="Arial" w:eastAsia="Arial" w:hAnsi="Arial" w:cs="Arial"/>
          <w:color w:val="000000"/>
          <w:kern w:val="0"/>
          <w:lang w:eastAsia="es-PE"/>
          <w14:ligatures w14:val="none"/>
        </w:rPr>
        <w:t xml:space="preserve">la señora Sebastiani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490CC9" w:rsidRPr="00490CC9">
        <w:rPr>
          <w:rFonts w:ascii="Arial" w:eastAsia="Arial" w:hAnsi="Arial" w:cs="Arial"/>
          <w:color w:val="000000"/>
          <w:kern w:val="0"/>
          <w:lang w:eastAsia="es-PE"/>
          <w14:ligatures w14:val="none"/>
        </w:rPr>
        <w:t>la señora Carbonel</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6469AF"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w:t>
      </w:r>
      <w:r w:rsidRPr="006469AF">
        <w:rPr>
          <w:rFonts w:ascii="Arial" w:eastAsia="Arial" w:hAnsi="Arial" w:cs="Arial"/>
          <w:color w:val="000000"/>
          <w:kern w:val="0"/>
          <w:lang w:eastAsia="es-PE"/>
          <w14:ligatures w14:val="none"/>
        </w:rPr>
        <w:t>prestaciones de salud, así como el derecho de los consumidores a acceder a información vinculada a dichas prestaciones.</w:t>
      </w:r>
    </w:p>
    <w:p w14:paraId="4E9DA760" w14:textId="77777777" w:rsidR="0067638B" w:rsidRPr="006469AF"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450D400E" w:rsidR="00E74FF9" w:rsidRPr="006469AF" w:rsidRDefault="0067638B" w:rsidP="006469A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469AF">
        <w:rPr>
          <w:rFonts w:ascii="Arial" w:eastAsia="Arial" w:hAnsi="Arial" w:cs="Arial"/>
          <w:color w:val="000000"/>
          <w:kern w:val="0"/>
          <w:lang w:eastAsia="es-PE"/>
          <w14:ligatures w14:val="none"/>
        </w:rPr>
        <w:t xml:space="preserve">En el presente caso, </w:t>
      </w:r>
      <w:r w:rsidR="00AB518C" w:rsidRPr="006469AF">
        <w:rPr>
          <w:rFonts w:ascii="Arial" w:eastAsia="Arial" w:hAnsi="Arial" w:cs="Arial"/>
          <w:color w:val="000000"/>
          <w:kern w:val="0"/>
          <w:lang w:eastAsia="es-PE"/>
          <w14:ligatures w14:val="none"/>
        </w:rPr>
        <w:t xml:space="preserve">la señora Sebastiani </w:t>
      </w:r>
      <w:r w:rsidRPr="006469AF">
        <w:rPr>
          <w:rFonts w:ascii="Arial" w:eastAsia="Arial" w:hAnsi="Arial" w:cs="Arial"/>
          <w:color w:val="000000"/>
          <w:kern w:val="0"/>
          <w:lang w:eastAsia="es-PE"/>
          <w14:ligatures w14:val="none"/>
        </w:rPr>
        <w:t>cuestionó</w:t>
      </w:r>
      <w:r w:rsidR="00490CC9" w:rsidRPr="006469AF">
        <w:rPr>
          <w:rFonts w:ascii="Arial" w:eastAsia="Arial" w:hAnsi="Arial" w:cs="Arial"/>
          <w:color w:val="000000"/>
          <w:kern w:val="0"/>
          <w:lang w:eastAsia="es-PE"/>
          <w14:ligatures w14:val="none"/>
        </w:rPr>
        <w:t>, entre otros</w:t>
      </w:r>
      <w:r w:rsidRPr="006469AF">
        <w:rPr>
          <w:rFonts w:ascii="Arial" w:eastAsia="Arial" w:hAnsi="Arial" w:cs="Arial"/>
          <w:color w:val="000000"/>
          <w:kern w:val="0"/>
          <w:lang w:eastAsia="es-PE"/>
          <w14:ligatures w14:val="none"/>
        </w:rPr>
        <w:t xml:space="preserve"> que </w:t>
      </w:r>
      <w:r w:rsidR="00490CC9" w:rsidRPr="006469AF">
        <w:rPr>
          <w:rFonts w:ascii="Arial" w:eastAsia="Arial" w:hAnsi="Arial" w:cs="Arial"/>
          <w:color w:val="000000"/>
          <w:kern w:val="0"/>
          <w:lang w:eastAsia="es-PE"/>
          <w14:ligatures w14:val="none"/>
        </w:rPr>
        <w:t xml:space="preserve">la señora Carbonel </w:t>
      </w:r>
      <w:r w:rsidR="00990354" w:rsidRPr="006469AF">
        <w:rPr>
          <w:rFonts w:ascii="Arial" w:eastAsia="Arial" w:hAnsi="Arial" w:cs="Arial"/>
          <w:color w:val="000000"/>
          <w:kern w:val="0"/>
          <w:lang w:eastAsia="es-PE"/>
          <w14:ligatures w14:val="none"/>
        </w:rPr>
        <w:t xml:space="preserve">(i) </w:t>
      </w:r>
      <w:r w:rsidR="00490CC9" w:rsidRPr="006469AF">
        <w:rPr>
          <w:rFonts w:ascii="Arial" w:eastAsia="Arial" w:hAnsi="Arial" w:cs="Arial"/>
          <w:color w:val="000000"/>
          <w:kern w:val="0"/>
          <w:lang w:eastAsia="es-PE"/>
          <w14:ligatures w14:val="none"/>
        </w:rPr>
        <w:t>n</w:t>
      </w:r>
      <w:r w:rsidR="00490CC9" w:rsidRPr="006469AF">
        <w:rPr>
          <w:rFonts w:ascii="Arial" w:eastAsia="Arial" w:hAnsi="Arial" w:cs="Arial"/>
          <w:color w:val="000000"/>
          <w:kern w:val="0"/>
          <w:lang w:eastAsia="es-PE"/>
          <w14:ligatures w14:val="none"/>
        </w:rPr>
        <w:t>o habría brindado información previa y posterior a la cirugía relacionado a los riesgos, efectos secundarios y consecuencias postquirúrgicas de las operaciones que se habría realizado</w:t>
      </w:r>
      <w:r w:rsidR="00490CC9" w:rsidRPr="006469AF">
        <w:rPr>
          <w:rFonts w:ascii="Arial" w:eastAsia="Arial" w:hAnsi="Arial" w:cs="Arial"/>
          <w:color w:val="000000"/>
          <w:kern w:val="0"/>
          <w:lang w:eastAsia="es-PE"/>
          <w14:ligatures w14:val="none"/>
        </w:rPr>
        <w:t>; (</w:t>
      </w:r>
      <w:proofErr w:type="spellStart"/>
      <w:r w:rsidR="00490CC9" w:rsidRPr="006469AF">
        <w:rPr>
          <w:rFonts w:ascii="Arial" w:eastAsia="Arial" w:hAnsi="Arial" w:cs="Arial"/>
          <w:color w:val="000000"/>
          <w:kern w:val="0"/>
          <w:lang w:eastAsia="es-PE"/>
          <w14:ligatures w14:val="none"/>
        </w:rPr>
        <w:t>ii</w:t>
      </w:r>
      <w:proofErr w:type="spellEnd"/>
      <w:r w:rsidR="00490CC9" w:rsidRPr="006469AF">
        <w:rPr>
          <w:rFonts w:ascii="Arial" w:eastAsia="Arial" w:hAnsi="Arial" w:cs="Arial"/>
          <w:color w:val="000000"/>
          <w:kern w:val="0"/>
          <w:lang w:eastAsia="es-PE"/>
          <w14:ligatures w14:val="none"/>
        </w:rPr>
        <w:t>) le</w:t>
      </w:r>
      <w:r w:rsidR="00490CC9" w:rsidRPr="006469AF">
        <w:rPr>
          <w:rFonts w:ascii="Arial" w:eastAsia="Arial" w:hAnsi="Arial" w:cs="Arial"/>
          <w:color w:val="000000"/>
          <w:kern w:val="0"/>
          <w:lang w:eastAsia="es-PE"/>
          <w14:ligatures w14:val="none"/>
        </w:rPr>
        <w:t xml:space="preserve"> habría brindado un servicio de cirugía estética no idóneo</w:t>
      </w:r>
      <w:r w:rsidR="006469AF" w:rsidRPr="006469AF">
        <w:rPr>
          <w:rFonts w:ascii="Arial" w:eastAsia="Arial" w:hAnsi="Arial" w:cs="Arial"/>
          <w:color w:val="000000"/>
          <w:kern w:val="0"/>
          <w:lang w:eastAsia="es-PE"/>
          <w14:ligatures w14:val="none"/>
        </w:rPr>
        <w:t xml:space="preserve"> sin</w:t>
      </w:r>
      <w:r w:rsidR="00490CC9" w:rsidRPr="006469AF">
        <w:rPr>
          <w:rFonts w:ascii="Arial" w:eastAsia="Arial" w:hAnsi="Arial" w:cs="Arial"/>
          <w:color w:val="000000"/>
          <w:kern w:val="0"/>
          <w:lang w:eastAsia="es-PE"/>
          <w14:ligatures w14:val="none"/>
        </w:rPr>
        <w:t xml:space="preserve"> </w:t>
      </w:r>
      <w:r w:rsidR="006469AF" w:rsidRPr="006469AF">
        <w:rPr>
          <w:rFonts w:ascii="Arial" w:eastAsia="Arial" w:hAnsi="Arial" w:cs="Arial"/>
          <w:color w:val="000000"/>
          <w:kern w:val="0"/>
          <w:lang w:eastAsia="es-PE"/>
          <w14:ligatures w14:val="none"/>
        </w:rPr>
        <w:lastRenderedPageBreak/>
        <w:t>realizar</w:t>
      </w:r>
      <w:r w:rsidR="00490CC9" w:rsidRPr="006469AF">
        <w:rPr>
          <w:rFonts w:ascii="Arial" w:eastAsia="Arial" w:hAnsi="Arial" w:cs="Arial"/>
          <w:color w:val="000000"/>
          <w:kern w:val="0"/>
          <w:lang w:eastAsia="es-PE"/>
          <w14:ligatures w14:val="none"/>
        </w:rPr>
        <w:t xml:space="preserve"> un seguimiento postquirúrgico</w:t>
      </w:r>
      <w:r w:rsidR="006469AF" w:rsidRPr="006469AF">
        <w:rPr>
          <w:rFonts w:ascii="Arial" w:eastAsia="Arial" w:hAnsi="Arial" w:cs="Arial"/>
          <w:color w:val="000000"/>
          <w:kern w:val="0"/>
          <w:lang w:eastAsia="es-PE"/>
          <w14:ligatures w14:val="none"/>
        </w:rPr>
        <w:t>; y, (</w:t>
      </w:r>
      <w:proofErr w:type="spellStart"/>
      <w:r w:rsidR="006469AF" w:rsidRPr="006469AF">
        <w:rPr>
          <w:rFonts w:ascii="Arial" w:eastAsia="Arial" w:hAnsi="Arial" w:cs="Arial"/>
          <w:color w:val="000000"/>
          <w:kern w:val="0"/>
          <w:lang w:eastAsia="es-PE"/>
          <w14:ligatures w14:val="none"/>
        </w:rPr>
        <w:t>iii</w:t>
      </w:r>
      <w:proofErr w:type="spellEnd"/>
      <w:r w:rsidR="006469AF" w:rsidRPr="006469AF">
        <w:rPr>
          <w:rFonts w:ascii="Arial" w:eastAsia="Arial" w:hAnsi="Arial" w:cs="Arial"/>
          <w:color w:val="000000"/>
          <w:kern w:val="0"/>
          <w:lang w:eastAsia="es-PE"/>
          <w14:ligatures w14:val="none"/>
        </w:rPr>
        <w:t>)</w:t>
      </w:r>
      <w:r w:rsidR="00490CC9" w:rsidRPr="006469AF">
        <w:rPr>
          <w:rFonts w:ascii="Arial" w:eastAsia="Arial" w:hAnsi="Arial" w:cs="Arial"/>
          <w:color w:val="000000"/>
          <w:kern w:val="0"/>
          <w:lang w:eastAsia="es-PE"/>
          <w14:ligatures w14:val="none"/>
        </w:rPr>
        <w:t xml:space="preserve"> </w:t>
      </w:r>
      <w:r w:rsidR="006469AF" w:rsidRPr="006469AF">
        <w:rPr>
          <w:rFonts w:ascii="Arial" w:eastAsia="Arial" w:hAnsi="Arial" w:cs="Arial"/>
          <w:color w:val="000000"/>
          <w:kern w:val="0"/>
          <w:lang w:eastAsia="es-PE"/>
          <w14:ligatures w14:val="none"/>
        </w:rPr>
        <w:t>n</w:t>
      </w:r>
      <w:r w:rsidR="00490CC9" w:rsidRPr="006469AF">
        <w:rPr>
          <w:rFonts w:ascii="Arial" w:eastAsia="Arial" w:hAnsi="Arial" w:cs="Arial"/>
          <w:color w:val="000000"/>
          <w:kern w:val="0"/>
          <w:lang w:eastAsia="es-PE"/>
          <w14:ligatures w14:val="none"/>
        </w:rPr>
        <w:t>o se le habría entregado la documentación médica solicitada</w:t>
      </w:r>
      <w:r w:rsidR="006469AF" w:rsidRPr="006469AF">
        <w:rPr>
          <w:rFonts w:ascii="Arial" w:eastAsia="Arial" w:hAnsi="Arial" w:cs="Arial"/>
          <w:color w:val="000000"/>
          <w:kern w:val="0"/>
          <w:lang w:eastAsia="es-PE"/>
          <w14:ligatures w14:val="none"/>
        </w:rPr>
        <w:t xml:space="preserve"> en virtud de los hechos materia de denuncia</w:t>
      </w:r>
      <w:r w:rsidR="00990354" w:rsidRPr="006469AF">
        <w:rPr>
          <w:rFonts w:ascii="Arial" w:eastAsia="Times New Roman" w:hAnsi="Arial" w:cs="Arial"/>
          <w:color w:val="000000"/>
          <w:kern w:val="0"/>
          <w:lang w:eastAsia="es-ES"/>
          <w14:ligatures w14:val="none"/>
        </w:rPr>
        <w:t>.</w:t>
      </w:r>
    </w:p>
    <w:p w14:paraId="65967243" w14:textId="77777777" w:rsidR="006469AF" w:rsidRPr="006469AF" w:rsidRDefault="006469AF" w:rsidP="006469AF">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06BE3A3F" w14:textId="285F2836" w:rsidR="002232C9" w:rsidRPr="00490CC9" w:rsidRDefault="002232C9" w:rsidP="002232C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469AF">
        <w:rPr>
          <w:rFonts w:ascii="Arial" w:eastAsia="Calibri" w:hAnsi="Arial" w:cs="Arial"/>
          <w:color w:val="000000"/>
          <w:kern w:val="0"/>
          <w:lang w:eastAsia="es-PE"/>
          <w14:ligatures w14:val="none"/>
        </w:rPr>
        <w:t>Por lo cual, dichas conductas</w:t>
      </w:r>
      <w:r w:rsidRPr="00490CC9">
        <w:rPr>
          <w:rFonts w:ascii="Arial" w:eastAsia="Calibri" w:hAnsi="Arial" w:cs="Arial"/>
          <w:color w:val="000000"/>
          <w:kern w:val="0"/>
          <w:lang w:eastAsia="es-PE"/>
          <w14:ligatures w14:val="none"/>
        </w:rPr>
        <w:t xml:space="preserve"> infractoras, al estar vinculadas a servicios de salud, deben ser analizada por </w:t>
      </w:r>
      <w:proofErr w:type="spellStart"/>
      <w:r w:rsidRPr="00490CC9">
        <w:rPr>
          <w:rFonts w:ascii="Arial" w:eastAsia="Calibri" w:hAnsi="Arial" w:cs="Arial"/>
          <w:color w:val="000000"/>
          <w:kern w:val="0"/>
          <w:lang w:eastAsia="es-PE"/>
          <w14:ligatures w14:val="none"/>
        </w:rPr>
        <w:t>Susalud</w:t>
      </w:r>
      <w:proofErr w:type="spellEnd"/>
      <w:r w:rsidRPr="00490CC9">
        <w:rPr>
          <w:rFonts w:ascii="Arial" w:eastAsia="Calibri" w:hAnsi="Arial" w:cs="Arial"/>
          <w:color w:val="000000"/>
          <w:kern w:val="0"/>
          <w:lang w:eastAsia="es-PE"/>
          <w14:ligatures w14:val="none"/>
        </w:rPr>
        <w:t xml:space="preserve"> al ser materia de su competencia, toda vez que el artículo 7 del Decreto Legislativo 1158 precisa que las IPRESS se encuentran comprendidas por establecimientos de salud, servicios de apoyo médico y servicios complementarios o auxiliares de atención médica</w:t>
      </w:r>
      <w:r w:rsidRPr="00490CC9">
        <w:rPr>
          <w:rFonts w:ascii="Arial" w:eastAsia="Calibri" w:hAnsi="Arial" w:cs="Arial"/>
          <w:color w:val="000000"/>
          <w:kern w:val="0"/>
          <w:vertAlign w:val="superscript"/>
          <w:lang w:eastAsia="es-PE"/>
          <w14:ligatures w14:val="none"/>
        </w:rPr>
        <w:footnoteReference w:id="17"/>
      </w:r>
      <w:r w:rsidRPr="00490CC9">
        <w:rPr>
          <w:rFonts w:ascii="Arial" w:eastAsia="Calibri" w:hAnsi="Arial" w:cs="Arial"/>
          <w:color w:val="000000"/>
          <w:kern w:val="0"/>
          <w:lang w:eastAsia="es-PE"/>
          <w14:ligatures w14:val="none"/>
        </w:rPr>
        <w:t xml:space="preserve">; con lo cual se desprende que </w:t>
      </w:r>
      <w:proofErr w:type="spellStart"/>
      <w:r w:rsidRPr="00490CC9">
        <w:rPr>
          <w:rFonts w:ascii="Arial" w:eastAsia="Calibri" w:hAnsi="Arial" w:cs="Arial"/>
          <w:color w:val="000000"/>
          <w:kern w:val="0"/>
          <w:lang w:eastAsia="es-PE"/>
          <w14:ligatures w14:val="none"/>
        </w:rPr>
        <w:t>Susalud</w:t>
      </w:r>
      <w:proofErr w:type="spellEnd"/>
      <w:r w:rsidRPr="00490CC9">
        <w:rPr>
          <w:rFonts w:ascii="Arial" w:eastAsia="Calibri" w:hAnsi="Arial" w:cs="Arial"/>
          <w:color w:val="000000"/>
          <w:kern w:val="0"/>
          <w:lang w:eastAsia="es-PE"/>
          <w14:ligatures w14:val="none"/>
        </w:rPr>
        <w:t xml:space="preserve"> es la entidad que tiene como finalidad la protección de los intereses de las personas que accedan a servicios de salud, lográndose dicho objetivo a través de la supervisión de las IPRESS, entre las cuales se encuentra </w:t>
      </w:r>
      <w:r w:rsidR="00490CC9" w:rsidRPr="00490CC9">
        <w:rPr>
          <w:rFonts w:ascii="Arial" w:eastAsia="Calibri" w:hAnsi="Arial" w:cs="Arial"/>
          <w:color w:val="000000"/>
          <w:kern w:val="0"/>
          <w:lang w:eastAsia="es-PE"/>
          <w14:ligatures w14:val="none"/>
        </w:rPr>
        <w:t xml:space="preserve">la parte denunciada a través del servicio médico ofrecido en un </w:t>
      </w:r>
      <w:r w:rsidR="00490CC9" w:rsidRPr="00490CC9">
        <w:rPr>
          <w:rFonts w:ascii="Arial" w:eastAsia="Calibri" w:hAnsi="Arial" w:cs="Arial"/>
          <w:color w:val="000000"/>
          <w:kern w:val="0"/>
          <w:lang w:eastAsia="es-PE"/>
          <w14:ligatures w14:val="none"/>
        </w:rPr>
        <w:t>establecimiento de salud</w:t>
      </w:r>
      <w:r w:rsidRPr="00490CC9">
        <w:rPr>
          <w:rFonts w:ascii="Arial" w:eastAsia="Calibri" w:hAnsi="Arial" w:cs="Arial"/>
          <w:color w:val="000000"/>
          <w:kern w:val="0"/>
          <w:lang w:eastAsia="es-PE"/>
          <w14:ligatures w14:val="none"/>
        </w:rPr>
        <w:t>.</w:t>
      </w:r>
    </w:p>
    <w:p w14:paraId="3683C398" w14:textId="77777777" w:rsidR="0067638B" w:rsidRPr="00490CC9"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3066C97D"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90CC9">
        <w:rPr>
          <w:rFonts w:ascii="Arial" w:eastAsia="Arial" w:hAnsi="Arial" w:cs="Arial"/>
          <w:color w:val="000000"/>
          <w:kern w:val="0"/>
          <w:lang w:eastAsia="es-PE"/>
          <w14:ligatures w14:val="none"/>
        </w:rPr>
        <w:t>En consecuencia, la Comisión considera</w:t>
      </w:r>
      <w:r w:rsidRPr="006B087A">
        <w:rPr>
          <w:rFonts w:ascii="Arial" w:eastAsia="Arial" w:hAnsi="Arial" w:cs="Arial"/>
          <w:color w:val="000000"/>
          <w:kern w:val="0"/>
          <w:lang w:eastAsia="es-PE"/>
          <w14:ligatures w14:val="none"/>
        </w:rPr>
        <w:t xml:space="preserve"> que corresponde declarar improcedente la denuncia interpuesta por </w:t>
      </w:r>
      <w:r w:rsidR="00AB518C" w:rsidRPr="00AB518C">
        <w:rPr>
          <w:rFonts w:ascii="Arial" w:eastAsia="Arial" w:hAnsi="Arial" w:cs="Arial"/>
          <w:color w:val="000000"/>
          <w:kern w:val="0"/>
          <w:lang w:eastAsia="es-PE"/>
          <w14:ligatures w14:val="none"/>
        </w:rPr>
        <w:t xml:space="preserve">la señora Sebastiani </w:t>
      </w:r>
      <w:r w:rsidRPr="00246914">
        <w:rPr>
          <w:rFonts w:ascii="Arial" w:eastAsia="Arial" w:hAnsi="Arial" w:cs="Arial"/>
          <w:color w:val="000000"/>
          <w:kern w:val="0"/>
          <w:lang w:eastAsia="es-PE"/>
          <w14:ligatures w14:val="none"/>
        </w:rPr>
        <w:t xml:space="preserve">contra </w:t>
      </w:r>
      <w:r w:rsidR="00490CC9" w:rsidRPr="00490CC9">
        <w:rPr>
          <w:rFonts w:ascii="Arial" w:eastAsia="Arial" w:hAnsi="Arial" w:cs="Arial"/>
          <w:color w:val="000000"/>
          <w:kern w:val="0"/>
          <w:lang w:eastAsia="es-PE"/>
          <w14:ligatures w14:val="none"/>
        </w:rPr>
        <w:t>la parte denunciada</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22B283D2" w14:textId="16EC46F0" w:rsidR="006469AF" w:rsidRPr="006469AF" w:rsidRDefault="0067638B" w:rsidP="006469AF">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496AC40E" w14:textId="68DE59FD" w:rsidR="0067638B" w:rsidRPr="004A2BA4"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00AB518C" w:rsidRPr="00AB518C">
        <w:rPr>
          <w:rFonts w:ascii="Arial" w:eastAsia="Calibri" w:hAnsi="Arial" w:cs="Arial"/>
          <w:color w:val="000000"/>
          <w:kern w:val="0"/>
          <w:lang w:eastAsia="es-PE"/>
          <w14:ligatures w14:val="none"/>
        </w:rPr>
        <w:t xml:space="preserve">la señora María Cristina Sebastiani Méndez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AB518C">
        <w:rPr>
          <w:rFonts w:ascii="Arial" w:eastAsia="Arial" w:hAnsi="Arial" w:cs="Arial"/>
          <w:color w:val="000000"/>
          <w:kern w:val="0"/>
          <w:lang w:eastAsia="es-PE"/>
          <w14:ligatures w14:val="none"/>
        </w:rPr>
        <w:t xml:space="preserve">la señora </w:t>
      </w:r>
      <w:r w:rsidR="00AB518C" w:rsidRPr="00AB518C">
        <w:rPr>
          <w:rFonts w:ascii="Arial" w:eastAsia="Arial" w:hAnsi="Arial" w:cs="Arial"/>
          <w:color w:val="000000"/>
          <w:kern w:val="0"/>
          <w:lang w:eastAsia="es-PE"/>
          <w14:ligatures w14:val="none"/>
        </w:rPr>
        <w:t>Sofía Milagros Carbonel Collantes</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w:t>
      </w:r>
      <w:r w:rsidRPr="00AB518C">
        <w:rPr>
          <w:rFonts w:ascii="Arial" w:eastAsia="Arial" w:hAnsi="Arial" w:cs="Arial"/>
          <w:color w:val="000000"/>
          <w:kern w:val="0"/>
          <w:lang w:eastAsia="es-PE"/>
          <w14:ligatures w14:val="none"/>
        </w:rPr>
        <w:t xml:space="preserve">devolución </w:t>
      </w:r>
      <w:r w:rsidR="00AB518C" w:rsidRPr="00AB518C">
        <w:rPr>
          <w:rFonts w:ascii="Arial" w:eastAsia="Arial" w:hAnsi="Arial" w:cs="Arial"/>
          <w:color w:val="000000"/>
          <w:kern w:val="0"/>
          <w:lang w:eastAsia="es-PE"/>
          <w14:ligatures w14:val="none"/>
        </w:rPr>
        <w:t>a la</w:t>
      </w:r>
      <w:r w:rsidR="00246914" w:rsidRPr="00AB518C">
        <w:rPr>
          <w:rFonts w:ascii="Arial" w:eastAsia="Arial" w:hAnsi="Arial" w:cs="Arial"/>
          <w:color w:val="000000"/>
          <w:kern w:val="0"/>
          <w:lang w:eastAsia="es-PE"/>
          <w14:ligatures w14:val="none"/>
        </w:rPr>
        <w:t xml:space="preserve"> </w:t>
      </w:r>
      <w:r w:rsidRPr="00AB518C">
        <w:rPr>
          <w:rFonts w:ascii="Arial" w:eastAsia="Arial" w:hAnsi="Arial" w:cs="Arial"/>
          <w:color w:val="000000"/>
          <w:kern w:val="0"/>
          <w:lang w:eastAsia="es-PE"/>
          <w14:ligatures w14:val="none"/>
        </w:rPr>
        <w:t>denunciante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8"/>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SEGUNDO:</w:t>
      </w:r>
      <w:r w:rsidRPr="006B087A">
        <w:rPr>
          <w:rFonts w:ascii="Arial" w:eastAsia="Arial" w:hAnsi="Arial" w:cs="Arial"/>
          <w:color w:val="000000"/>
          <w:kern w:val="0"/>
          <w:lang w:eastAsia="es-PE"/>
          <w14:ligatures w14:val="none"/>
        </w:rPr>
        <w:t xml:space="preserve"> ordenar a la Secretaría Técnica de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5A4CFB69" w:rsidR="00F465AE" w:rsidRPr="00575825" w:rsidRDefault="0067638B" w:rsidP="00F465AE">
      <w:pPr>
        <w:spacing w:after="200" w:line="240" w:lineRule="auto"/>
        <w:contextualSpacing/>
        <w:jc w:val="both"/>
        <w:rPr>
          <w:rFonts w:ascii="Arial" w:eastAsia="Calibri" w:hAnsi="Arial" w:cs="Arial"/>
          <w:color w:val="000000"/>
          <w:kern w:val="0"/>
          <w:highlight w:val="green"/>
          <w:lang w:eastAsia="es-PE"/>
          <w14:ligatures w14:val="none"/>
        </w:rPr>
      </w:pPr>
      <w:r w:rsidRPr="006B087A">
        <w:rPr>
          <w:rFonts w:ascii="Arial" w:eastAsia="Calibri" w:hAnsi="Arial" w:cs="Arial"/>
          <w:b/>
          <w:color w:val="000000"/>
          <w:kern w:val="0"/>
          <w:lang w:eastAsia="es-PE"/>
          <w14:ligatures w14:val="none"/>
        </w:rPr>
        <w:t xml:space="preserve">TERCERO: </w:t>
      </w:r>
      <w:r w:rsidRPr="00AB518C">
        <w:rPr>
          <w:rFonts w:ascii="Arial" w:eastAsia="Calibri" w:hAnsi="Arial" w:cs="Arial"/>
          <w:color w:val="000000"/>
          <w:kern w:val="0"/>
          <w:lang w:eastAsia="es-PE"/>
          <w14:ligatures w14:val="none"/>
        </w:rPr>
        <w:t xml:space="preserve">informar </w:t>
      </w:r>
      <w:r w:rsidR="00AB518C" w:rsidRPr="00AB518C">
        <w:rPr>
          <w:rFonts w:ascii="Arial" w:eastAsia="Calibri" w:hAnsi="Arial" w:cs="Arial"/>
          <w:color w:val="000000"/>
          <w:kern w:val="0"/>
          <w:lang w:eastAsia="es-PE"/>
          <w14:ligatures w14:val="none"/>
        </w:rPr>
        <w:t>a la señora</w:t>
      </w:r>
      <w:r w:rsidR="00E56985" w:rsidRPr="00AB518C">
        <w:rPr>
          <w:rFonts w:ascii="Arial" w:eastAsia="Times New Roman" w:hAnsi="Arial" w:cs="Arial"/>
          <w:color w:val="000000"/>
          <w:kern w:val="0"/>
          <w:lang w:val="es-ES" w:eastAsia="es-ES"/>
          <w14:ligatures w14:val="none"/>
        </w:rPr>
        <w:t xml:space="preserve"> </w:t>
      </w:r>
      <w:r w:rsidR="00AB518C" w:rsidRPr="00AB518C">
        <w:rPr>
          <w:rFonts w:ascii="Arial" w:eastAsia="Calibri" w:hAnsi="Arial" w:cs="Arial"/>
          <w:color w:val="000000"/>
          <w:kern w:val="0"/>
          <w:lang w:eastAsia="es-PE"/>
          <w14:ligatures w14:val="none"/>
        </w:rPr>
        <w:t xml:space="preserve">María Cristina Sebastiani Méndez </w:t>
      </w:r>
      <w:r w:rsidRPr="00246914">
        <w:rPr>
          <w:rFonts w:ascii="Arial" w:eastAsia="Calibri" w:hAnsi="Arial" w:cs="Arial"/>
          <w:color w:val="000000"/>
          <w:kern w:val="0"/>
          <w:lang w:eastAsia="es-PE"/>
          <w14:ligatures w14:val="none"/>
        </w:rPr>
        <w:t>que la presente resolución tiene vigencia desde el día de su notificación</w:t>
      </w:r>
      <w:r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Pr="004A2BA4">
        <w:rPr>
          <w:rFonts w:ascii="Arial" w:eastAsia="Calibri" w:hAnsi="Arial" w:cs="Arial"/>
          <w:color w:val="000000"/>
          <w:kern w:val="0"/>
          <w:lang w:eastAsia="es-PE"/>
          <w14:ligatures w14:val="none"/>
        </w:rPr>
        <w:t>Nº</w:t>
      </w:r>
      <w:proofErr w:type="spellEnd"/>
      <w:r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Pr="004A2BA4">
        <w:rPr>
          <w:rFonts w:ascii="Arial" w:eastAsia="Calibri" w:hAnsi="Arial" w:cs="Arial"/>
          <w:color w:val="000000"/>
          <w:kern w:val="0"/>
          <w:lang w:eastAsia="es-PE"/>
          <w14:ligatures w14:val="none"/>
        </w:rPr>
        <w:t>N°</w:t>
      </w:r>
      <w:proofErr w:type="spellEnd"/>
      <w:r w:rsidRPr="004A2BA4">
        <w:rPr>
          <w:rFonts w:ascii="Arial" w:eastAsia="Calibri" w:hAnsi="Arial" w:cs="Arial"/>
          <w:color w:val="000000"/>
          <w:kern w:val="0"/>
          <w:lang w:eastAsia="es-PE"/>
          <w14:ligatures w14:val="none"/>
        </w:rPr>
        <w:t xml:space="preserve">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19"/>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D442" w14:textId="77777777" w:rsidR="008F36B6" w:rsidRDefault="008F36B6" w:rsidP="0067638B">
      <w:pPr>
        <w:spacing w:after="0" w:line="240" w:lineRule="auto"/>
      </w:pPr>
      <w:r>
        <w:separator/>
      </w:r>
    </w:p>
  </w:endnote>
  <w:endnote w:type="continuationSeparator" w:id="0">
    <w:p w14:paraId="395A394D" w14:textId="77777777" w:rsidR="008F36B6" w:rsidRDefault="008F36B6"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9C56B" w14:textId="77777777" w:rsidR="008F36B6" w:rsidRDefault="008F36B6" w:rsidP="0067638B">
      <w:pPr>
        <w:spacing w:after="0" w:line="240" w:lineRule="auto"/>
      </w:pPr>
      <w:r>
        <w:separator/>
      </w:r>
    </w:p>
  </w:footnote>
  <w:footnote w:type="continuationSeparator" w:id="0">
    <w:p w14:paraId="310830B2" w14:textId="77777777" w:rsidR="008F36B6" w:rsidRDefault="008F36B6" w:rsidP="0067638B">
      <w:pPr>
        <w:spacing w:after="0" w:line="240" w:lineRule="auto"/>
      </w:pPr>
      <w:r>
        <w:continuationSeparator/>
      </w:r>
    </w:p>
  </w:footnote>
  <w:footnote w:id="1">
    <w:p w14:paraId="2E442C90" w14:textId="1CA97C9F" w:rsidR="004012A6" w:rsidRPr="006469AF" w:rsidRDefault="004012A6" w:rsidP="004012A6">
      <w:pPr>
        <w:pStyle w:val="Textonotapie"/>
        <w:ind w:left="567" w:hanging="567"/>
        <w:jc w:val="both"/>
        <w:rPr>
          <w:rFonts w:ascii="Arial" w:hAnsi="Arial" w:cs="Arial"/>
          <w:sz w:val="15"/>
          <w:szCs w:val="15"/>
        </w:rPr>
      </w:pPr>
      <w:r w:rsidRPr="006469AF">
        <w:rPr>
          <w:rStyle w:val="Refdenotaalpie"/>
          <w:rFonts w:ascii="Arial" w:hAnsi="Arial" w:cs="Arial"/>
          <w:sz w:val="15"/>
          <w:szCs w:val="15"/>
        </w:rPr>
        <w:footnoteRef/>
      </w:r>
      <w:r w:rsidRPr="006469AF">
        <w:rPr>
          <w:rFonts w:ascii="Arial" w:hAnsi="Arial" w:cs="Arial"/>
          <w:sz w:val="15"/>
          <w:szCs w:val="15"/>
        </w:rPr>
        <w:t xml:space="preserve"> </w:t>
      </w:r>
      <w:r w:rsidRPr="006469AF">
        <w:rPr>
          <w:rFonts w:ascii="Arial" w:hAnsi="Arial" w:cs="Arial"/>
          <w:sz w:val="15"/>
          <w:szCs w:val="15"/>
        </w:rPr>
        <w:tab/>
        <w:t xml:space="preserve">Denuncia remitida a esta Comisión mediante </w:t>
      </w:r>
      <w:r w:rsidR="00490CC9" w:rsidRPr="006469AF">
        <w:rPr>
          <w:rFonts w:ascii="Arial" w:hAnsi="Arial" w:cs="Arial"/>
          <w:sz w:val="15"/>
          <w:szCs w:val="15"/>
        </w:rPr>
        <w:t xml:space="preserve">DOCUMENTO DE TRASLADO </w:t>
      </w:r>
      <w:proofErr w:type="spellStart"/>
      <w:r w:rsidR="00490CC9" w:rsidRPr="006469AF">
        <w:rPr>
          <w:rFonts w:ascii="Arial" w:hAnsi="Arial" w:cs="Arial"/>
          <w:sz w:val="15"/>
          <w:szCs w:val="15"/>
        </w:rPr>
        <w:t>N°</w:t>
      </w:r>
      <w:proofErr w:type="spellEnd"/>
      <w:r w:rsidR="00490CC9" w:rsidRPr="006469AF">
        <w:rPr>
          <w:rFonts w:ascii="Arial" w:hAnsi="Arial" w:cs="Arial"/>
          <w:sz w:val="15"/>
          <w:szCs w:val="15"/>
        </w:rPr>
        <w:t xml:space="preserve"> 689-2026-PS3/INDECOPI</w:t>
      </w:r>
      <w:r w:rsidR="00490CC9" w:rsidRPr="006469AF">
        <w:rPr>
          <w:rFonts w:ascii="Arial" w:hAnsi="Arial" w:cs="Arial"/>
          <w:sz w:val="15"/>
          <w:szCs w:val="15"/>
        </w:rPr>
        <w:t xml:space="preserve"> </w:t>
      </w:r>
      <w:r w:rsidRPr="006469AF">
        <w:rPr>
          <w:rFonts w:ascii="Arial" w:hAnsi="Arial" w:cs="Arial"/>
          <w:sz w:val="15"/>
          <w:szCs w:val="15"/>
        </w:rPr>
        <w:t xml:space="preserve">de fecha </w:t>
      </w:r>
      <w:r w:rsidR="00490CC9" w:rsidRPr="006469AF">
        <w:rPr>
          <w:rFonts w:ascii="Arial" w:hAnsi="Arial" w:cs="Arial"/>
          <w:sz w:val="15"/>
          <w:szCs w:val="15"/>
        </w:rPr>
        <w:t>22 de julio de 2026</w:t>
      </w:r>
      <w:r w:rsidRPr="006469AF">
        <w:rPr>
          <w:rFonts w:ascii="Arial" w:hAnsi="Arial" w:cs="Arial"/>
          <w:sz w:val="15"/>
          <w:szCs w:val="15"/>
        </w:rPr>
        <w:t xml:space="preserve">, </w:t>
      </w:r>
      <w:r w:rsidR="00E25909" w:rsidRPr="006469AF">
        <w:rPr>
          <w:rFonts w:ascii="Arial" w:hAnsi="Arial" w:cs="Arial"/>
          <w:sz w:val="15"/>
          <w:szCs w:val="15"/>
        </w:rPr>
        <w:t xml:space="preserve">recibida </w:t>
      </w:r>
      <w:r w:rsidRPr="006469AF">
        <w:rPr>
          <w:rFonts w:ascii="Arial" w:hAnsi="Arial" w:cs="Arial"/>
          <w:sz w:val="15"/>
          <w:szCs w:val="15"/>
        </w:rPr>
        <w:t xml:space="preserve">el </w:t>
      </w:r>
      <w:r w:rsidR="00AB518C" w:rsidRPr="006469AF">
        <w:rPr>
          <w:rFonts w:ascii="Arial" w:hAnsi="Arial" w:cs="Arial"/>
          <w:sz w:val="15"/>
          <w:szCs w:val="15"/>
        </w:rPr>
        <w:t>31 de julio de 2026</w:t>
      </w:r>
      <w:r w:rsidRPr="006469AF">
        <w:rPr>
          <w:rFonts w:ascii="Arial" w:hAnsi="Arial" w:cs="Arial"/>
          <w:sz w:val="15"/>
          <w:szCs w:val="15"/>
        </w:rPr>
        <w:t>.</w:t>
      </w:r>
    </w:p>
    <w:p w14:paraId="086E5D7E" w14:textId="77777777" w:rsidR="004012A6" w:rsidRPr="006469AF" w:rsidRDefault="004012A6" w:rsidP="004012A6">
      <w:pPr>
        <w:pStyle w:val="Textonotapie"/>
        <w:ind w:left="567" w:hanging="567"/>
        <w:jc w:val="both"/>
        <w:rPr>
          <w:rFonts w:ascii="Arial Narrow" w:hAnsi="Arial Narrow" w:cs="Arial"/>
          <w:sz w:val="15"/>
          <w:szCs w:val="15"/>
        </w:rPr>
      </w:pPr>
    </w:p>
  </w:footnote>
  <w:footnote w:id="2">
    <w:p w14:paraId="454FEA44" w14:textId="77777777" w:rsidR="0067638B" w:rsidRPr="006469AF" w:rsidRDefault="0067638B" w:rsidP="0067638B">
      <w:pPr>
        <w:pStyle w:val="Textonotapie"/>
        <w:ind w:left="567" w:hanging="567"/>
        <w:jc w:val="both"/>
        <w:rPr>
          <w:rFonts w:ascii="Arial" w:hAnsi="Arial" w:cs="Arial"/>
          <w:sz w:val="15"/>
          <w:szCs w:val="15"/>
        </w:rPr>
      </w:pPr>
      <w:r w:rsidRPr="006469AF">
        <w:rPr>
          <w:rStyle w:val="Refdenotaalpie"/>
          <w:rFonts w:ascii="Arial" w:hAnsi="Arial" w:cs="Arial"/>
          <w:sz w:val="15"/>
          <w:szCs w:val="15"/>
        </w:rPr>
        <w:footnoteRef/>
      </w:r>
      <w:r w:rsidRPr="006469AF">
        <w:rPr>
          <w:rFonts w:ascii="Arial" w:hAnsi="Arial" w:cs="Arial"/>
          <w:sz w:val="15"/>
          <w:szCs w:val="15"/>
        </w:rPr>
        <w:tab/>
        <w:t>Publicado</w:t>
      </w:r>
      <w:r w:rsidRPr="006469AF">
        <w:rPr>
          <w:rFonts w:ascii="Arial" w:hAnsi="Arial" w:cs="Arial"/>
          <w:b/>
          <w:sz w:val="15"/>
          <w:szCs w:val="15"/>
        </w:rPr>
        <w:t xml:space="preserve"> </w:t>
      </w:r>
      <w:r w:rsidRPr="006469AF">
        <w:rPr>
          <w:rFonts w:ascii="Arial" w:hAnsi="Arial" w:cs="Arial"/>
          <w:sz w:val="15"/>
          <w:szCs w:val="15"/>
        </w:rPr>
        <w:t>el 2 de setiembre del 2010 en el Diario Oficial El Peruano y vigente desde el 2 de octubre del 2010.</w:t>
      </w:r>
    </w:p>
    <w:p w14:paraId="25DB0DE5" w14:textId="77777777" w:rsidR="0067638B" w:rsidRPr="006469AF" w:rsidRDefault="0067638B" w:rsidP="0067638B">
      <w:pPr>
        <w:pStyle w:val="Textonotapie"/>
        <w:tabs>
          <w:tab w:val="left" w:pos="426"/>
        </w:tabs>
        <w:jc w:val="both"/>
        <w:rPr>
          <w:rFonts w:ascii="Arial" w:hAnsi="Arial" w:cs="Arial"/>
          <w:sz w:val="15"/>
          <w:szCs w:val="15"/>
        </w:rPr>
      </w:pPr>
    </w:p>
  </w:footnote>
  <w:footnote w:id="3">
    <w:p w14:paraId="5FB0BFD7" w14:textId="77777777" w:rsidR="0067638B" w:rsidRPr="006469AF" w:rsidRDefault="0067638B" w:rsidP="0067638B">
      <w:pPr>
        <w:widowControl w:val="0"/>
        <w:spacing w:after="0" w:line="240" w:lineRule="auto"/>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b/>
          <w:sz w:val="15"/>
          <w:szCs w:val="15"/>
        </w:rPr>
        <w:t>LEY 29751, CÓDIGO DE PROTECCIÓN Y DEFENSA DEL CONSUMIDOR, publicada el 2 de setiembre de 2010</w:t>
      </w:r>
    </w:p>
    <w:p w14:paraId="1ABC770C" w14:textId="77777777" w:rsidR="0067638B" w:rsidRPr="006469AF" w:rsidRDefault="0067638B" w:rsidP="0067638B">
      <w:pPr>
        <w:widowControl w:val="0"/>
        <w:spacing w:after="0" w:line="240" w:lineRule="auto"/>
        <w:ind w:left="567"/>
        <w:jc w:val="both"/>
        <w:rPr>
          <w:rFonts w:ascii="Arial" w:hAnsi="Arial" w:cs="Arial"/>
          <w:sz w:val="15"/>
          <w:szCs w:val="15"/>
        </w:rPr>
      </w:pPr>
      <w:r w:rsidRPr="006469AF">
        <w:rPr>
          <w:rFonts w:ascii="Arial" w:eastAsia="Arial" w:hAnsi="Arial" w:cs="Arial"/>
          <w:b/>
          <w:sz w:val="15"/>
          <w:szCs w:val="15"/>
        </w:rPr>
        <w:t>Artículo 105.- Autoridad competente</w:t>
      </w:r>
    </w:p>
    <w:p w14:paraId="4B2FB5F7" w14:textId="77777777" w:rsidR="0067638B" w:rsidRPr="006469AF" w:rsidRDefault="0067638B" w:rsidP="0067638B">
      <w:pPr>
        <w:widowControl w:val="0"/>
        <w:spacing w:after="0" w:line="240" w:lineRule="auto"/>
        <w:ind w:left="567"/>
        <w:jc w:val="both"/>
        <w:rPr>
          <w:rFonts w:ascii="Arial" w:hAnsi="Arial" w:cs="Arial"/>
          <w:sz w:val="15"/>
          <w:szCs w:val="15"/>
        </w:rPr>
      </w:pPr>
      <w:r w:rsidRPr="006469AF">
        <w:rPr>
          <w:rFonts w:ascii="Arial" w:eastAsia="Arial" w:hAnsi="Arial"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6469AF" w:rsidRDefault="0067638B" w:rsidP="0067638B">
      <w:pPr>
        <w:tabs>
          <w:tab w:val="left" w:pos="567"/>
        </w:tabs>
        <w:spacing w:after="0" w:line="240" w:lineRule="auto"/>
        <w:ind w:left="567"/>
        <w:jc w:val="both"/>
        <w:rPr>
          <w:rFonts w:ascii="Arial" w:hAnsi="Arial" w:cs="Arial"/>
          <w:sz w:val="15"/>
          <w:szCs w:val="15"/>
        </w:rPr>
      </w:pPr>
      <w:r w:rsidRPr="006469AF">
        <w:rPr>
          <w:rFonts w:ascii="Arial" w:eastAsia="Arial" w:hAnsi="Arial" w:cs="Arial"/>
          <w:sz w:val="15"/>
          <w:szCs w:val="15"/>
        </w:rPr>
        <w:t>(…)</w:t>
      </w:r>
    </w:p>
    <w:p w14:paraId="2F075A01" w14:textId="77777777" w:rsidR="0067638B" w:rsidRPr="006469AF" w:rsidRDefault="0067638B" w:rsidP="0067638B">
      <w:pPr>
        <w:tabs>
          <w:tab w:val="left" w:pos="567"/>
        </w:tabs>
        <w:spacing w:after="0" w:line="240" w:lineRule="auto"/>
        <w:ind w:left="567"/>
        <w:jc w:val="both"/>
        <w:rPr>
          <w:rFonts w:ascii="Arial" w:hAnsi="Arial" w:cs="Arial"/>
          <w:sz w:val="15"/>
          <w:szCs w:val="15"/>
        </w:rPr>
      </w:pPr>
    </w:p>
  </w:footnote>
  <w:footnote w:id="4">
    <w:p w14:paraId="4814B49A" w14:textId="77777777" w:rsidR="0067638B" w:rsidRPr="006469AF" w:rsidRDefault="0067638B" w:rsidP="0067638B">
      <w:pPr>
        <w:tabs>
          <w:tab w:val="left" w:pos="0"/>
        </w:tabs>
        <w:spacing w:after="0" w:line="240" w:lineRule="auto"/>
        <w:ind w:left="567" w:hanging="567"/>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t>Ver Resolución 277-1999/TDC-INDECOPI del 18 de agosto de 1999, seguido por Shirley Sánchez Cama contra José Cantuarias Pacheco y Corporación José R. Lindley S.A.</w:t>
      </w:r>
    </w:p>
    <w:p w14:paraId="5D6150CF" w14:textId="77777777" w:rsidR="0067638B" w:rsidRPr="006469AF" w:rsidRDefault="0067638B" w:rsidP="0067638B">
      <w:pPr>
        <w:tabs>
          <w:tab w:val="left" w:pos="567"/>
        </w:tabs>
        <w:spacing w:after="0" w:line="240" w:lineRule="auto"/>
        <w:ind w:left="567"/>
        <w:jc w:val="both"/>
        <w:rPr>
          <w:rFonts w:ascii="Arial" w:hAnsi="Arial" w:cs="Arial"/>
          <w:sz w:val="15"/>
          <w:szCs w:val="15"/>
        </w:rPr>
      </w:pPr>
    </w:p>
  </w:footnote>
  <w:footnote w:id="5">
    <w:p w14:paraId="7965FF5F"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1.- Objeto de la norma</w:t>
      </w:r>
    </w:p>
    <w:p w14:paraId="5AC3C9E3"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6469AF" w:rsidRDefault="0067638B" w:rsidP="0067638B">
      <w:pPr>
        <w:spacing w:after="0" w:line="240" w:lineRule="auto"/>
        <w:ind w:left="565"/>
        <w:jc w:val="both"/>
        <w:rPr>
          <w:rFonts w:ascii="Arial" w:hAnsi="Arial" w:cs="Arial"/>
          <w:sz w:val="15"/>
          <w:szCs w:val="15"/>
        </w:rPr>
      </w:pPr>
    </w:p>
  </w:footnote>
  <w:footnote w:id="6">
    <w:p w14:paraId="3AF0E24E"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 xml:space="preserve">Artículo 5.- Ámbito de competencia </w:t>
      </w:r>
    </w:p>
    <w:p w14:paraId="50DD21E5" w14:textId="77777777" w:rsidR="0067638B" w:rsidRPr="006469AF" w:rsidRDefault="0067638B" w:rsidP="0067638B">
      <w:pPr>
        <w:spacing w:after="0" w:line="240" w:lineRule="auto"/>
        <w:ind w:left="565"/>
        <w:jc w:val="both"/>
        <w:rPr>
          <w:rFonts w:ascii="Arial" w:eastAsia="Arial" w:hAnsi="Arial" w:cs="Arial"/>
          <w:sz w:val="15"/>
          <w:szCs w:val="15"/>
        </w:rPr>
      </w:pPr>
      <w:r w:rsidRPr="006469AF">
        <w:rPr>
          <w:rFonts w:ascii="Arial" w:eastAsia="Arial" w:hAnsi="Arial" w:cs="Arial"/>
          <w:sz w:val="15"/>
          <w:szCs w:val="15"/>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6469AF" w:rsidRDefault="0067638B" w:rsidP="0067638B">
      <w:pPr>
        <w:spacing w:after="0" w:line="240" w:lineRule="auto"/>
        <w:ind w:left="565"/>
        <w:jc w:val="both"/>
        <w:rPr>
          <w:rFonts w:ascii="Arial" w:eastAsia="Arial" w:hAnsi="Arial" w:cs="Arial"/>
          <w:sz w:val="15"/>
          <w:szCs w:val="15"/>
        </w:rPr>
      </w:pPr>
    </w:p>
  </w:footnote>
  <w:footnote w:id="7">
    <w:p w14:paraId="586C39A4"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6.- De las Instituciones Administradoras de Fondos de Aseguramiento en Salud – IAFAS</w:t>
      </w:r>
    </w:p>
    <w:p w14:paraId="5F029F47"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6469AF" w:rsidRDefault="0067638B" w:rsidP="0067638B">
      <w:pPr>
        <w:spacing w:after="0" w:line="240" w:lineRule="auto"/>
        <w:ind w:left="565"/>
        <w:jc w:val="both"/>
        <w:rPr>
          <w:rFonts w:ascii="Arial" w:hAnsi="Arial" w:cs="Arial"/>
          <w:sz w:val="15"/>
          <w:szCs w:val="15"/>
        </w:rPr>
      </w:pPr>
    </w:p>
    <w:p w14:paraId="18207EDD"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 xml:space="preserve">Son IAFAS las siguientes: </w:t>
      </w:r>
    </w:p>
    <w:p w14:paraId="31AFA16E"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1. </w:t>
      </w:r>
      <w:r w:rsidRPr="006469AF">
        <w:rPr>
          <w:rFonts w:ascii="Arial" w:eastAsia="Arial" w:hAnsi="Arial" w:cs="Arial"/>
          <w:sz w:val="15"/>
          <w:szCs w:val="15"/>
        </w:rPr>
        <w:tab/>
        <w:t xml:space="preserve">Seguro Integral de Salud. </w:t>
      </w:r>
    </w:p>
    <w:p w14:paraId="39D0CBD5"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2. </w:t>
      </w:r>
      <w:r w:rsidRPr="006469AF">
        <w:rPr>
          <w:rFonts w:ascii="Arial" w:eastAsia="Arial" w:hAnsi="Arial" w:cs="Arial"/>
          <w:sz w:val="15"/>
          <w:szCs w:val="15"/>
        </w:rPr>
        <w:tab/>
        <w:t xml:space="preserve">Seguro Social de Salud (EsSalud), excluyendo la cobertura de prestaciones económicas y sociales. </w:t>
      </w:r>
    </w:p>
    <w:p w14:paraId="1A28802D"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3. </w:t>
      </w:r>
      <w:r w:rsidRPr="006469AF">
        <w:rPr>
          <w:rFonts w:ascii="Arial" w:eastAsia="Arial" w:hAnsi="Arial" w:cs="Arial"/>
          <w:sz w:val="15"/>
          <w:szCs w:val="15"/>
        </w:rPr>
        <w:tab/>
        <w:t xml:space="preserve">Fondo Intangible Solidario de Salud (FISSAL). </w:t>
      </w:r>
    </w:p>
    <w:p w14:paraId="1EC9F100"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4. </w:t>
      </w:r>
      <w:r w:rsidRPr="006469AF">
        <w:rPr>
          <w:rFonts w:ascii="Arial" w:eastAsia="Arial" w:hAnsi="Arial" w:cs="Arial"/>
          <w:sz w:val="15"/>
          <w:szCs w:val="15"/>
        </w:rPr>
        <w:tab/>
        <w:t>Fondos de Aseguramiento en Salud de las Fuerzas Armadas y de la Policía Nacional del Perú.</w:t>
      </w:r>
    </w:p>
    <w:p w14:paraId="442F5EBF"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5. </w:t>
      </w:r>
      <w:r w:rsidRPr="006469AF">
        <w:rPr>
          <w:rFonts w:ascii="Arial" w:eastAsia="Arial" w:hAnsi="Arial" w:cs="Arial"/>
          <w:sz w:val="15"/>
          <w:szCs w:val="15"/>
        </w:rPr>
        <w:tab/>
        <w:t xml:space="preserve">Entidades Prestadoras de Salud (EPS). </w:t>
      </w:r>
    </w:p>
    <w:p w14:paraId="6852A5BE"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6. </w:t>
      </w:r>
      <w:r w:rsidRPr="006469AF">
        <w:rPr>
          <w:rFonts w:ascii="Arial" w:eastAsia="Arial" w:hAnsi="Arial" w:cs="Arial"/>
          <w:sz w:val="15"/>
          <w:szCs w:val="15"/>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7. </w:t>
      </w:r>
      <w:r w:rsidRPr="006469AF">
        <w:rPr>
          <w:rFonts w:ascii="Arial" w:eastAsia="Arial" w:hAnsi="Arial" w:cs="Arial"/>
          <w:sz w:val="15"/>
          <w:szCs w:val="15"/>
        </w:rPr>
        <w:tab/>
        <w:t xml:space="preserve">Asociaciones de Fondos Regionales y Provinciales Contra Accidentes de Tránsito (AFOCAT). </w:t>
      </w:r>
    </w:p>
    <w:p w14:paraId="26755FE7"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8. </w:t>
      </w:r>
      <w:r w:rsidRPr="006469AF">
        <w:rPr>
          <w:rFonts w:ascii="Arial" w:eastAsia="Arial" w:hAnsi="Arial" w:cs="Arial"/>
          <w:sz w:val="15"/>
          <w:szCs w:val="15"/>
        </w:rPr>
        <w:tab/>
        <w:t xml:space="preserve">Entidades de Salud que ofrecen servicios de salud prepagadas. </w:t>
      </w:r>
    </w:p>
    <w:p w14:paraId="7FECE95F"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9. </w:t>
      </w:r>
      <w:r w:rsidRPr="006469AF">
        <w:rPr>
          <w:rFonts w:ascii="Arial" w:eastAsia="Arial" w:hAnsi="Arial" w:cs="Arial"/>
          <w:sz w:val="15"/>
          <w:szCs w:val="15"/>
        </w:rPr>
        <w:tab/>
        <w:t xml:space="preserve">Autoseguros y fondos de salud, que gestionen fondos para la cobertura de salud de modo exclusivo o en adición a otro tipo de coberturas. </w:t>
      </w:r>
    </w:p>
    <w:p w14:paraId="3EC1D427" w14:textId="77777777" w:rsidR="0067638B" w:rsidRPr="006469AF" w:rsidRDefault="0067638B" w:rsidP="0067638B">
      <w:pPr>
        <w:spacing w:after="0" w:line="240" w:lineRule="auto"/>
        <w:ind w:left="853" w:hanging="288"/>
        <w:jc w:val="both"/>
        <w:rPr>
          <w:rFonts w:ascii="Arial" w:hAnsi="Arial" w:cs="Arial"/>
          <w:sz w:val="15"/>
          <w:szCs w:val="15"/>
        </w:rPr>
      </w:pPr>
      <w:r w:rsidRPr="006469AF">
        <w:rPr>
          <w:rFonts w:ascii="Arial" w:eastAsia="Arial" w:hAnsi="Arial" w:cs="Arial"/>
          <w:sz w:val="15"/>
          <w:szCs w:val="15"/>
        </w:rPr>
        <w:t xml:space="preserve">10. </w:t>
      </w:r>
      <w:r w:rsidRPr="006469AF">
        <w:rPr>
          <w:rFonts w:ascii="Arial" w:eastAsia="Arial" w:hAnsi="Arial" w:cs="Arial"/>
          <w:sz w:val="15"/>
          <w:szCs w:val="15"/>
        </w:rPr>
        <w:tab/>
        <w:t xml:space="preserve">Otras modalidades de aseguramiento público, privado o mixto distintas a las señaladas anteriormente. </w:t>
      </w:r>
    </w:p>
    <w:p w14:paraId="2CF4B2B6" w14:textId="77777777" w:rsidR="0067638B" w:rsidRPr="006469AF" w:rsidRDefault="0067638B" w:rsidP="0067638B">
      <w:pPr>
        <w:spacing w:after="0" w:line="240" w:lineRule="auto"/>
        <w:ind w:left="565"/>
        <w:jc w:val="both"/>
        <w:rPr>
          <w:rFonts w:ascii="Arial" w:hAnsi="Arial" w:cs="Arial"/>
          <w:sz w:val="15"/>
          <w:szCs w:val="15"/>
        </w:rPr>
      </w:pPr>
    </w:p>
    <w:p w14:paraId="4278C217"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7.-De las Instituciones Prestadoras de Servicios de Salud – IPRESS</w:t>
      </w:r>
      <w:r w:rsidRPr="006469AF">
        <w:rPr>
          <w:rFonts w:ascii="Arial" w:eastAsia="Arial" w:hAnsi="Arial" w:cs="Arial"/>
          <w:sz w:val="15"/>
          <w:szCs w:val="15"/>
        </w:rPr>
        <w:t xml:space="preserve"> </w:t>
      </w:r>
    </w:p>
    <w:p w14:paraId="2DBABB42"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6469AF" w:rsidRDefault="0067638B" w:rsidP="0067638B">
      <w:pPr>
        <w:spacing w:after="0" w:line="240" w:lineRule="auto"/>
        <w:ind w:left="565"/>
        <w:jc w:val="both"/>
        <w:rPr>
          <w:rFonts w:ascii="Arial" w:hAnsi="Arial" w:cs="Arial"/>
          <w:sz w:val="15"/>
          <w:szCs w:val="15"/>
        </w:rPr>
      </w:pPr>
    </w:p>
  </w:footnote>
  <w:footnote w:id="8">
    <w:p w14:paraId="16F2B019"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10.- Potestad sancionadora de la Superintendencia</w:t>
      </w:r>
    </w:p>
    <w:p w14:paraId="63164783"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6469AF">
        <w:rPr>
          <w:rFonts w:ascii="Arial" w:eastAsia="Arial" w:hAnsi="Arial" w:cs="Arial"/>
          <w:sz w:val="15"/>
          <w:szCs w:val="15"/>
        </w:rPr>
        <w:t>ii</w:t>
      </w:r>
      <w:proofErr w:type="spellEnd"/>
      <w:r w:rsidRPr="006469AF">
        <w:rPr>
          <w:rFonts w:ascii="Arial" w:eastAsia="Arial" w:hAnsi="Arial" w:cs="Arial"/>
          <w:sz w:val="15"/>
          <w:szCs w:val="15"/>
        </w:rPr>
        <w:t>) los estándares de acceso, calidad, oportunidad, disponibilidad y aceptabilidad con que dichas prestaciones sean otorgadas. (...)</w:t>
      </w:r>
    </w:p>
    <w:p w14:paraId="68C26AFE" w14:textId="77777777" w:rsidR="0067638B" w:rsidRPr="006469AF" w:rsidRDefault="0067638B" w:rsidP="0067638B">
      <w:pPr>
        <w:spacing w:after="0" w:line="240" w:lineRule="auto"/>
        <w:ind w:left="565"/>
        <w:jc w:val="both"/>
        <w:rPr>
          <w:rFonts w:ascii="Arial" w:hAnsi="Arial" w:cs="Arial"/>
          <w:sz w:val="15"/>
          <w:szCs w:val="15"/>
        </w:rPr>
      </w:pPr>
    </w:p>
  </w:footnote>
  <w:footnote w:id="9">
    <w:p w14:paraId="058F7C87" w14:textId="77777777" w:rsidR="0067638B" w:rsidRPr="006469AF" w:rsidRDefault="0067638B" w:rsidP="0067638B">
      <w:pPr>
        <w:spacing w:after="0" w:line="240" w:lineRule="auto"/>
        <w:ind w:left="564" w:hanging="564"/>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b/>
          <w:sz w:val="15"/>
          <w:szCs w:val="15"/>
        </w:rPr>
        <w:t xml:space="preserve">Artículo 11.- Tipos de Sanciones </w:t>
      </w:r>
    </w:p>
    <w:p w14:paraId="27216EB3"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sz w:val="15"/>
          <w:szCs w:val="15"/>
        </w:rPr>
        <w:t xml:space="preserve">La Superintendencia Nacional de Salud, de acuerdo a la gravedad de la infracción cometida, puede imponer a las IAFAS, IPRESS y Unidades de Gestión de IPRESS, vinculadas al Sistema Nacional de Salud, los siguientes tipos de sanción: </w:t>
      </w:r>
    </w:p>
    <w:p w14:paraId="48A09C92"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a. </w:t>
      </w:r>
      <w:r w:rsidRPr="006469AF">
        <w:rPr>
          <w:rFonts w:ascii="Arial" w:eastAsia="Arial" w:hAnsi="Arial" w:cs="Arial"/>
          <w:sz w:val="15"/>
          <w:szCs w:val="15"/>
        </w:rPr>
        <w:tab/>
        <w:t>Amonestación escrita;</w:t>
      </w:r>
    </w:p>
    <w:p w14:paraId="54A37B2F"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b. </w:t>
      </w:r>
      <w:r w:rsidRPr="006469AF">
        <w:rPr>
          <w:rFonts w:ascii="Arial" w:eastAsia="Arial" w:hAnsi="Arial" w:cs="Arial"/>
          <w:sz w:val="15"/>
          <w:szCs w:val="15"/>
        </w:rPr>
        <w:tab/>
        <w:t xml:space="preserve">Multa hasta un monto máximo de quinientas (500) UIT; </w:t>
      </w:r>
    </w:p>
    <w:p w14:paraId="1EB9945D"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c. </w:t>
      </w:r>
      <w:r w:rsidRPr="006469AF">
        <w:rPr>
          <w:rFonts w:ascii="Arial" w:eastAsia="Arial" w:hAnsi="Arial" w:cs="Arial"/>
          <w:sz w:val="15"/>
          <w:szCs w:val="15"/>
        </w:rPr>
        <w:tab/>
        <w:t>Suspensión de la Autorización de Funcionamiento para IAFAS, hasta por un plazo máximo de seis (6) meses, cuyo efecto consiste en el impedimento para realizar nuevas afiliaciones;</w:t>
      </w:r>
    </w:p>
    <w:p w14:paraId="507D88E7"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d. </w:t>
      </w:r>
      <w:r w:rsidRPr="006469AF">
        <w:rPr>
          <w:rFonts w:ascii="Arial" w:eastAsia="Arial" w:hAnsi="Arial" w:cs="Arial"/>
          <w:sz w:val="15"/>
          <w:szCs w:val="15"/>
        </w:rPr>
        <w:tab/>
        <w:t>Restricción de uno o más servicios de IPRESS, hasta por un plazo máximo de seis (6) meses;</w:t>
      </w:r>
    </w:p>
    <w:p w14:paraId="7AF9ECF1"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e. </w:t>
      </w:r>
      <w:r w:rsidRPr="006469AF">
        <w:rPr>
          <w:rFonts w:ascii="Arial" w:eastAsia="Arial" w:hAnsi="Arial" w:cs="Arial"/>
          <w:sz w:val="15"/>
          <w:szCs w:val="15"/>
        </w:rPr>
        <w:tab/>
        <w:t xml:space="preserve">Cierre temporal para IPRESS, hasta por un plazo máximo de seis (6) meses; </w:t>
      </w:r>
    </w:p>
    <w:p w14:paraId="6103D063"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f. </w:t>
      </w:r>
      <w:r w:rsidRPr="006469AF">
        <w:rPr>
          <w:rFonts w:ascii="Arial" w:eastAsia="Arial" w:hAnsi="Arial" w:cs="Arial"/>
          <w:sz w:val="15"/>
          <w:szCs w:val="15"/>
        </w:rPr>
        <w:tab/>
        <w:t xml:space="preserve">Revocación de la Autorización de Funcionamiento para IAFAS; </w:t>
      </w:r>
    </w:p>
    <w:p w14:paraId="6A5E4319"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 xml:space="preserve">g. </w:t>
      </w:r>
      <w:r w:rsidRPr="006469AF">
        <w:rPr>
          <w:rFonts w:ascii="Arial" w:eastAsia="Arial" w:hAnsi="Arial" w:cs="Arial"/>
          <w:sz w:val="15"/>
          <w:szCs w:val="15"/>
        </w:rPr>
        <w:tab/>
        <w:t xml:space="preserve">Cierre definitivo para IPRESS. </w:t>
      </w:r>
    </w:p>
    <w:p w14:paraId="3D410DD1" w14:textId="77777777" w:rsidR="0067638B" w:rsidRPr="006469AF" w:rsidRDefault="0067638B" w:rsidP="0067638B">
      <w:pPr>
        <w:spacing w:after="0" w:line="240" w:lineRule="auto"/>
        <w:ind w:left="852" w:hanging="288"/>
        <w:jc w:val="both"/>
        <w:rPr>
          <w:rFonts w:ascii="Arial" w:hAnsi="Arial" w:cs="Arial"/>
          <w:sz w:val="15"/>
          <w:szCs w:val="15"/>
        </w:rPr>
      </w:pPr>
      <w:r w:rsidRPr="006469AF">
        <w:rPr>
          <w:rFonts w:ascii="Arial" w:eastAsia="Arial" w:hAnsi="Arial" w:cs="Arial"/>
          <w:sz w:val="15"/>
          <w:szCs w:val="15"/>
        </w:rPr>
        <w:t>(...)</w:t>
      </w:r>
    </w:p>
    <w:p w14:paraId="03BBEECF" w14:textId="77777777" w:rsidR="0067638B" w:rsidRPr="006469AF" w:rsidRDefault="0067638B" w:rsidP="0067638B">
      <w:pPr>
        <w:spacing w:after="0" w:line="240" w:lineRule="auto"/>
        <w:ind w:left="565"/>
        <w:jc w:val="both"/>
        <w:rPr>
          <w:rFonts w:ascii="Arial" w:hAnsi="Arial" w:cs="Arial"/>
          <w:sz w:val="15"/>
          <w:szCs w:val="15"/>
        </w:rPr>
      </w:pPr>
    </w:p>
  </w:footnote>
  <w:footnote w:id="10">
    <w:p w14:paraId="55022C78"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10.- Potestad sancionadora de la Superintendencia</w:t>
      </w:r>
    </w:p>
    <w:p w14:paraId="37671241"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w:t>
      </w:r>
    </w:p>
    <w:p w14:paraId="08341791"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w:t>
      </w:r>
    </w:p>
    <w:p w14:paraId="20B2DB63" w14:textId="77777777" w:rsidR="0067638B" w:rsidRPr="006469AF" w:rsidRDefault="0067638B" w:rsidP="0067638B">
      <w:pPr>
        <w:spacing w:after="0" w:line="240" w:lineRule="auto"/>
        <w:ind w:left="565"/>
        <w:jc w:val="both"/>
        <w:rPr>
          <w:rFonts w:ascii="Arial" w:hAnsi="Arial" w:cs="Arial"/>
          <w:sz w:val="15"/>
          <w:szCs w:val="15"/>
        </w:rPr>
      </w:pPr>
    </w:p>
  </w:footnote>
  <w:footnote w:id="11">
    <w:p w14:paraId="0897281B"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14.- Medidas correctivas</w:t>
      </w:r>
    </w:p>
    <w:p w14:paraId="1A4D9DBF"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 xml:space="preserve">1.   Devolver los cobros indebidos o en exceso, según la cobertura de los planes de salud correspondientes. </w:t>
      </w:r>
    </w:p>
    <w:p w14:paraId="36748E13" w14:textId="77777777" w:rsidR="0067638B" w:rsidRPr="006469AF" w:rsidRDefault="0067638B" w:rsidP="0067638B">
      <w:pPr>
        <w:spacing w:after="0" w:line="240" w:lineRule="auto"/>
        <w:ind w:left="849" w:hanging="285"/>
        <w:jc w:val="both"/>
        <w:rPr>
          <w:rFonts w:ascii="Arial" w:hAnsi="Arial" w:cs="Arial"/>
          <w:sz w:val="15"/>
          <w:szCs w:val="15"/>
        </w:rPr>
      </w:pPr>
      <w:r w:rsidRPr="006469AF">
        <w:rPr>
          <w:rFonts w:ascii="Arial" w:eastAsia="Arial" w:hAnsi="Arial" w:cs="Arial"/>
          <w:sz w:val="15"/>
          <w:szCs w:val="15"/>
        </w:rPr>
        <w:t xml:space="preserve">2. </w:t>
      </w:r>
      <w:r w:rsidRPr="006469AF">
        <w:rPr>
          <w:rFonts w:ascii="Arial" w:eastAsia="Arial" w:hAnsi="Arial" w:cs="Arial"/>
          <w:sz w:val="15"/>
          <w:szCs w:val="15"/>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6469AF" w:rsidRDefault="0067638B" w:rsidP="0067638B">
      <w:pPr>
        <w:spacing w:after="0" w:line="240" w:lineRule="auto"/>
        <w:ind w:left="849" w:hanging="285"/>
        <w:jc w:val="both"/>
        <w:rPr>
          <w:rFonts w:ascii="Arial" w:hAnsi="Arial" w:cs="Arial"/>
          <w:sz w:val="15"/>
          <w:szCs w:val="15"/>
        </w:rPr>
      </w:pPr>
      <w:r w:rsidRPr="006469AF">
        <w:rPr>
          <w:rFonts w:ascii="Arial" w:eastAsia="Arial" w:hAnsi="Arial" w:cs="Arial"/>
          <w:sz w:val="15"/>
          <w:szCs w:val="15"/>
        </w:rPr>
        <w:t xml:space="preserve">3. </w:t>
      </w:r>
      <w:r w:rsidRPr="006469AF">
        <w:rPr>
          <w:rFonts w:ascii="Arial" w:eastAsia="Arial" w:hAnsi="Arial" w:cs="Arial"/>
          <w:sz w:val="15"/>
          <w:szCs w:val="15"/>
        </w:rPr>
        <w:tab/>
        <w:t xml:space="preserve">Declarar inexigibles las cláusulas de sus contratos o convenios que han sido identificadas como abusivas; </w:t>
      </w:r>
    </w:p>
    <w:p w14:paraId="01161B91" w14:textId="77777777" w:rsidR="0067638B" w:rsidRPr="006469AF" w:rsidRDefault="0067638B" w:rsidP="0067638B">
      <w:pPr>
        <w:spacing w:after="0" w:line="240" w:lineRule="auto"/>
        <w:ind w:left="849" w:hanging="285"/>
        <w:jc w:val="both"/>
        <w:rPr>
          <w:rFonts w:ascii="Arial" w:hAnsi="Arial" w:cs="Arial"/>
          <w:sz w:val="15"/>
          <w:szCs w:val="15"/>
        </w:rPr>
      </w:pPr>
      <w:r w:rsidRPr="006469AF">
        <w:rPr>
          <w:rFonts w:ascii="Arial" w:eastAsia="Arial" w:hAnsi="Arial" w:cs="Arial"/>
          <w:sz w:val="15"/>
          <w:szCs w:val="15"/>
        </w:rPr>
        <w:t>4.</w:t>
      </w:r>
      <w:r w:rsidRPr="006469AF">
        <w:rPr>
          <w:rFonts w:ascii="Arial" w:eastAsia="Arial" w:hAnsi="Arial" w:cs="Arial"/>
          <w:sz w:val="15"/>
          <w:szCs w:val="15"/>
        </w:rPr>
        <w:tab/>
        <w:t xml:space="preserve">Publicar avisos </w:t>
      </w:r>
      <w:proofErr w:type="spellStart"/>
      <w:r w:rsidRPr="006469AF">
        <w:rPr>
          <w:rFonts w:ascii="Arial" w:eastAsia="Arial" w:hAnsi="Arial" w:cs="Arial"/>
          <w:sz w:val="15"/>
          <w:szCs w:val="15"/>
        </w:rPr>
        <w:t>rectificatorios</w:t>
      </w:r>
      <w:proofErr w:type="spellEnd"/>
      <w:r w:rsidRPr="006469AF">
        <w:rPr>
          <w:rFonts w:ascii="Arial" w:eastAsia="Arial" w:hAnsi="Arial" w:cs="Arial"/>
          <w:sz w:val="15"/>
          <w:szCs w:val="15"/>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6469AF" w:rsidRDefault="0067638B" w:rsidP="0067638B">
      <w:pPr>
        <w:spacing w:after="0" w:line="240" w:lineRule="auto"/>
        <w:ind w:left="849" w:hanging="285"/>
        <w:jc w:val="both"/>
        <w:rPr>
          <w:rFonts w:ascii="Arial" w:hAnsi="Arial" w:cs="Arial"/>
          <w:sz w:val="15"/>
          <w:szCs w:val="15"/>
        </w:rPr>
      </w:pPr>
      <w:r w:rsidRPr="006469AF">
        <w:rPr>
          <w:rFonts w:ascii="Arial" w:eastAsia="Arial" w:hAnsi="Arial" w:cs="Arial"/>
          <w:sz w:val="15"/>
          <w:szCs w:val="15"/>
        </w:rPr>
        <w:t xml:space="preserve">5. </w:t>
      </w:r>
      <w:r w:rsidRPr="006469AF">
        <w:rPr>
          <w:rFonts w:ascii="Arial" w:eastAsia="Arial" w:hAnsi="Arial" w:cs="Arial"/>
          <w:sz w:val="15"/>
          <w:szCs w:val="15"/>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sz w:val="15"/>
          <w:szCs w:val="15"/>
        </w:rPr>
        <w:t>(..)</w:t>
      </w:r>
    </w:p>
    <w:p w14:paraId="677556AD" w14:textId="77777777" w:rsidR="0067638B" w:rsidRPr="006469AF" w:rsidRDefault="0067638B" w:rsidP="0067638B">
      <w:pPr>
        <w:spacing w:after="0" w:line="240" w:lineRule="auto"/>
        <w:ind w:left="565"/>
        <w:jc w:val="both"/>
        <w:rPr>
          <w:rFonts w:ascii="Arial" w:hAnsi="Arial" w:cs="Arial"/>
          <w:sz w:val="15"/>
          <w:szCs w:val="15"/>
        </w:rPr>
      </w:pPr>
    </w:p>
  </w:footnote>
  <w:footnote w:id="12">
    <w:p w14:paraId="1B8B0AAF" w14:textId="77777777" w:rsidR="0067638B" w:rsidRPr="006469AF" w:rsidRDefault="0067638B" w:rsidP="0067638B">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15.- Multas coercitivas</w:t>
      </w:r>
    </w:p>
    <w:p w14:paraId="7DC24250"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sz w:val="15"/>
          <w:szCs w:val="15"/>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6469AF" w:rsidRDefault="0067638B" w:rsidP="0067638B">
      <w:pPr>
        <w:spacing w:after="0" w:line="240" w:lineRule="auto"/>
        <w:ind w:left="565"/>
        <w:jc w:val="both"/>
        <w:rPr>
          <w:rFonts w:ascii="Arial" w:hAnsi="Arial" w:cs="Arial"/>
          <w:sz w:val="15"/>
          <w:szCs w:val="15"/>
        </w:rPr>
      </w:pPr>
    </w:p>
  </w:footnote>
  <w:footnote w:id="13">
    <w:p w14:paraId="0BF93FE9" w14:textId="77777777" w:rsidR="0067638B" w:rsidRPr="006469AF" w:rsidRDefault="0067638B" w:rsidP="0067638B">
      <w:pPr>
        <w:spacing w:after="0" w:line="240" w:lineRule="auto"/>
        <w:ind w:left="565" w:hanging="564"/>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6469AF">
        <w:rPr>
          <w:rFonts w:ascii="Arial" w:eastAsia="Arial" w:hAnsi="Arial" w:cs="Arial"/>
          <w:b/>
          <w:sz w:val="15"/>
          <w:szCs w:val="15"/>
        </w:rPr>
        <w:t>N°</w:t>
      </w:r>
      <w:proofErr w:type="spellEnd"/>
      <w:r w:rsidRPr="006469AF">
        <w:rPr>
          <w:rFonts w:ascii="Arial" w:eastAsia="Arial" w:hAnsi="Arial" w:cs="Arial"/>
          <w:b/>
          <w:sz w:val="15"/>
          <w:szCs w:val="15"/>
        </w:rPr>
        <w:t xml:space="preserve"> 026-2015-SA  y publicado el 13 de agosto de 2015</w:t>
      </w:r>
    </w:p>
    <w:p w14:paraId="74157474" w14:textId="77777777" w:rsidR="0067638B" w:rsidRPr="006469AF" w:rsidRDefault="0067638B" w:rsidP="0067638B">
      <w:pPr>
        <w:spacing w:after="0" w:line="240" w:lineRule="auto"/>
        <w:ind w:left="565"/>
        <w:jc w:val="both"/>
        <w:rPr>
          <w:rFonts w:ascii="Arial" w:hAnsi="Arial" w:cs="Arial"/>
          <w:sz w:val="15"/>
          <w:szCs w:val="15"/>
        </w:rPr>
      </w:pPr>
      <w:r w:rsidRPr="006469AF">
        <w:rPr>
          <w:rFonts w:ascii="Arial" w:eastAsia="Arial" w:hAnsi="Arial" w:cs="Arial"/>
          <w:b/>
          <w:sz w:val="15"/>
          <w:szCs w:val="15"/>
        </w:rPr>
        <w:t>Artículo 5.- Competencias Generales de la Superintendencia Nacional de Salud</w:t>
      </w:r>
    </w:p>
    <w:p w14:paraId="762189C9" w14:textId="77777777" w:rsidR="0067638B" w:rsidRPr="006469AF" w:rsidRDefault="0067638B" w:rsidP="0067638B">
      <w:pPr>
        <w:spacing w:after="0" w:line="240" w:lineRule="auto"/>
        <w:ind w:left="996" w:hanging="432"/>
        <w:jc w:val="both"/>
        <w:rPr>
          <w:rFonts w:ascii="Arial" w:hAnsi="Arial" w:cs="Arial"/>
          <w:sz w:val="15"/>
          <w:szCs w:val="15"/>
        </w:rPr>
      </w:pPr>
      <w:r w:rsidRPr="006469AF">
        <w:rPr>
          <w:rFonts w:ascii="Arial" w:eastAsia="Arial" w:hAnsi="Arial" w:cs="Arial"/>
          <w:sz w:val="15"/>
          <w:szCs w:val="15"/>
        </w:rPr>
        <w:t xml:space="preserve">5.1. </w:t>
      </w:r>
      <w:r w:rsidRPr="006469AF">
        <w:rPr>
          <w:rFonts w:ascii="Arial" w:eastAsia="Arial" w:hAnsi="Arial" w:cs="Arial"/>
          <w:sz w:val="15"/>
          <w:szCs w:val="15"/>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6469AF" w:rsidRDefault="0067638B" w:rsidP="0067638B">
      <w:pPr>
        <w:spacing w:after="0" w:line="240" w:lineRule="auto"/>
        <w:ind w:left="996" w:hanging="432"/>
        <w:jc w:val="both"/>
        <w:rPr>
          <w:rFonts w:ascii="Arial" w:hAnsi="Arial" w:cs="Arial"/>
          <w:sz w:val="15"/>
          <w:szCs w:val="15"/>
        </w:rPr>
      </w:pPr>
      <w:r w:rsidRPr="006469AF">
        <w:rPr>
          <w:rFonts w:ascii="Arial" w:eastAsia="Arial" w:hAnsi="Arial" w:cs="Arial"/>
          <w:sz w:val="15"/>
          <w:szCs w:val="15"/>
        </w:rPr>
        <w:t xml:space="preserve">5.2. </w:t>
      </w:r>
      <w:r w:rsidRPr="006469AF">
        <w:rPr>
          <w:rFonts w:ascii="Arial" w:eastAsia="Arial" w:hAnsi="Arial" w:cs="Arial"/>
          <w:sz w:val="15"/>
          <w:szCs w:val="15"/>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6469AF">
        <w:rPr>
          <w:rFonts w:ascii="Arial" w:eastAsia="Arial" w:hAnsi="Arial" w:cs="Arial"/>
          <w:sz w:val="15"/>
          <w:szCs w:val="15"/>
        </w:rPr>
        <w:t>Nº</w:t>
      </w:r>
      <w:proofErr w:type="spellEnd"/>
      <w:r w:rsidRPr="006469AF">
        <w:rPr>
          <w:rFonts w:ascii="Arial" w:eastAsia="Arial" w:hAnsi="Arial" w:cs="Arial"/>
          <w:sz w:val="15"/>
          <w:szCs w:val="15"/>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6469AF" w:rsidRDefault="0067638B" w:rsidP="0067638B">
      <w:pPr>
        <w:spacing w:after="0" w:line="240" w:lineRule="auto"/>
        <w:ind w:left="996" w:hanging="432"/>
        <w:jc w:val="both"/>
        <w:rPr>
          <w:rFonts w:ascii="Arial" w:eastAsia="Arial" w:hAnsi="Arial" w:cs="Arial"/>
          <w:sz w:val="15"/>
          <w:szCs w:val="15"/>
        </w:rPr>
      </w:pPr>
      <w:r w:rsidRPr="006469AF">
        <w:rPr>
          <w:rFonts w:ascii="Arial" w:eastAsia="Arial" w:hAnsi="Arial" w:cs="Arial"/>
          <w:sz w:val="15"/>
          <w:szCs w:val="15"/>
        </w:rPr>
        <w:t xml:space="preserve">5.3. </w:t>
      </w:r>
      <w:r w:rsidRPr="006469AF">
        <w:rPr>
          <w:rFonts w:ascii="Arial" w:eastAsia="Arial" w:hAnsi="Arial" w:cs="Arial"/>
          <w:sz w:val="15"/>
          <w:szCs w:val="15"/>
        </w:rPr>
        <w:tab/>
        <w:t xml:space="preserve">SUSALUD velará por el cumplimiento de la Ley </w:t>
      </w:r>
      <w:proofErr w:type="spellStart"/>
      <w:r w:rsidRPr="006469AF">
        <w:rPr>
          <w:rFonts w:ascii="Arial" w:eastAsia="Arial" w:hAnsi="Arial" w:cs="Arial"/>
          <w:sz w:val="15"/>
          <w:szCs w:val="15"/>
        </w:rPr>
        <w:t>Nº</w:t>
      </w:r>
      <w:proofErr w:type="spellEnd"/>
      <w:r w:rsidRPr="006469AF">
        <w:rPr>
          <w:rFonts w:ascii="Arial" w:eastAsia="Arial" w:hAnsi="Arial" w:cs="Arial"/>
          <w:sz w:val="15"/>
          <w:szCs w:val="15"/>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6469AF">
        <w:rPr>
          <w:rFonts w:ascii="Arial" w:eastAsia="Arial" w:hAnsi="Arial" w:cs="Arial"/>
          <w:sz w:val="15"/>
          <w:szCs w:val="15"/>
        </w:rPr>
        <w:t>Nº</w:t>
      </w:r>
      <w:proofErr w:type="spellEnd"/>
      <w:r w:rsidRPr="006469AF">
        <w:rPr>
          <w:rFonts w:ascii="Arial" w:eastAsia="Arial" w:hAnsi="Arial" w:cs="Arial"/>
          <w:sz w:val="15"/>
          <w:szCs w:val="15"/>
        </w:rPr>
        <w:t xml:space="preserve"> 1158.</w:t>
      </w:r>
    </w:p>
    <w:p w14:paraId="36514E7C" w14:textId="77777777" w:rsidR="0067638B" w:rsidRPr="006469AF" w:rsidRDefault="0067638B" w:rsidP="0067638B">
      <w:pPr>
        <w:spacing w:after="0" w:line="240" w:lineRule="auto"/>
        <w:ind w:left="996" w:hanging="432"/>
        <w:jc w:val="both"/>
        <w:rPr>
          <w:rFonts w:ascii="Arial" w:eastAsia="Arial" w:hAnsi="Arial" w:cs="Arial"/>
          <w:sz w:val="15"/>
          <w:szCs w:val="15"/>
        </w:rPr>
      </w:pPr>
    </w:p>
  </w:footnote>
  <w:footnote w:id="14">
    <w:p w14:paraId="683CB17A" w14:textId="77777777" w:rsidR="0067638B" w:rsidRPr="006469AF" w:rsidRDefault="0067638B" w:rsidP="0067638B">
      <w:pPr>
        <w:spacing w:after="0" w:line="240" w:lineRule="auto"/>
        <w:ind w:left="564" w:hanging="564"/>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6469AF">
        <w:rPr>
          <w:rFonts w:ascii="Arial" w:eastAsia="Arial" w:hAnsi="Arial" w:cs="Arial"/>
          <w:b/>
          <w:sz w:val="15"/>
          <w:szCs w:val="15"/>
        </w:rPr>
        <w:t>N°</w:t>
      </w:r>
      <w:proofErr w:type="spellEnd"/>
      <w:r w:rsidRPr="006469AF">
        <w:rPr>
          <w:rFonts w:ascii="Arial" w:eastAsia="Arial" w:hAnsi="Arial" w:cs="Arial"/>
          <w:b/>
          <w:sz w:val="15"/>
          <w:szCs w:val="15"/>
        </w:rPr>
        <w:t xml:space="preserve"> 026-2015-SA  y publicado el 13 de agosto de 2015</w:t>
      </w:r>
    </w:p>
    <w:p w14:paraId="7B718BA1"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b/>
          <w:sz w:val="15"/>
          <w:szCs w:val="15"/>
        </w:rPr>
        <w:t>Artículo 9.- Procedimientos asumidos por SUSALUD</w:t>
      </w:r>
    </w:p>
    <w:p w14:paraId="4E06986C"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sz w:val="15"/>
          <w:szCs w:val="15"/>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6469AF" w:rsidRDefault="0067638B" w:rsidP="0067638B">
      <w:pPr>
        <w:spacing w:after="0" w:line="240" w:lineRule="auto"/>
        <w:ind w:left="564"/>
        <w:jc w:val="both"/>
        <w:rPr>
          <w:rFonts w:ascii="Arial" w:hAnsi="Arial" w:cs="Arial"/>
          <w:sz w:val="15"/>
          <w:szCs w:val="15"/>
        </w:rPr>
      </w:pPr>
    </w:p>
    <w:p w14:paraId="4E543C31" w14:textId="77777777" w:rsidR="0067638B" w:rsidRPr="006469AF" w:rsidRDefault="0067638B" w:rsidP="0067638B">
      <w:pPr>
        <w:spacing w:after="0" w:line="240" w:lineRule="auto"/>
        <w:ind w:left="564"/>
        <w:jc w:val="both"/>
        <w:rPr>
          <w:rFonts w:ascii="Arial" w:eastAsia="Arial" w:hAnsi="Arial" w:cs="Arial"/>
          <w:sz w:val="15"/>
          <w:szCs w:val="15"/>
        </w:rPr>
      </w:pPr>
      <w:r w:rsidRPr="006469AF">
        <w:rPr>
          <w:rFonts w:ascii="Arial" w:eastAsia="Arial" w:hAnsi="Arial" w:cs="Arial"/>
          <w:sz w:val="15"/>
          <w:szCs w:val="15"/>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5">
    <w:p w14:paraId="10961253" w14:textId="77777777" w:rsidR="0067638B" w:rsidRPr="006469AF" w:rsidRDefault="0067638B" w:rsidP="0067638B">
      <w:pPr>
        <w:spacing w:after="0" w:line="240" w:lineRule="auto"/>
        <w:ind w:left="564" w:hanging="564"/>
        <w:jc w:val="both"/>
        <w:rPr>
          <w:rFonts w:ascii="Arial" w:hAnsi="Arial" w:cs="Arial"/>
          <w:sz w:val="15"/>
          <w:szCs w:val="15"/>
        </w:rPr>
      </w:pPr>
      <w:r w:rsidRPr="006469AF">
        <w:rPr>
          <w:rStyle w:val="Refdenotaalpie"/>
          <w:rFonts w:ascii="Arial" w:hAnsi="Arial" w:cs="Arial"/>
          <w:sz w:val="15"/>
          <w:szCs w:val="15"/>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hAnsi="Arial" w:cs="Arial"/>
          <w:b/>
          <w:sz w:val="15"/>
          <w:szCs w:val="15"/>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6469AF" w:rsidRDefault="0067638B" w:rsidP="0067638B">
      <w:pPr>
        <w:spacing w:after="0" w:line="240" w:lineRule="auto"/>
        <w:ind w:left="567"/>
        <w:jc w:val="both"/>
        <w:rPr>
          <w:rFonts w:ascii="Arial" w:hAnsi="Arial" w:cs="Arial"/>
          <w:b/>
          <w:bCs/>
          <w:sz w:val="15"/>
          <w:szCs w:val="15"/>
          <w:shd w:val="clear" w:color="auto" w:fill="FFFFFF"/>
        </w:rPr>
      </w:pPr>
      <w:r w:rsidRPr="006469AF">
        <w:rPr>
          <w:rFonts w:ascii="Arial" w:hAnsi="Arial" w:cs="Arial"/>
          <w:b/>
          <w:bCs/>
          <w:sz w:val="15"/>
          <w:szCs w:val="15"/>
          <w:shd w:val="clear" w:color="auto" w:fill="FFFFFF"/>
        </w:rPr>
        <w:t>Artículo 1.- Del objeto</w:t>
      </w:r>
    </w:p>
    <w:p w14:paraId="6D20F076" w14:textId="77777777" w:rsidR="0067638B" w:rsidRPr="006469AF" w:rsidRDefault="0067638B" w:rsidP="0067638B">
      <w:pPr>
        <w:spacing w:after="0" w:line="240" w:lineRule="auto"/>
        <w:ind w:left="851" w:hanging="284"/>
        <w:jc w:val="both"/>
        <w:rPr>
          <w:rFonts w:ascii="Arial" w:eastAsia="Times New Roman" w:hAnsi="Arial" w:cs="Arial"/>
          <w:bCs/>
          <w:sz w:val="15"/>
          <w:szCs w:val="15"/>
        </w:rPr>
      </w:pPr>
      <w:r w:rsidRPr="006469AF">
        <w:rPr>
          <w:rFonts w:ascii="Arial" w:eastAsia="Times New Roman" w:hAnsi="Arial" w:cs="Arial"/>
          <w:bCs/>
          <w:sz w:val="15"/>
          <w:szCs w:val="15"/>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6469AF" w:rsidRDefault="0067638B" w:rsidP="0067638B">
      <w:pPr>
        <w:spacing w:after="0" w:line="240" w:lineRule="auto"/>
        <w:ind w:left="567"/>
        <w:jc w:val="both"/>
        <w:rPr>
          <w:rFonts w:ascii="Arial" w:eastAsia="Times New Roman" w:hAnsi="Arial" w:cs="Arial"/>
          <w:bCs/>
          <w:sz w:val="15"/>
          <w:szCs w:val="15"/>
        </w:rPr>
      </w:pPr>
      <w:r w:rsidRPr="006469AF">
        <w:rPr>
          <w:rFonts w:ascii="Arial" w:eastAsia="Times New Roman" w:hAnsi="Arial" w:cs="Arial"/>
          <w:bCs/>
          <w:sz w:val="15"/>
          <w:szCs w:val="15"/>
        </w:rPr>
        <w:t>(…).</w:t>
      </w:r>
    </w:p>
    <w:p w14:paraId="0FBD8F6F" w14:textId="77777777" w:rsidR="0067638B" w:rsidRPr="006469AF" w:rsidRDefault="0067638B" w:rsidP="0067638B">
      <w:pPr>
        <w:spacing w:after="0" w:line="240" w:lineRule="auto"/>
        <w:ind w:left="567"/>
        <w:jc w:val="both"/>
        <w:rPr>
          <w:rFonts w:ascii="Arial" w:eastAsia="Times New Roman" w:hAnsi="Arial" w:cs="Arial"/>
          <w:b/>
          <w:bCs/>
          <w:sz w:val="15"/>
          <w:szCs w:val="15"/>
        </w:rPr>
      </w:pPr>
      <w:r w:rsidRPr="006469AF">
        <w:rPr>
          <w:rFonts w:ascii="Arial" w:eastAsia="Times New Roman" w:hAnsi="Arial" w:cs="Arial"/>
          <w:b/>
          <w:bCs/>
          <w:sz w:val="15"/>
          <w:szCs w:val="15"/>
        </w:rPr>
        <w:t>Artículo 4.- Del ámbito de aplicación</w:t>
      </w:r>
    </w:p>
    <w:p w14:paraId="76345802" w14:textId="77777777" w:rsidR="0067638B" w:rsidRPr="006469AF" w:rsidRDefault="0067638B" w:rsidP="0067638B">
      <w:pPr>
        <w:spacing w:after="0" w:line="240" w:lineRule="auto"/>
        <w:ind w:left="851" w:hanging="284"/>
        <w:jc w:val="both"/>
        <w:rPr>
          <w:rFonts w:ascii="Arial" w:eastAsia="Times New Roman" w:hAnsi="Arial" w:cs="Arial"/>
          <w:bCs/>
          <w:sz w:val="15"/>
          <w:szCs w:val="15"/>
        </w:rPr>
      </w:pPr>
      <w:r w:rsidRPr="006469AF">
        <w:rPr>
          <w:rFonts w:ascii="Arial" w:eastAsia="Times New Roman" w:hAnsi="Arial" w:cs="Arial"/>
          <w:bCs/>
          <w:sz w:val="15"/>
          <w:szCs w:val="15"/>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6469AF" w:rsidRDefault="0067638B" w:rsidP="0067638B">
      <w:pPr>
        <w:spacing w:after="0" w:line="240" w:lineRule="auto"/>
        <w:ind w:left="567"/>
        <w:jc w:val="both"/>
        <w:rPr>
          <w:rFonts w:ascii="Arial" w:eastAsia="Times New Roman" w:hAnsi="Arial" w:cs="Arial"/>
          <w:bCs/>
          <w:sz w:val="15"/>
          <w:szCs w:val="15"/>
        </w:rPr>
      </w:pPr>
      <w:r w:rsidRPr="006469AF">
        <w:rPr>
          <w:rFonts w:ascii="Arial" w:eastAsia="Times New Roman" w:hAnsi="Arial" w:cs="Arial"/>
          <w:bCs/>
          <w:sz w:val="15"/>
          <w:szCs w:val="15"/>
        </w:rPr>
        <w:t>(…).</w:t>
      </w:r>
    </w:p>
    <w:p w14:paraId="026A06B7" w14:textId="77777777" w:rsidR="0067638B" w:rsidRPr="006469AF" w:rsidRDefault="0067638B" w:rsidP="0067638B">
      <w:pPr>
        <w:spacing w:after="0" w:line="240" w:lineRule="auto"/>
        <w:ind w:left="567"/>
        <w:jc w:val="both"/>
        <w:rPr>
          <w:rFonts w:ascii="Arial" w:eastAsia="Times New Roman" w:hAnsi="Arial" w:cs="Arial"/>
          <w:bCs/>
          <w:sz w:val="15"/>
          <w:szCs w:val="15"/>
        </w:rPr>
      </w:pPr>
    </w:p>
    <w:p w14:paraId="389048A3" w14:textId="77777777" w:rsidR="0067638B" w:rsidRPr="006469AF" w:rsidRDefault="0067638B" w:rsidP="0067638B">
      <w:pPr>
        <w:spacing w:after="0" w:line="240" w:lineRule="auto"/>
        <w:ind w:left="567"/>
        <w:jc w:val="both"/>
        <w:rPr>
          <w:rFonts w:ascii="Arial" w:eastAsia="Times New Roman" w:hAnsi="Arial" w:cs="Arial"/>
          <w:b/>
          <w:bCs/>
          <w:sz w:val="15"/>
          <w:szCs w:val="15"/>
        </w:rPr>
      </w:pPr>
      <w:r w:rsidRPr="006469AF">
        <w:rPr>
          <w:rFonts w:ascii="Arial" w:eastAsia="Times New Roman" w:hAnsi="Arial" w:cs="Arial"/>
          <w:b/>
          <w:bCs/>
          <w:sz w:val="15"/>
          <w:szCs w:val="15"/>
        </w:rPr>
        <w:t>Artículo 6.- De las instancias competentes</w:t>
      </w:r>
    </w:p>
    <w:p w14:paraId="123F6ADD" w14:textId="77777777" w:rsidR="0067638B" w:rsidRPr="006469AF" w:rsidRDefault="0067638B" w:rsidP="0067638B">
      <w:pPr>
        <w:spacing w:after="0" w:line="240" w:lineRule="auto"/>
        <w:ind w:left="567"/>
        <w:jc w:val="both"/>
        <w:rPr>
          <w:rFonts w:ascii="Arial" w:eastAsia="Times New Roman" w:hAnsi="Arial" w:cs="Arial"/>
          <w:bCs/>
          <w:sz w:val="15"/>
          <w:szCs w:val="15"/>
        </w:rPr>
      </w:pPr>
      <w:r w:rsidRPr="006469AF">
        <w:rPr>
          <w:rFonts w:ascii="Arial" w:eastAsia="Times New Roman" w:hAnsi="Arial" w:cs="Arial"/>
          <w:bCs/>
          <w:sz w:val="15"/>
          <w:szCs w:val="15"/>
        </w:rPr>
        <w:t>(...)</w:t>
      </w:r>
    </w:p>
    <w:p w14:paraId="25F35C01" w14:textId="77777777" w:rsidR="0067638B" w:rsidRPr="006469AF" w:rsidRDefault="0067638B" w:rsidP="0067638B">
      <w:pPr>
        <w:spacing w:after="0" w:line="240" w:lineRule="auto"/>
        <w:ind w:left="851" w:hanging="284"/>
        <w:jc w:val="both"/>
        <w:rPr>
          <w:rFonts w:ascii="Arial" w:eastAsia="Times New Roman" w:hAnsi="Arial" w:cs="Arial"/>
          <w:bCs/>
          <w:sz w:val="15"/>
          <w:szCs w:val="15"/>
        </w:rPr>
      </w:pPr>
      <w:r w:rsidRPr="006469AF">
        <w:rPr>
          <w:rFonts w:ascii="Arial" w:eastAsia="Times New Roman" w:hAnsi="Arial" w:cs="Arial"/>
          <w:bCs/>
          <w:sz w:val="15"/>
          <w:szCs w:val="15"/>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6469AF" w:rsidRDefault="0067638B" w:rsidP="0067638B">
      <w:pPr>
        <w:spacing w:after="0" w:line="240" w:lineRule="auto"/>
        <w:ind w:left="567"/>
        <w:jc w:val="both"/>
        <w:rPr>
          <w:rFonts w:ascii="Arial" w:eastAsia="Times New Roman" w:hAnsi="Arial" w:cs="Arial"/>
          <w:sz w:val="15"/>
          <w:szCs w:val="15"/>
        </w:rPr>
      </w:pPr>
      <w:r w:rsidRPr="006469AF">
        <w:rPr>
          <w:rFonts w:ascii="Arial" w:eastAsia="Times New Roman" w:hAnsi="Arial" w:cs="Arial"/>
          <w:bCs/>
          <w:sz w:val="15"/>
          <w:szCs w:val="15"/>
        </w:rPr>
        <w:t>(…).</w:t>
      </w:r>
    </w:p>
    <w:p w14:paraId="7676C7F3" w14:textId="77777777" w:rsidR="0067638B" w:rsidRPr="006469AF" w:rsidRDefault="0067638B" w:rsidP="0067638B">
      <w:pPr>
        <w:spacing w:after="0" w:line="240" w:lineRule="auto"/>
        <w:ind w:left="567"/>
        <w:jc w:val="both"/>
        <w:rPr>
          <w:rFonts w:ascii="Arial" w:hAnsi="Arial" w:cs="Arial"/>
          <w:sz w:val="15"/>
          <w:szCs w:val="15"/>
        </w:rPr>
      </w:pPr>
    </w:p>
    <w:p w14:paraId="45E1ACB7" w14:textId="77777777" w:rsidR="0067638B" w:rsidRPr="006469AF" w:rsidRDefault="0067638B" w:rsidP="0067638B">
      <w:pPr>
        <w:spacing w:after="0" w:line="240" w:lineRule="auto"/>
        <w:ind w:left="567"/>
        <w:jc w:val="both"/>
        <w:rPr>
          <w:rFonts w:ascii="Arial" w:eastAsia="Times New Roman" w:hAnsi="Arial" w:cs="Arial"/>
          <w:sz w:val="15"/>
          <w:szCs w:val="15"/>
        </w:rPr>
      </w:pPr>
      <w:hyperlink r:id="rId1" w:anchor="JD_B.-Institucionesb" w:history="1">
        <w:r w:rsidRPr="006469AF">
          <w:rPr>
            <w:rFonts w:ascii="Arial" w:eastAsia="Times New Roman" w:hAnsi="Arial" w:cs="Arial"/>
            <w:b/>
            <w:bCs/>
            <w:sz w:val="15"/>
            <w:szCs w:val="15"/>
          </w:rPr>
          <w:t>Artículo 12</w:t>
        </w:r>
      </w:hyperlink>
      <w:r w:rsidRPr="006469AF">
        <w:rPr>
          <w:rFonts w:ascii="Arial" w:eastAsia="Times New Roman" w:hAnsi="Arial" w:cs="Arial"/>
          <w:b/>
          <w:bCs/>
          <w:sz w:val="15"/>
          <w:szCs w:val="15"/>
        </w:rPr>
        <w:t xml:space="preserve"> .- De la canalización de reclamos</w:t>
      </w:r>
    </w:p>
    <w:p w14:paraId="7DABB0A2" w14:textId="77777777" w:rsidR="0067638B" w:rsidRPr="006469AF" w:rsidRDefault="0067638B" w:rsidP="0067638B">
      <w:pPr>
        <w:spacing w:after="0" w:line="240" w:lineRule="auto"/>
        <w:ind w:left="567"/>
        <w:jc w:val="both"/>
        <w:rPr>
          <w:rFonts w:ascii="Arial" w:eastAsia="Times New Roman" w:hAnsi="Arial" w:cs="Arial"/>
          <w:sz w:val="15"/>
          <w:szCs w:val="15"/>
        </w:rPr>
      </w:pPr>
      <w:r w:rsidRPr="006469AF">
        <w:rPr>
          <w:rFonts w:ascii="Arial" w:eastAsia="Times New Roman" w:hAnsi="Arial" w:cs="Arial"/>
          <w:sz w:val="15"/>
          <w:szCs w:val="15"/>
        </w:rPr>
        <w:t>Los reclamos presentados a las IAFAS, IPRESS O UGIPRESS por cualquier medio deberán ser canalizados por éstas al Libro de Reclamaciones en Salud Virtual o Físico, según corresponda.</w:t>
      </w:r>
    </w:p>
    <w:p w14:paraId="3EA433FB" w14:textId="77777777" w:rsidR="0067638B" w:rsidRPr="006469AF" w:rsidRDefault="0067638B" w:rsidP="0067638B">
      <w:pPr>
        <w:spacing w:after="0" w:line="240" w:lineRule="auto"/>
        <w:ind w:left="567"/>
        <w:jc w:val="both"/>
        <w:rPr>
          <w:rFonts w:ascii="Arial" w:eastAsia="Times New Roman" w:hAnsi="Arial" w:cs="Arial"/>
          <w:sz w:val="15"/>
          <w:szCs w:val="15"/>
        </w:rPr>
      </w:pPr>
    </w:p>
  </w:footnote>
  <w:footnote w:id="16">
    <w:p w14:paraId="3C6B0B36" w14:textId="77777777" w:rsidR="0067638B" w:rsidRPr="006469AF" w:rsidRDefault="0067638B" w:rsidP="0067638B">
      <w:pPr>
        <w:spacing w:after="0" w:line="240" w:lineRule="auto"/>
        <w:ind w:left="564" w:hanging="564"/>
        <w:jc w:val="both"/>
        <w:rPr>
          <w:rFonts w:ascii="Arial" w:hAnsi="Arial" w:cs="Arial"/>
          <w:sz w:val="15"/>
          <w:szCs w:val="15"/>
        </w:rPr>
      </w:pPr>
      <w:r w:rsidRPr="006469AF">
        <w:rPr>
          <w:rStyle w:val="Refdenotaalpie"/>
          <w:rFonts w:ascii="Arial" w:hAnsi="Arial" w:cs="Arial"/>
          <w:sz w:val="15"/>
          <w:szCs w:val="15"/>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eastAsia="Arial" w:hAnsi="Arial" w:cs="Arial"/>
          <w:b/>
          <w:sz w:val="15"/>
          <w:szCs w:val="15"/>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6469AF">
        <w:rPr>
          <w:rFonts w:ascii="Arial" w:eastAsia="Arial" w:hAnsi="Arial" w:cs="Arial"/>
          <w:b/>
          <w:sz w:val="15"/>
          <w:szCs w:val="15"/>
        </w:rPr>
        <w:t>N°</w:t>
      </w:r>
      <w:proofErr w:type="spellEnd"/>
      <w:r w:rsidRPr="006469AF">
        <w:rPr>
          <w:rFonts w:ascii="Arial" w:eastAsia="Arial" w:hAnsi="Arial" w:cs="Arial"/>
          <w:b/>
          <w:sz w:val="15"/>
          <w:szCs w:val="15"/>
        </w:rPr>
        <w:t xml:space="preserve"> 026-2015-SA Y PUBLICADO EL 13 DE AGOSTO DE 2015</w:t>
      </w:r>
    </w:p>
    <w:p w14:paraId="7199E716" w14:textId="77777777" w:rsidR="0067638B" w:rsidRPr="006469AF" w:rsidRDefault="0067638B" w:rsidP="0067638B">
      <w:pPr>
        <w:spacing w:after="0" w:line="240" w:lineRule="auto"/>
        <w:ind w:left="564"/>
        <w:jc w:val="both"/>
        <w:rPr>
          <w:rFonts w:ascii="Arial" w:hAnsi="Arial" w:cs="Arial"/>
          <w:sz w:val="15"/>
          <w:szCs w:val="15"/>
        </w:rPr>
      </w:pPr>
      <w:r w:rsidRPr="006469AF">
        <w:rPr>
          <w:rFonts w:ascii="Arial" w:eastAsia="Arial" w:hAnsi="Arial" w:cs="Arial"/>
          <w:b/>
          <w:sz w:val="15"/>
          <w:szCs w:val="15"/>
        </w:rPr>
        <w:t>Artículo 5.- Competencias Generales de la Superintendencia Nacional de Salud</w:t>
      </w:r>
    </w:p>
    <w:p w14:paraId="38433A58" w14:textId="77777777" w:rsidR="0067638B" w:rsidRPr="006469AF" w:rsidRDefault="0067638B" w:rsidP="0067638B">
      <w:pPr>
        <w:pStyle w:val="Textonotapie"/>
        <w:ind w:firstLine="564"/>
        <w:jc w:val="both"/>
        <w:rPr>
          <w:rFonts w:ascii="Arial" w:eastAsia="Arial" w:hAnsi="Arial" w:cs="Arial"/>
          <w:sz w:val="15"/>
          <w:szCs w:val="15"/>
        </w:rPr>
      </w:pPr>
      <w:r w:rsidRPr="006469AF">
        <w:rPr>
          <w:rFonts w:ascii="Arial" w:eastAsia="Arial" w:hAnsi="Arial" w:cs="Arial"/>
          <w:sz w:val="15"/>
          <w:szCs w:val="15"/>
        </w:rPr>
        <w:t>(…)</w:t>
      </w:r>
    </w:p>
    <w:p w14:paraId="0622057C" w14:textId="77777777" w:rsidR="0067638B" w:rsidRPr="006469AF" w:rsidRDefault="0067638B" w:rsidP="0067638B">
      <w:pPr>
        <w:pStyle w:val="Textonotapie"/>
        <w:ind w:left="564"/>
        <w:jc w:val="both"/>
        <w:rPr>
          <w:rFonts w:ascii="Arial" w:eastAsia="Arial" w:hAnsi="Arial" w:cs="Arial"/>
          <w:sz w:val="15"/>
          <w:szCs w:val="15"/>
        </w:rPr>
      </w:pPr>
      <w:r w:rsidRPr="006469AF">
        <w:rPr>
          <w:rFonts w:ascii="Arial" w:eastAsia="Arial" w:hAnsi="Arial" w:cs="Arial"/>
          <w:sz w:val="15"/>
          <w:szCs w:val="15"/>
        </w:rPr>
        <w:t xml:space="preserve">5.3.   SUSALUD velara por el cumplimiento de la Ley </w:t>
      </w:r>
      <w:proofErr w:type="spellStart"/>
      <w:r w:rsidRPr="006469AF">
        <w:rPr>
          <w:rFonts w:ascii="Arial" w:eastAsia="Arial" w:hAnsi="Arial" w:cs="Arial"/>
          <w:sz w:val="15"/>
          <w:szCs w:val="15"/>
        </w:rPr>
        <w:t>N°</w:t>
      </w:r>
      <w:proofErr w:type="spellEnd"/>
      <w:r w:rsidRPr="006469AF">
        <w:rPr>
          <w:rFonts w:ascii="Arial" w:eastAsia="Arial" w:hAnsi="Arial" w:cs="Arial"/>
          <w:sz w:val="15"/>
          <w:szCs w:val="15"/>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6469AF" w:rsidRDefault="0067638B" w:rsidP="0067638B">
      <w:pPr>
        <w:pStyle w:val="Textonotapie"/>
        <w:ind w:left="564"/>
        <w:jc w:val="both"/>
        <w:rPr>
          <w:rFonts w:ascii="Arial" w:hAnsi="Arial" w:cs="Arial"/>
          <w:sz w:val="15"/>
          <w:szCs w:val="15"/>
        </w:rPr>
      </w:pPr>
    </w:p>
  </w:footnote>
  <w:footnote w:id="17">
    <w:p w14:paraId="3B021E1C" w14:textId="77777777" w:rsidR="002232C9" w:rsidRPr="006469AF" w:rsidRDefault="002232C9" w:rsidP="002232C9">
      <w:pPr>
        <w:spacing w:after="0" w:line="240" w:lineRule="auto"/>
        <w:ind w:left="565" w:hanging="570"/>
        <w:jc w:val="both"/>
        <w:rPr>
          <w:rFonts w:ascii="Arial" w:hAnsi="Arial" w:cs="Arial"/>
          <w:sz w:val="15"/>
          <w:szCs w:val="15"/>
        </w:rPr>
      </w:pPr>
      <w:r w:rsidRPr="006469AF">
        <w:rPr>
          <w:rFonts w:ascii="Arial" w:hAnsi="Arial" w:cs="Arial"/>
          <w:sz w:val="15"/>
          <w:szCs w:val="15"/>
          <w:vertAlign w:val="superscript"/>
        </w:rPr>
        <w:footnoteRef/>
      </w:r>
      <w:r w:rsidRPr="006469AF">
        <w:rPr>
          <w:rFonts w:ascii="Arial" w:eastAsia="Arial" w:hAnsi="Arial" w:cs="Arial"/>
          <w:sz w:val="15"/>
          <w:szCs w:val="15"/>
        </w:rPr>
        <w:t xml:space="preserve"> </w:t>
      </w:r>
      <w:r w:rsidRPr="006469AF">
        <w:rPr>
          <w:rFonts w:ascii="Arial" w:eastAsia="Arial" w:hAnsi="Arial" w:cs="Arial"/>
          <w:sz w:val="15"/>
          <w:szCs w:val="15"/>
        </w:rPr>
        <w:tab/>
      </w:r>
      <w:r w:rsidRPr="006469AF">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5B49DCCE" w14:textId="77777777" w:rsidR="002232C9" w:rsidRPr="006469AF" w:rsidRDefault="002232C9" w:rsidP="002232C9">
      <w:pPr>
        <w:spacing w:after="0" w:line="240" w:lineRule="auto"/>
        <w:ind w:left="565"/>
        <w:jc w:val="both"/>
        <w:rPr>
          <w:rFonts w:ascii="Arial" w:hAnsi="Arial" w:cs="Arial"/>
          <w:sz w:val="15"/>
          <w:szCs w:val="15"/>
        </w:rPr>
      </w:pPr>
      <w:r w:rsidRPr="006469AF">
        <w:rPr>
          <w:rFonts w:ascii="Arial" w:eastAsia="Arial" w:hAnsi="Arial" w:cs="Arial"/>
          <w:b/>
          <w:sz w:val="15"/>
          <w:szCs w:val="15"/>
        </w:rPr>
        <w:t>Artículo 7.-De las Instituciones Prestadoras de Servicios de Salud – IPRESS</w:t>
      </w:r>
      <w:r w:rsidRPr="006469AF">
        <w:rPr>
          <w:rFonts w:ascii="Arial" w:eastAsia="Arial" w:hAnsi="Arial" w:cs="Arial"/>
          <w:sz w:val="15"/>
          <w:szCs w:val="15"/>
        </w:rPr>
        <w:t xml:space="preserve"> </w:t>
      </w:r>
    </w:p>
    <w:p w14:paraId="3BA8B35D" w14:textId="77777777" w:rsidR="002232C9" w:rsidRPr="006469AF" w:rsidRDefault="002232C9" w:rsidP="002232C9">
      <w:pPr>
        <w:spacing w:after="0" w:line="240" w:lineRule="auto"/>
        <w:ind w:left="565"/>
        <w:jc w:val="both"/>
        <w:rPr>
          <w:rFonts w:ascii="Arial" w:hAnsi="Arial" w:cs="Arial"/>
          <w:sz w:val="15"/>
          <w:szCs w:val="15"/>
        </w:rPr>
      </w:pPr>
      <w:r w:rsidRPr="006469AF">
        <w:rPr>
          <w:rFonts w:ascii="Arial" w:eastAsia="Arial" w:hAnsi="Arial" w:cs="Arial"/>
          <w:sz w:val="15"/>
          <w:szCs w:val="15"/>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51F5B92C" w14:textId="77777777" w:rsidR="002232C9" w:rsidRPr="006469AF" w:rsidRDefault="002232C9" w:rsidP="002232C9">
      <w:pPr>
        <w:spacing w:after="0" w:line="240" w:lineRule="auto"/>
        <w:ind w:left="565"/>
        <w:jc w:val="both"/>
        <w:rPr>
          <w:rFonts w:ascii="Arial" w:hAnsi="Arial" w:cs="Arial"/>
          <w:sz w:val="15"/>
          <w:szCs w:val="15"/>
        </w:rPr>
      </w:pPr>
    </w:p>
  </w:footnote>
  <w:footnote w:id="18">
    <w:p w14:paraId="419DF1FC" w14:textId="77777777" w:rsidR="0067638B" w:rsidRPr="006469AF" w:rsidRDefault="0067638B" w:rsidP="0067638B">
      <w:pPr>
        <w:spacing w:after="0" w:line="240" w:lineRule="auto"/>
        <w:ind w:left="567" w:hanging="567"/>
        <w:jc w:val="both"/>
        <w:rPr>
          <w:rFonts w:ascii="Arial" w:hAnsi="Arial" w:cs="Arial"/>
          <w:b/>
          <w:bCs/>
          <w:sz w:val="15"/>
          <w:szCs w:val="15"/>
        </w:rPr>
      </w:pPr>
      <w:r w:rsidRPr="006469AF">
        <w:rPr>
          <w:rStyle w:val="Refdenotaalpie"/>
          <w:rFonts w:ascii="Arial" w:hAnsi="Arial" w:cs="Arial"/>
          <w:sz w:val="15"/>
          <w:szCs w:val="15"/>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hAnsi="Arial" w:cs="Arial"/>
          <w:b/>
          <w:bCs/>
          <w:sz w:val="15"/>
          <w:szCs w:val="15"/>
        </w:rPr>
        <w:t xml:space="preserve">Directiva </w:t>
      </w:r>
      <w:proofErr w:type="spellStart"/>
      <w:r w:rsidRPr="006469AF">
        <w:rPr>
          <w:rFonts w:ascii="Arial" w:hAnsi="Arial" w:cs="Arial"/>
          <w:b/>
          <w:bCs/>
          <w:sz w:val="15"/>
          <w:szCs w:val="15"/>
        </w:rPr>
        <w:t>N°</w:t>
      </w:r>
      <w:proofErr w:type="spellEnd"/>
      <w:r w:rsidRPr="006469AF">
        <w:rPr>
          <w:rFonts w:ascii="Arial" w:hAnsi="Arial" w:cs="Arial"/>
          <w:b/>
          <w:bCs/>
          <w:sz w:val="15"/>
          <w:szCs w:val="15"/>
        </w:rPr>
        <w:t xml:space="preserve"> 001-2021-COD-INDECOPI, Directiva única que regula los procedimientos de Protección al Consumidor previstos en el Código de Protección al Consumidor</w:t>
      </w:r>
    </w:p>
    <w:p w14:paraId="63592238" w14:textId="77777777" w:rsidR="0067638B" w:rsidRPr="006469AF" w:rsidRDefault="0067638B" w:rsidP="0067638B">
      <w:pPr>
        <w:spacing w:after="0" w:line="240" w:lineRule="auto"/>
        <w:ind w:firstLine="567"/>
        <w:jc w:val="both"/>
        <w:rPr>
          <w:rFonts w:ascii="Arial" w:hAnsi="Arial" w:cs="Arial"/>
          <w:b/>
          <w:bCs/>
          <w:sz w:val="15"/>
          <w:szCs w:val="15"/>
        </w:rPr>
      </w:pPr>
      <w:r w:rsidRPr="006469AF">
        <w:rPr>
          <w:rFonts w:ascii="Arial" w:hAnsi="Arial" w:cs="Arial"/>
          <w:b/>
          <w:bCs/>
          <w:sz w:val="15"/>
          <w:szCs w:val="15"/>
        </w:rPr>
        <w:t>Artículo 13.- Improcedencia de la denuncia</w:t>
      </w:r>
    </w:p>
    <w:p w14:paraId="6D8297BB" w14:textId="77777777" w:rsidR="0067638B" w:rsidRPr="006469AF" w:rsidRDefault="0067638B" w:rsidP="0067638B">
      <w:pPr>
        <w:spacing w:after="0" w:line="240" w:lineRule="auto"/>
        <w:ind w:left="567"/>
        <w:jc w:val="both"/>
        <w:rPr>
          <w:rFonts w:ascii="Arial" w:hAnsi="Arial" w:cs="Arial"/>
          <w:sz w:val="15"/>
          <w:szCs w:val="15"/>
        </w:rPr>
      </w:pPr>
      <w:r w:rsidRPr="006469AF">
        <w:rPr>
          <w:rFonts w:ascii="Arial" w:hAnsi="Arial" w:cs="Arial"/>
          <w:sz w:val="15"/>
          <w:szCs w:val="15"/>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6469AF">
        <w:rPr>
          <w:rFonts w:ascii="Arial" w:hAnsi="Arial" w:cs="Arial"/>
          <w:sz w:val="15"/>
          <w:szCs w:val="15"/>
          <w:u w:val="single"/>
        </w:rPr>
        <w:t>devolución de la tasa pagada por el denunciante.</w:t>
      </w:r>
    </w:p>
    <w:p w14:paraId="4603D586" w14:textId="77777777" w:rsidR="0067638B" w:rsidRPr="006469AF" w:rsidRDefault="0067638B" w:rsidP="0067638B">
      <w:pPr>
        <w:spacing w:after="0" w:line="240" w:lineRule="auto"/>
        <w:ind w:firstLine="567"/>
        <w:jc w:val="both"/>
        <w:rPr>
          <w:rFonts w:ascii="Arial" w:hAnsi="Arial" w:cs="Arial"/>
          <w:sz w:val="15"/>
          <w:szCs w:val="15"/>
        </w:rPr>
      </w:pPr>
      <w:r w:rsidRPr="006469AF">
        <w:rPr>
          <w:rFonts w:ascii="Arial" w:hAnsi="Arial" w:cs="Arial"/>
          <w:sz w:val="15"/>
          <w:szCs w:val="15"/>
        </w:rPr>
        <w:t>(…)</w:t>
      </w:r>
    </w:p>
    <w:p w14:paraId="1C23416F" w14:textId="77777777" w:rsidR="0067638B" w:rsidRPr="006469AF" w:rsidRDefault="0067638B" w:rsidP="0067638B">
      <w:pPr>
        <w:spacing w:after="0" w:line="240" w:lineRule="auto"/>
        <w:ind w:firstLine="567"/>
        <w:jc w:val="both"/>
        <w:rPr>
          <w:rFonts w:ascii="Arial" w:hAnsi="Arial" w:cs="Arial"/>
          <w:bCs/>
          <w:sz w:val="15"/>
          <w:szCs w:val="15"/>
        </w:rPr>
      </w:pPr>
    </w:p>
  </w:footnote>
  <w:footnote w:id="19">
    <w:p w14:paraId="441F0660" w14:textId="77777777" w:rsidR="00F465AE" w:rsidRPr="006469AF" w:rsidRDefault="00F465AE" w:rsidP="00F465AE">
      <w:pPr>
        <w:widowControl w:val="0"/>
        <w:spacing w:after="0" w:line="240" w:lineRule="auto"/>
        <w:ind w:left="567" w:hanging="567"/>
        <w:jc w:val="both"/>
        <w:rPr>
          <w:rFonts w:ascii="Arial" w:hAnsi="Arial" w:cs="Arial"/>
          <w:b/>
          <w:sz w:val="15"/>
          <w:szCs w:val="15"/>
        </w:rPr>
      </w:pPr>
      <w:r w:rsidRPr="006469AF">
        <w:rPr>
          <w:rFonts w:ascii="Arial" w:hAnsi="Arial" w:cs="Arial"/>
          <w:sz w:val="15"/>
          <w:szCs w:val="15"/>
          <w:vertAlign w:val="superscript"/>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hAnsi="Arial" w:cs="Arial"/>
          <w:b/>
          <w:sz w:val="15"/>
          <w:szCs w:val="15"/>
        </w:rPr>
        <w:t>LEY 29571, CÓDIGO DE PROTECCIÓN Y DEFENSA DEL CONSUMIDOR, publicada el 2 de setiembre de 2010 y modificada por el Decreto Legislativo 1308, publicado el 30 de diciembre de 2016</w:t>
      </w:r>
    </w:p>
    <w:p w14:paraId="7544682A" w14:textId="77777777" w:rsidR="00F465AE" w:rsidRPr="006469AF" w:rsidRDefault="00F465AE" w:rsidP="00F465AE">
      <w:pPr>
        <w:widowControl w:val="0"/>
        <w:spacing w:after="0" w:line="240" w:lineRule="auto"/>
        <w:ind w:left="567"/>
        <w:jc w:val="both"/>
        <w:rPr>
          <w:rFonts w:ascii="Arial" w:hAnsi="Arial" w:cs="Arial"/>
          <w:sz w:val="15"/>
          <w:szCs w:val="15"/>
        </w:rPr>
      </w:pPr>
      <w:r w:rsidRPr="006469AF">
        <w:rPr>
          <w:rFonts w:ascii="Arial" w:hAnsi="Arial" w:cs="Arial"/>
          <w:b/>
          <w:sz w:val="15"/>
          <w:szCs w:val="15"/>
        </w:rPr>
        <w:t>DISPOSICIONES COMPLEMENTARIAS MODIFICATORIAS.</w:t>
      </w:r>
    </w:p>
    <w:p w14:paraId="5C5D048C" w14:textId="77777777" w:rsidR="00F465AE" w:rsidRPr="006469AF" w:rsidRDefault="00F465AE" w:rsidP="00F465AE">
      <w:pPr>
        <w:widowControl w:val="0"/>
        <w:spacing w:after="0" w:line="240" w:lineRule="auto"/>
        <w:ind w:left="567"/>
        <w:jc w:val="both"/>
        <w:rPr>
          <w:rFonts w:ascii="Arial" w:hAnsi="Arial" w:cs="Arial"/>
          <w:sz w:val="15"/>
          <w:szCs w:val="15"/>
        </w:rPr>
      </w:pPr>
      <w:r w:rsidRPr="006469AF">
        <w:rPr>
          <w:rFonts w:ascii="Arial" w:hAnsi="Arial" w:cs="Arial"/>
          <w:b/>
          <w:sz w:val="15"/>
          <w:szCs w:val="15"/>
        </w:rPr>
        <w:t>PRIMERA. - Modificación del artículo 38º del Decreto Legislativo núm. 807</w:t>
      </w:r>
    </w:p>
    <w:p w14:paraId="77846146" w14:textId="77777777" w:rsidR="00F465AE" w:rsidRPr="006469AF" w:rsidRDefault="00F465AE" w:rsidP="00F465AE">
      <w:pPr>
        <w:widowControl w:val="0"/>
        <w:spacing w:after="0" w:line="240" w:lineRule="auto"/>
        <w:ind w:left="567"/>
        <w:jc w:val="both"/>
        <w:rPr>
          <w:rFonts w:ascii="Arial" w:hAnsi="Arial" w:cs="Arial"/>
          <w:sz w:val="15"/>
          <w:szCs w:val="15"/>
        </w:rPr>
      </w:pPr>
      <w:r w:rsidRPr="006469AF">
        <w:rPr>
          <w:rFonts w:ascii="Arial" w:hAnsi="Arial" w:cs="Arial"/>
          <w:sz w:val="15"/>
          <w:szCs w:val="15"/>
        </w:rPr>
        <w:t>Modificase el artículo 38º del Decreto Legislativo núm. 807, Ley sobre Facultades, Normas y Organización del Indecopi, con el siguiente texto:</w:t>
      </w:r>
    </w:p>
    <w:p w14:paraId="2C94A248" w14:textId="77777777" w:rsidR="00F465AE" w:rsidRPr="006469AF" w:rsidRDefault="00F465AE" w:rsidP="00F465AE">
      <w:pPr>
        <w:widowControl w:val="0"/>
        <w:spacing w:after="0" w:line="240" w:lineRule="auto"/>
        <w:ind w:left="567"/>
        <w:jc w:val="both"/>
        <w:rPr>
          <w:rFonts w:ascii="Arial" w:hAnsi="Arial" w:cs="Arial"/>
          <w:sz w:val="15"/>
          <w:szCs w:val="15"/>
        </w:rPr>
      </w:pPr>
      <w:r w:rsidRPr="006469AF">
        <w:rPr>
          <w:rFonts w:ascii="Arial" w:hAnsi="Arial" w:cs="Arial"/>
          <w:sz w:val="15"/>
          <w:szCs w:val="15"/>
        </w:rPr>
        <w:t>“</w:t>
      </w:r>
      <w:r w:rsidRPr="006469AF">
        <w:rPr>
          <w:rFonts w:ascii="Arial" w:hAnsi="Arial" w:cs="Arial"/>
          <w:i/>
          <w:iCs/>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6469AF">
        <w:rPr>
          <w:rFonts w:ascii="Arial" w:hAnsi="Arial" w:cs="Arial"/>
          <w:sz w:val="15"/>
          <w:szCs w:val="15"/>
        </w:rPr>
        <w:t xml:space="preserve"> (…)”.</w:t>
      </w:r>
    </w:p>
    <w:p w14:paraId="5D2274B4" w14:textId="77777777" w:rsidR="00F465AE" w:rsidRPr="006469AF" w:rsidRDefault="00F465AE" w:rsidP="00F465AE">
      <w:pPr>
        <w:widowControl w:val="0"/>
        <w:spacing w:after="0" w:line="240" w:lineRule="auto"/>
        <w:jc w:val="both"/>
        <w:rPr>
          <w:rFonts w:ascii="Arial" w:hAnsi="Arial" w:cs="Arial"/>
          <w:sz w:val="15"/>
          <w:szCs w:val="15"/>
        </w:rPr>
      </w:pPr>
    </w:p>
  </w:footnote>
  <w:footnote w:id="20">
    <w:p w14:paraId="1410A2BC" w14:textId="77777777" w:rsidR="00F465AE" w:rsidRPr="006469AF" w:rsidRDefault="00F465AE" w:rsidP="00F465AE">
      <w:pPr>
        <w:spacing w:after="0" w:line="240" w:lineRule="auto"/>
        <w:ind w:left="567" w:hanging="582"/>
        <w:jc w:val="both"/>
        <w:rPr>
          <w:rFonts w:ascii="Arial" w:hAnsi="Arial" w:cs="Arial"/>
          <w:b/>
          <w:sz w:val="15"/>
          <w:szCs w:val="15"/>
        </w:rPr>
      </w:pPr>
      <w:r w:rsidRPr="006469AF">
        <w:rPr>
          <w:rFonts w:ascii="Arial" w:hAnsi="Arial" w:cs="Arial"/>
          <w:sz w:val="15"/>
          <w:szCs w:val="15"/>
          <w:vertAlign w:val="superscript"/>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hAnsi="Arial" w:cs="Arial"/>
          <w:b/>
          <w:sz w:val="15"/>
          <w:szCs w:val="15"/>
        </w:rPr>
        <w:t xml:space="preserve">DECRETO SUPREMO </w:t>
      </w:r>
      <w:proofErr w:type="spellStart"/>
      <w:r w:rsidRPr="006469AF">
        <w:rPr>
          <w:rFonts w:ascii="Arial" w:hAnsi="Arial" w:cs="Arial"/>
          <w:b/>
          <w:sz w:val="15"/>
          <w:szCs w:val="15"/>
        </w:rPr>
        <w:t>N°</w:t>
      </w:r>
      <w:proofErr w:type="spellEnd"/>
      <w:r w:rsidRPr="006469AF">
        <w:rPr>
          <w:rFonts w:ascii="Arial" w:hAnsi="Arial" w:cs="Arial"/>
          <w:b/>
          <w:sz w:val="15"/>
          <w:szCs w:val="15"/>
        </w:rPr>
        <w:t xml:space="preserve"> 006-2026-JUS, TEXTO ÚNICO ORDENADO DE LA LEY DEL PROCEDIMIENTO ADMINISTRATIVO GENERAL, publicado el 30 de abril de 2026</w:t>
      </w:r>
    </w:p>
    <w:p w14:paraId="5D3FC47C" w14:textId="77777777" w:rsidR="00F465AE" w:rsidRPr="006469AF" w:rsidRDefault="00F465AE" w:rsidP="00F465AE">
      <w:pPr>
        <w:spacing w:after="0" w:line="240" w:lineRule="auto"/>
        <w:ind w:left="567"/>
        <w:jc w:val="both"/>
        <w:rPr>
          <w:rFonts w:ascii="Arial" w:hAnsi="Arial" w:cs="Arial"/>
          <w:b/>
          <w:sz w:val="15"/>
          <w:szCs w:val="15"/>
        </w:rPr>
      </w:pPr>
      <w:r w:rsidRPr="006469AF">
        <w:rPr>
          <w:rFonts w:ascii="Arial" w:hAnsi="Arial" w:cs="Arial"/>
          <w:b/>
          <w:sz w:val="15"/>
          <w:szCs w:val="15"/>
        </w:rPr>
        <w:t>Artículo 207.- Recursos administrativos</w:t>
      </w:r>
    </w:p>
    <w:p w14:paraId="7261C01B" w14:textId="77777777" w:rsidR="00F465AE" w:rsidRPr="006469AF" w:rsidRDefault="00F465AE" w:rsidP="00F465AE">
      <w:pPr>
        <w:spacing w:after="0" w:line="240" w:lineRule="auto"/>
        <w:ind w:left="1134" w:hanging="567"/>
        <w:jc w:val="both"/>
        <w:rPr>
          <w:rFonts w:ascii="Arial" w:hAnsi="Arial" w:cs="Arial"/>
          <w:sz w:val="15"/>
          <w:szCs w:val="15"/>
        </w:rPr>
      </w:pPr>
      <w:r w:rsidRPr="006469AF">
        <w:rPr>
          <w:rFonts w:ascii="Arial" w:hAnsi="Arial" w:cs="Arial"/>
          <w:sz w:val="15"/>
          <w:szCs w:val="15"/>
        </w:rPr>
        <w:t xml:space="preserve">207.1 </w:t>
      </w:r>
      <w:r w:rsidRPr="006469AF">
        <w:rPr>
          <w:rFonts w:ascii="Arial" w:hAnsi="Arial" w:cs="Arial"/>
          <w:sz w:val="15"/>
          <w:szCs w:val="15"/>
        </w:rPr>
        <w:tab/>
        <w:t>Los recursos administrativos son:</w:t>
      </w:r>
    </w:p>
    <w:p w14:paraId="2B13BDB4" w14:textId="77777777" w:rsidR="00F465AE" w:rsidRPr="006469AF" w:rsidRDefault="00F465AE" w:rsidP="00F465AE">
      <w:pPr>
        <w:spacing w:after="0" w:line="240" w:lineRule="auto"/>
        <w:ind w:left="1418" w:hanging="284"/>
        <w:jc w:val="both"/>
        <w:rPr>
          <w:rFonts w:ascii="Arial" w:hAnsi="Arial" w:cs="Arial"/>
          <w:sz w:val="15"/>
          <w:szCs w:val="15"/>
        </w:rPr>
      </w:pPr>
      <w:r w:rsidRPr="006469AF">
        <w:rPr>
          <w:rFonts w:ascii="Arial" w:hAnsi="Arial" w:cs="Arial"/>
          <w:sz w:val="15"/>
          <w:szCs w:val="15"/>
        </w:rPr>
        <w:t>(…)</w:t>
      </w:r>
    </w:p>
    <w:p w14:paraId="2F615977" w14:textId="77777777" w:rsidR="00F465AE" w:rsidRPr="006469AF" w:rsidRDefault="00F465AE" w:rsidP="00F465AE">
      <w:pPr>
        <w:spacing w:after="0" w:line="240" w:lineRule="auto"/>
        <w:ind w:left="1418" w:hanging="284"/>
        <w:jc w:val="both"/>
        <w:rPr>
          <w:rFonts w:ascii="Arial" w:hAnsi="Arial" w:cs="Arial"/>
          <w:sz w:val="15"/>
          <w:szCs w:val="15"/>
        </w:rPr>
      </w:pPr>
      <w:r w:rsidRPr="006469AF">
        <w:rPr>
          <w:rFonts w:ascii="Arial" w:hAnsi="Arial" w:cs="Arial"/>
          <w:sz w:val="15"/>
          <w:szCs w:val="15"/>
        </w:rPr>
        <w:t xml:space="preserve">b) </w:t>
      </w:r>
      <w:r w:rsidRPr="006469AF">
        <w:rPr>
          <w:rFonts w:ascii="Arial" w:hAnsi="Arial" w:cs="Arial"/>
          <w:sz w:val="15"/>
          <w:szCs w:val="15"/>
        </w:rPr>
        <w:tab/>
        <w:t>Recurso de apelación</w:t>
      </w:r>
    </w:p>
    <w:p w14:paraId="44B1F11D" w14:textId="77777777" w:rsidR="00F465AE" w:rsidRPr="006469AF" w:rsidRDefault="00F465AE" w:rsidP="00F465AE">
      <w:pPr>
        <w:spacing w:after="0" w:line="240" w:lineRule="auto"/>
        <w:ind w:left="1134" w:hanging="141"/>
        <w:jc w:val="both"/>
        <w:rPr>
          <w:rFonts w:ascii="Arial" w:hAnsi="Arial" w:cs="Arial"/>
          <w:sz w:val="15"/>
          <w:szCs w:val="15"/>
        </w:rPr>
      </w:pPr>
      <w:r w:rsidRPr="006469AF">
        <w:rPr>
          <w:rFonts w:ascii="Arial" w:hAnsi="Arial" w:cs="Arial"/>
          <w:sz w:val="15"/>
          <w:szCs w:val="15"/>
        </w:rPr>
        <w:tab/>
        <w:t>(…)</w:t>
      </w:r>
    </w:p>
    <w:p w14:paraId="797BB8ED" w14:textId="77777777" w:rsidR="00F465AE" w:rsidRPr="006469AF" w:rsidRDefault="00F465AE" w:rsidP="00F465AE">
      <w:pPr>
        <w:spacing w:after="0" w:line="240" w:lineRule="auto"/>
        <w:ind w:left="1134" w:hanging="567"/>
        <w:jc w:val="both"/>
        <w:rPr>
          <w:rFonts w:ascii="Arial" w:hAnsi="Arial" w:cs="Arial"/>
          <w:sz w:val="15"/>
          <w:szCs w:val="15"/>
        </w:rPr>
      </w:pPr>
      <w:r w:rsidRPr="006469AF">
        <w:rPr>
          <w:rFonts w:ascii="Arial" w:hAnsi="Arial" w:cs="Arial"/>
          <w:sz w:val="15"/>
          <w:szCs w:val="15"/>
        </w:rPr>
        <w:t xml:space="preserve">207.2 </w:t>
      </w:r>
      <w:r w:rsidRPr="006469AF">
        <w:rPr>
          <w:rFonts w:ascii="Arial" w:hAnsi="Arial" w:cs="Arial"/>
          <w:sz w:val="15"/>
          <w:szCs w:val="15"/>
        </w:rPr>
        <w:tab/>
        <w:t>El término para la interposición de los recursos es de quince (15) días perentorios (…).</w:t>
      </w:r>
    </w:p>
    <w:p w14:paraId="1A7262AC" w14:textId="77777777" w:rsidR="00F465AE" w:rsidRPr="006469AF" w:rsidRDefault="00F465AE" w:rsidP="00F465AE">
      <w:pPr>
        <w:spacing w:after="0" w:line="240" w:lineRule="auto"/>
        <w:ind w:left="1134" w:hanging="567"/>
        <w:jc w:val="both"/>
        <w:rPr>
          <w:rFonts w:ascii="Arial" w:hAnsi="Arial" w:cs="Arial"/>
          <w:sz w:val="15"/>
          <w:szCs w:val="15"/>
        </w:rPr>
      </w:pPr>
    </w:p>
  </w:footnote>
  <w:footnote w:id="21">
    <w:p w14:paraId="31401CA7" w14:textId="77777777" w:rsidR="00F465AE" w:rsidRPr="006469AF" w:rsidRDefault="00F465AE" w:rsidP="00F465AE">
      <w:pPr>
        <w:spacing w:after="0" w:line="240" w:lineRule="auto"/>
        <w:ind w:left="567" w:hanging="582"/>
        <w:jc w:val="both"/>
        <w:rPr>
          <w:rFonts w:ascii="Arial" w:hAnsi="Arial" w:cs="Arial"/>
          <w:b/>
          <w:sz w:val="15"/>
          <w:szCs w:val="15"/>
        </w:rPr>
      </w:pPr>
      <w:r w:rsidRPr="006469AF">
        <w:rPr>
          <w:rStyle w:val="Refdenotaalpie"/>
          <w:rFonts w:ascii="Arial" w:hAnsi="Arial" w:cs="Arial"/>
          <w:sz w:val="15"/>
          <w:szCs w:val="15"/>
          <w:lang w:val="es-ES"/>
        </w:rPr>
        <w:footnoteRef/>
      </w:r>
      <w:r w:rsidRPr="006469AF">
        <w:rPr>
          <w:rFonts w:ascii="Arial" w:hAnsi="Arial" w:cs="Arial"/>
          <w:sz w:val="15"/>
          <w:szCs w:val="15"/>
        </w:rPr>
        <w:t xml:space="preserve"> </w:t>
      </w:r>
      <w:r w:rsidRPr="006469AF">
        <w:rPr>
          <w:rFonts w:ascii="Arial" w:hAnsi="Arial" w:cs="Arial"/>
          <w:sz w:val="15"/>
          <w:szCs w:val="15"/>
        </w:rPr>
        <w:tab/>
      </w:r>
      <w:r w:rsidRPr="006469AF">
        <w:rPr>
          <w:rFonts w:ascii="Arial" w:hAnsi="Arial" w:cs="Arial"/>
          <w:b/>
          <w:sz w:val="15"/>
          <w:szCs w:val="15"/>
        </w:rPr>
        <w:t xml:space="preserve">DECRETO SUPREMO </w:t>
      </w:r>
      <w:proofErr w:type="spellStart"/>
      <w:r w:rsidRPr="006469AF">
        <w:rPr>
          <w:rFonts w:ascii="Arial" w:hAnsi="Arial" w:cs="Arial"/>
          <w:b/>
          <w:sz w:val="15"/>
          <w:szCs w:val="15"/>
        </w:rPr>
        <w:t>N°</w:t>
      </w:r>
      <w:proofErr w:type="spellEnd"/>
      <w:r w:rsidRPr="006469AF">
        <w:rPr>
          <w:rFonts w:ascii="Arial" w:hAnsi="Arial" w:cs="Arial"/>
          <w:b/>
          <w:sz w:val="15"/>
          <w:szCs w:val="15"/>
        </w:rPr>
        <w:t xml:space="preserve"> 006-2026-JUS, TEXTO ÚNICO ORDENADO DE LA LEY DEL PROCEDIMIENTO ADMINISTRATIVO GENERAL, publicado el 30 de abril de 2026</w:t>
      </w:r>
    </w:p>
    <w:p w14:paraId="0398070B" w14:textId="77777777" w:rsidR="00F465AE" w:rsidRPr="006469AF" w:rsidRDefault="00F465AE" w:rsidP="00F465AE">
      <w:pPr>
        <w:spacing w:after="0" w:line="240" w:lineRule="auto"/>
        <w:ind w:left="567" w:hanging="582"/>
        <w:jc w:val="both"/>
        <w:rPr>
          <w:rFonts w:ascii="Arial" w:hAnsi="Arial" w:cs="Arial"/>
          <w:b/>
          <w:bCs/>
          <w:sz w:val="15"/>
          <w:szCs w:val="15"/>
        </w:rPr>
      </w:pPr>
      <w:r w:rsidRPr="006469AF">
        <w:rPr>
          <w:rFonts w:ascii="Arial" w:hAnsi="Arial" w:cs="Arial"/>
          <w:b/>
          <w:bCs/>
          <w:sz w:val="15"/>
          <w:szCs w:val="15"/>
        </w:rPr>
        <w:tab/>
        <w:t>Artículo 212.- Acto firme</w:t>
      </w:r>
    </w:p>
    <w:p w14:paraId="7A52D256" w14:textId="77777777" w:rsidR="00F465AE" w:rsidRPr="006469AF" w:rsidRDefault="00F465AE" w:rsidP="00F465AE">
      <w:pPr>
        <w:spacing w:after="0" w:line="240" w:lineRule="auto"/>
        <w:ind w:left="567" w:hanging="582"/>
        <w:jc w:val="both"/>
        <w:rPr>
          <w:rFonts w:ascii="Arial" w:hAnsi="Arial" w:cs="Arial"/>
          <w:sz w:val="15"/>
          <w:szCs w:val="15"/>
        </w:rPr>
      </w:pPr>
      <w:r w:rsidRPr="006469AF">
        <w:rPr>
          <w:rFonts w:ascii="Arial" w:hAnsi="Arial" w:cs="Arial"/>
          <w:sz w:val="15"/>
          <w:szCs w:val="15"/>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AB518C" w:rsidRDefault="00AD2753" w:rsidP="00641EB0">
    <w:pPr>
      <w:spacing w:after="0"/>
      <w:jc w:val="right"/>
      <w:rPr>
        <w:sz w:val="15"/>
        <w:szCs w:val="15"/>
      </w:rPr>
    </w:pPr>
    <w:r w:rsidRPr="00D63CCE">
      <w:rPr>
        <w:rFonts w:ascii="Arial Narrow" w:eastAsia="Arial Narrow" w:hAnsi="Arial Narrow" w:cs="Arial Narrow"/>
        <w:b/>
        <w:i/>
        <w:sz w:val="15"/>
        <w:szCs w:val="15"/>
      </w:rPr>
      <w:t xml:space="preserve">SEDE </w:t>
    </w:r>
    <w:r w:rsidRPr="00AB518C">
      <w:rPr>
        <w:rFonts w:ascii="Arial Narrow" w:eastAsia="Arial Narrow" w:hAnsi="Arial Narrow" w:cs="Arial Narrow"/>
        <w:b/>
        <w:i/>
        <w:sz w:val="15"/>
        <w:szCs w:val="15"/>
      </w:rPr>
      <w:t>CENTRAL</w:t>
    </w:r>
  </w:p>
  <w:p w14:paraId="4638C008" w14:textId="2FECB3ED"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AB518C">
      <w:rPr>
        <w:rFonts w:ascii="Arial Narrow" w:eastAsia="Arial Narrow" w:hAnsi="Arial Narrow" w:cs="Arial Narrow"/>
        <w:b/>
        <w:i/>
        <w:sz w:val="15"/>
        <w:szCs w:val="15"/>
      </w:rPr>
      <w:tab/>
      <w:t xml:space="preserve">EXPEDIENTE  </w:t>
    </w:r>
    <w:r w:rsidR="00AB518C" w:rsidRPr="00AB518C">
      <w:rPr>
        <w:rFonts w:ascii="Arial Narrow" w:eastAsia="Arial Narrow" w:hAnsi="Arial Narrow" w:cs="Arial Narrow"/>
        <w:b/>
        <w:i/>
        <w:sz w:val="15"/>
        <w:szCs w:val="15"/>
      </w:rPr>
      <w:t>2699-2026</w:t>
    </w:r>
    <w:r w:rsidR="000B7978" w:rsidRPr="00AB518C">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41C0B"/>
    <w:rsid w:val="00165EE2"/>
    <w:rsid w:val="00166542"/>
    <w:rsid w:val="00172443"/>
    <w:rsid w:val="0019248B"/>
    <w:rsid w:val="001B33F3"/>
    <w:rsid w:val="001B423A"/>
    <w:rsid w:val="001B461C"/>
    <w:rsid w:val="001B5674"/>
    <w:rsid w:val="001B6FB2"/>
    <w:rsid w:val="001E53C1"/>
    <w:rsid w:val="001F3C2F"/>
    <w:rsid w:val="00202498"/>
    <w:rsid w:val="002232C9"/>
    <w:rsid w:val="00223B92"/>
    <w:rsid w:val="00230384"/>
    <w:rsid w:val="0023445B"/>
    <w:rsid w:val="00246914"/>
    <w:rsid w:val="00251652"/>
    <w:rsid w:val="00271AFF"/>
    <w:rsid w:val="002852F1"/>
    <w:rsid w:val="002A7CF8"/>
    <w:rsid w:val="002B1D5C"/>
    <w:rsid w:val="002B25F0"/>
    <w:rsid w:val="002C1768"/>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3F01"/>
    <w:rsid w:val="00455780"/>
    <w:rsid w:val="0046040D"/>
    <w:rsid w:val="00461C10"/>
    <w:rsid w:val="004671A5"/>
    <w:rsid w:val="004710D5"/>
    <w:rsid w:val="00480AE9"/>
    <w:rsid w:val="00490CC9"/>
    <w:rsid w:val="00493107"/>
    <w:rsid w:val="004B7C0D"/>
    <w:rsid w:val="004E4D57"/>
    <w:rsid w:val="004F1062"/>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469AF"/>
    <w:rsid w:val="00657E00"/>
    <w:rsid w:val="006643A6"/>
    <w:rsid w:val="0067638B"/>
    <w:rsid w:val="0068131B"/>
    <w:rsid w:val="006A062E"/>
    <w:rsid w:val="006B1DA5"/>
    <w:rsid w:val="006C02B3"/>
    <w:rsid w:val="006C609D"/>
    <w:rsid w:val="006E1157"/>
    <w:rsid w:val="007052B1"/>
    <w:rsid w:val="00720C53"/>
    <w:rsid w:val="00734B9A"/>
    <w:rsid w:val="0074224D"/>
    <w:rsid w:val="007452E5"/>
    <w:rsid w:val="007856E5"/>
    <w:rsid w:val="00797BAA"/>
    <w:rsid w:val="007C6C37"/>
    <w:rsid w:val="007D6D48"/>
    <w:rsid w:val="007E61C7"/>
    <w:rsid w:val="008126B6"/>
    <w:rsid w:val="00832E69"/>
    <w:rsid w:val="0087741C"/>
    <w:rsid w:val="008A211A"/>
    <w:rsid w:val="008F36B6"/>
    <w:rsid w:val="00903D6D"/>
    <w:rsid w:val="00911826"/>
    <w:rsid w:val="00915637"/>
    <w:rsid w:val="0093302C"/>
    <w:rsid w:val="00936FEC"/>
    <w:rsid w:val="009375AF"/>
    <w:rsid w:val="00942DD9"/>
    <w:rsid w:val="00951C07"/>
    <w:rsid w:val="00964BB4"/>
    <w:rsid w:val="00973ED0"/>
    <w:rsid w:val="00976AC6"/>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6C36"/>
    <w:rsid w:val="00AB518C"/>
    <w:rsid w:val="00AD2753"/>
    <w:rsid w:val="00AF5F33"/>
    <w:rsid w:val="00AF64E7"/>
    <w:rsid w:val="00B054EE"/>
    <w:rsid w:val="00B16516"/>
    <w:rsid w:val="00B22956"/>
    <w:rsid w:val="00B3607D"/>
    <w:rsid w:val="00B364BB"/>
    <w:rsid w:val="00B43C46"/>
    <w:rsid w:val="00B47184"/>
    <w:rsid w:val="00B472E3"/>
    <w:rsid w:val="00B60162"/>
    <w:rsid w:val="00B65218"/>
    <w:rsid w:val="00B712ED"/>
    <w:rsid w:val="00B74BDE"/>
    <w:rsid w:val="00B95660"/>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D0C8E"/>
    <w:rsid w:val="00CE042D"/>
    <w:rsid w:val="00CE0C10"/>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5CA3"/>
    <w:rsid w:val="00E56985"/>
    <w:rsid w:val="00E70931"/>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9</Pages>
  <Words>2116</Words>
  <Characters>11639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64</cp:revision>
  <dcterms:created xsi:type="dcterms:W3CDTF">2025-02-05T19:53:00Z</dcterms:created>
  <dcterms:modified xsi:type="dcterms:W3CDTF">2026-08-27T18:22:00Z</dcterms:modified>
</cp:coreProperties>
</file>