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68D45D7F" w:rsidR="00A072EE" w:rsidRPr="001E4A3E" w:rsidRDefault="00A072EE" w:rsidP="001E4A3E">
      <w:pPr>
        <w:tabs>
          <w:tab w:val="left" w:pos="1701"/>
          <w:tab w:val="left" w:pos="2127"/>
        </w:tabs>
        <w:spacing w:after="0" w:line="240" w:lineRule="auto"/>
        <w:jc w:val="both"/>
        <w:rPr>
          <w:rFonts w:ascii="Arial Narrow" w:hAnsi="Arial Narrow"/>
          <w:b/>
          <w:bCs/>
        </w:rPr>
      </w:pPr>
      <w:r w:rsidRPr="001E4A3E">
        <w:rPr>
          <w:rFonts w:ascii="Arial Narrow" w:eastAsia="Arial Narrow" w:hAnsi="Arial Narrow" w:cs="Arial Narrow"/>
          <w:b/>
          <w:bCs/>
        </w:rPr>
        <w:t xml:space="preserve">EXPEDIENTE </w:t>
      </w:r>
      <w:proofErr w:type="spellStart"/>
      <w:r w:rsidRPr="001E4A3E">
        <w:rPr>
          <w:rFonts w:ascii="Arial Narrow" w:eastAsia="Arial Narrow" w:hAnsi="Arial Narrow" w:cs="Arial Narrow"/>
          <w:b/>
          <w:bCs/>
        </w:rPr>
        <w:t>N°</w:t>
      </w:r>
      <w:proofErr w:type="spellEnd"/>
      <w:r w:rsidRPr="001E4A3E">
        <w:tab/>
      </w:r>
      <w:r w:rsidRPr="001E4A3E">
        <w:rPr>
          <w:rFonts w:ascii="Arial Narrow" w:eastAsia="Arial Narrow" w:hAnsi="Arial Narrow" w:cs="Arial Narrow"/>
          <w:b/>
          <w:bCs/>
        </w:rPr>
        <w:t>:</w:t>
      </w:r>
      <w:r w:rsidRPr="001E4A3E">
        <w:tab/>
      </w:r>
      <w:r w:rsidR="0083538D" w:rsidRPr="0083538D">
        <w:rPr>
          <w:rFonts w:ascii="Arial Narrow" w:hAnsi="Arial Narrow"/>
          <w:b/>
          <w:bCs/>
        </w:rPr>
        <w:t>2826-2026</w:t>
      </w:r>
      <w:r w:rsidR="000263DC" w:rsidRPr="0083538D">
        <w:rPr>
          <w:rFonts w:ascii="Arial Narrow" w:hAnsi="Arial Narrow"/>
          <w:b/>
          <w:bCs/>
        </w:rPr>
        <w:t>/CC1</w:t>
      </w:r>
    </w:p>
    <w:p w14:paraId="1BD91A20" w14:textId="0BE56E4F" w:rsidR="00237590"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bCs/>
        </w:rPr>
        <w:t>DENUNCIANTE</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83538D" w:rsidRPr="0083538D">
        <w:rPr>
          <w:rFonts w:ascii="Arial Narrow" w:eastAsia="Arial Narrow" w:hAnsi="Arial Narrow" w:cs="Arial Narrow"/>
          <w:b/>
          <w:bCs/>
        </w:rPr>
        <w:t>CORPORACI</w:t>
      </w:r>
      <w:r w:rsidR="0083538D">
        <w:rPr>
          <w:rFonts w:ascii="Arial Narrow" w:eastAsia="Arial Narrow" w:hAnsi="Arial Narrow" w:cs="Arial Narrow"/>
          <w:b/>
          <w:bCs/>
        </w:rPr>
        <w:t>Ó</w:t>
      </w:r>
      <w:r w:rsidR="0083538D" w:rsidRPr="0083538D">
        <w:rPr>
          <w:rFonts w:ascii="Arial Narrow" w:eastAsia="Arial Narrow" w:hAnsi="Arial Narrow" w:cs="Arial Narrow"/>
          <w:b/>
          <w:bCs/>
        </w:rPr>
        <w:t>N SURICE S.A.C.</w:t>
      </w:r>
    </w:p>
    <w:p w14:paraId="7E0B7F9B" w14:textId="2142494E" w:rsidR="004710A5"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bCs/>
        </w:rPr>
      </w:pPr>
      <w:r w:rsidRPr="001E4A3E">
        <w:rPr>
          <w:rFonts w:ascii="Arial Narrow" w:eastAsia="Arial Narrow" w:hAnsi="Arial Narrow" w:cs="Arial Narrow"/>
          <w:b/>
          <w:bCs/>
        </w:rPr>
        <w:t>DENUNCIADO</w:t>
      </w:r>
      <w:r w:rsidR="00AD678B">
        <w:rPr>
          <w:rFonts w:ascii="Arial Narrow" w:eastAsia="Arial Narrow" w:hAnsi="Arial Narrow" w:cs="Arial Narrow"/>
          <w:b/>
          <w:bCs/>
        </w:rPr>
        <w:t>(S)</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83538D" w:rsidRPr="0083538D">
        <w:rPr>
          <w:rFonts w:ascii="Arial Narrow" w:eastAsia="Arial Narrow" w:hAnsi="Arial Narrow" w:cs="Arial Narrow"/>
          <w:b/>
          <w:bCs/>
        </w:rPr>
        <w:t>MAPFRE PER</w:t>
      </w:r>
      <w:r w:rsidR="0083538D">
        <w:rPr>
          <w:rFonts w:ascii="Arial Narrow" w:eastAsia="Arial Narrow" w:hAnsi="Arial Narrow" w:cs="Arial Narrow"/>
          <w:b/>
          <w:bCs/>
        </w:rPr>
        <w:t>Ú</w:t>
      </w:r>
      <w:r w:rsidR="0083538D" w:rsidRPr="0083538D">
        <w:rPr>
          <w:rFonts w:ascii="Arial Narrow" w:eastAsia="Arial Narrow" w:hAnsi="Arial Narrow" w:cs="Arial Narrow"/>
          <w:b/>
          <w:bCs/>
        </w:rPr>
        <w:t xml:space="preserve"> COMPAÑ</w:t>
      </w:r>
      <w:r w:rsidR="0083538D">
        <w:rPr>
          <w:rFonts w:ascii="Arial Narrow" w:eastAsia="Arial Narrow" w:hAnsi="Arial Narrow" w:cs="Arial Narrow"/>
          <w:b/>
          <w:bCs/>
        </w:rPr>
        <w:t>Í</w:t>
      </w:r>
      <w:r w:rsidR="0083538D" w:rsidRPr="0083538D">
        <w:rPr>
          <w:rFonts w:ascii="Arial Narrow" w:eastAsia="Arial Narrow" w:hAnsi="Arial Narrow" w:cs="Arial Narrow"/>
          <w:b/>
          <w:bCs/>
        </w:rPr>
        <w:t>A DE SEGUROS Y REASEGUROS</w:t>
      </w:r>
      <w:r w:rsidR="0083538D">
        <w:rPr>
          <w:rFonts w:ascii="Arial Narrow" w:eastAsia="Arial Narrow" w:hAnsi="Arial Narrow" w:cs="Arial Narrow"/>
          <w:b/>
          <w:bCs/>
        </w:rPr>
        <w:t xml:space="preserve"> </w:t>
      </w:r>
      <w:r w:rsidR="00B163E5" w:rsidRPr="0083538D">
        <w:rPr>
          <w:rFonts w:ascii="Arial Narrow" w:eastAsia="Arial Narrow" w:hAnsi="Arial Narrow" w:cs="Arial Narrow"/>
          <w:b/>
          <w:bCs/>
        </w:rPr>
        <w:t>S.A.</w:t>
      </w:r>
      <w:r w:rsidR="00B163E5" w:rsidRPr="001E4A3E">
        <w:rPr>
          <w:rFonts w:ascii="Arial Narrow" w:eastAsia="Arial Narrow" w:hAnsi="Arial Narrow" w:cs="Arial Narrow"/>
          <w:b/>
          <w:bCs/>
        </w:rPr>
        <w:t xml:space="preserve"> </w:t>
      </w:r>
    </w:p>
    <w:p w14:paraId="17CF27B0" w14:textId="2521000B" w:rsidR="00A072EE" w:rsidRPr="0083538D"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rPr>
        <w:t>MATERIA</w:t>
      </w:r>
      <w:r w:rsidRPr="001E4A3E">
        <w:rPr>
          <w:rFonts w:ascii="Arial Narrow" w:eastAsia="Arial Narrow" w:hAnsi="Arial Narrow" w:cs="Arial Narrow"/>
          <w:b/>
        </w:rPr>
        <w:tab/>
        <w:t>:</w:t>
      </w:r>
      <w:r w:rsidRPr="001E4A3E">
        <w:rPr>
          <w:rFonts w:ascii="Arial Narrow" w:eastAsia="Arial Narrow" w:hAnsi="Arial Narrow" w:cs="Arial Narrow"/>
          <w:b/>
        </w:rPr>
        <w:tab/>
      </w:r>
      <w:r w:rsidRPr="0083538D">
        <w:rPr>
          <w:rFonts w:ascii="Arial Narrow" w:eastAsia="Arial Narrow" w:hAnsi="Arial Narrow" w:cs="Arial Narrow"/>
          <w:b/>
        </w:rPr>
        <w:t>REQUERIMIENTO DE INFORMACIÓN PARA SUBSANAR DENUNCIA</w:t>
      </w:r>
    </w:p>
    <w:p w14:paraId="0132545F" w14:textId="31B85C09" w:rsidR="00A072EE" w:rsidRPr="0083538D" w:rsidRDefault="00A072EE" w:rsidP="001E4A3E">
      <w:pPr>
        <w:tabs>
          <w:tab w:val="left" w:pos="1701"/>
          <w:tab w:val="left" w:pos="2127"/>
        </w:tabs>
        <w:spacing w:after="0" w:line="240" w:lineRule="auto"/>
        <w:jc w:val="both"/>
        <w:rPr>
          <w:rFonts w:ascii="Arial Narrow" w:hAnsi="Arial Narrow"/>
        </w:rPr>
      </w:pPr>
      <w:r w:rsidRPr="0083538D">
        <w:rPr>
          <w:rFonts w:ascii="Arial Narrow" w:eastAsia="Arial Narrow" w:hAnsi="Arial Narrow" w:cs="Arial Narrow"/>
          <w:b/>
        </w:rPr>
        <w:t xml:space="preserve">RESOLUCIÓN </w:t>
      </w:r>
      <w:proofErr w:type="spellStart"/>
      <w:r w:rsidRPr="0083538D">
        <w:rPr>
          <w:rFonts w:ascii="Arial Narrow" w:eastAsia="Arial Narrow" w:hAnsi="Arial Narrow" w:cs="Arial Narrow"/>
          <w:b/>
        </w:rPr>
        <w:t>N°</w:t>
      </w:r>
      <w:proofErr w:type="spellEnd"/>
      <w:r w:rsidRPr="0083538D">
        <w:rPr>
          <w:rFonts w:ascii="Arial Narrow" w:eastAsia="Arial Narrow" w:hAnsi="Arial Narrow" w:cs="Arial Narrow"/>
          <w:b/>
        </w:rPr>
        <w:tab/>
        <w:t>:</w:t>
      </w:r>
      <w:r w:rsidRPr="0083538D">
        <w:rPr>
          <w:rFonts w:ascii="Arial Narrow" w:eastAsia="Arial Narrow" w:hAnsi="Arial Narrow" w:cs="Arial Narrow"/>
          <w:b/>
        </w:rPr>
        <w:tab/>
      </w:r>
      <w:r w:rsidR="00664621" w:rsidRPr="0083538D">
        <w:rPr>
          <w:rFonts w:ascii="Arial Narrow" w:eastAsia="Arial Narrow" w:hAnsi="Arial Narrow" w:cs="Arial Narrow"/>
          <w:b/>
        </w:rPr>
        <w:t>1</w:t>
      </w:r>
    </w:p>
    <w:p w14:paraId="02DB744B" w14:textId="77777777" w:rsidR="00A072EE" w:rsidRPr="0083538D" w:rsidRDefault="00A072EE" w:rsidP="001E4A3E">
      <w:pPr>
        <w:spacing w:after="0" w:line="240" w:lineRule="auto"/>
        <w:jc w:val="both"/>
        <w:rPr>
          <w:rFonts w:ascii="Arial Narrow" w:eastAsia="Times New Roman" w:hAnsi="Arial Narrow" w:cs="Arial"/>
          <w:b/>
          <w:lang w:val="es-ES" w:eastAsia="es-ES"/>
        </w:rPr>
      </w:pPr>
    </w:p>
    <w:p w14:paraId="23F0FD57" w14:textId="4B890BCC" w:rsidR="00942C30" w:rsidRPr="001E4A3E" w:rsidRDefault="00942C30" w:rsidP="001E4A3E">
      <w:pPr>
        <w:spacing w:after="0" w:line="240" w:lineRule="auto"/>
        <w:jc w:val="both"/>
        <w:rPr>
          <w:rFonts w:ascii="Arial Narrow" w:eastAsia="Times New Roman" w:hAnsi="Arial Narrow" w:cs="Arial"/>
          <w:lang w:val="es-ES" w:eastAsia="es-ES"/>
        </w:rPr>
      </w:pPr>
      <w:r w:rsidRPr="0083538D">
        <w:rPr>
          <w:rFonts w:ascii="Arial Narrow" w:eastAsia="Times New Roman" w:hAnsi="Arial Narrow" w:cs="Arial"/>
          <w:lang w:val="es-ES" w:eastAsia="es-ES"/>
        </w:rPr>
        <w:t xml:space="preserve">Lima, </w:t>
      </w:r>
      <w:r w:rsidR="00B813CF" w:rsidRPr="0083538D">
        <w:rPr>
          <w:rFonts w:ascii="Arial Narrow" w:eastAsia="Times New Roman" w:hAnsi="Arial Narrow" w:cs="Arial"/>
          <w:lang w:val="es-ES" w:eastAsia="es-ES"/>
        </w:rPr>
        <w:t>2</w:t>
      </w:r>
      <w:r w:rsidR="009468A3" w:rsidRPr="0083538D">
        <w:rPr>
          <w:rFonts w:ascii="Arial Narrow" w:eastAsia="Times New Roman" w:hAnsi="Arial Narrow" w:cs="Arial"/>
          <w:lang w:val="es-ES" w:eastAsia="es-ES"/>
        </w:rPr>
        <w:t>8</w:t>
      </w:r>
      <w:r w:rsidR="00D70BE6" w:rsidRPr="0083538D">
        <w:rPr>
          <w:rFonts w:ascii="Arial Narrow" w:eastAsia="Times New Roman" w:hAnsi="Arial Narrow" w:cs="Arial"/>
          <w:lang w:val="es-ES" w:eastAsia="es-ES"/>
        </w:rPr>
        <w:t xml:space="preserve"> de </w:t>
      </w:r>
      <w:r w:rsidR="00D55B85" w:rsidRPr="0083538D">
        <w:rPr>
          <w:rFonts w:ascii="Arial Narrow" w:eastAsia="Times New Roman" w:hAnsi="Arial Narrow" w:cs="Arial"/>
          <w:lang w:val="es-ES" w:eastAsia="es-ES"/>
        </w:rPr>
        <w:t xml:space="preserve">agosto </w:t>
      </w:r>
      <w:r w:rsidR="00B04DCB" w:rsidRPr="0083538D">
        <w:rPr>
          <w:rFonts w:ascii="Arial Narrow" w:eastAsia="Times New Roman" w:hAnsi="Arial Narrow" w:cs="Arial"/>
          <w:lang w:val="es-ES" w:eastAsia="es-ES"/>
        </w:rPr>
        <w:t>de 2026</w:t>
      </w:r>
    </w:p>
    <w:p w14:paraId="4CA11A94" w14:textId="77777777" w:rsidR="00A072EE" w:rsidRPr="001E4A3E" w:rsidRDefault="00A072EE" w:rsidP="001E4A3E">
      <w:pPr>
        <w:spacing w:after="0" w:line="240" w:lineRule="auto"/>
        <w:jc w:val="both"/>
        <w:rPr>
          <w:rFonts w:ascii="Arial Narrow" w:hAnsi="Arial Narrow" w:cs="Arial"/>
          <w:b/>
          <w:bCs/>
          <w:lang w:val="es-ES"/>
        </w:rPr>
      </w:pPr>
    </w:p>
    <w:p w14:paraId="71EFE5DC" w14:textId="4AA53A86" w:rsidR="00B163E5" w:rsidRPr="001E4A3E" w:rsidRDefault="00B163E5" w:rsidP="001E4A3E">
      <w:pPr>
        <w:tabs>
          <w:tab w:val="left" w:pos="284"/>
          <w:tab w:val="left" w:pos="1701"/>
        </w:tabs>
        <w:spacing w:after="0" w:line="240" w:lineRule="auto"/>
        <w:jc w:val="both"/>
        <w:rPr>
          <w:rFonts w:ascii="Arial Narrow" w:eastAsia="Arial Narrow" w:hAnsi="Arial Narrow" w:cs="Arial Narrow"/>
        </w:rPr>
      </w:pPr>
      <w:r w:rsidRPr="001E4A3E">
        <w:rPr>
          <w:rFonts w:ascii="Arial Narrow" w:hAnsi="Arial Narrow" w:cs="Arial"/>
          <w:b/>
          <w:bCs/>
        </w:rPr>
        <w:t>VISTO:</w:t>
      </w:r>
      <w:r w:rsidRPr="001E4A3E">
        <w:rPr>
          <w:rFonts w:ascii="Arial Narrow" w:hAnsi="Arial Narrow" w:cs="Arial"/>
        </w:rPr>
        <w:t xml:space="preserve"> el escrito de denuncia del </w:t>
      </w:r>
      <w:r w:rsidR="0083538D" w:rsidRPr="0083538D">
        <w:rPr>
          <w:rFonts w:ascii="Arial Narrow" w:hAnsi="Arial Narrow" w:cs="Arial"/>
        </w:rPr>
        <w:t>5 de agosto de 2026</w:t>
      </w:r>
      <w:r w:rsidRPr="001E4A3E">
        <w:rPr>
          <w:rFonts w:ascii="Arial Narrow" w:hAnsi="Arial Narrow" w:cs="Arial"/>
        </w:rPr>
        <w:t xml:space="preserve">, </w:t>
      </w:r>
      <w:r w:rsidRPr="0083538D">
        <w:rPr>
          <w:rFonts w:ascii="Arial Narrow" w:hAnsi="Arial Narrow" w:cs="Arial"/>
        </w:rPr>
        <w:t xml:space="preserve">presentado </w:t>
      </w:r>
      <w:r w:rsidR="0075490E" w:rsidRPr="0083538D">
        <w:rPr>
          <w:rFonts w:ascii="Arial Narrow" w:eastAsia="Arial Narrow" w:hAnsi="Arial Narrow" w:cs="Arial Narrow"/>
          <w:bCs/>
        </w:rPr>
        <w:t xml:space="preserve">por </w:t>
      </w:r>
      <w:r w:rsidR="0083538D" w:rsidRPr="0083538D">
        <w:rPr>
          <w:rFonts w:ascii="Arial Narrow" w:eastAsia="Arial Narrow" w:hAnsi="Arial Narrow" w:cs="Arial Narrow"/>
          <w:bCs/>
        </w:rPr>
        <w:t>la señora</w:t>
      </w:r>
      <w:r w:rsidR="00D31462" w:rsidRPr="0083538D">
        <w:rPr>
          <w:rFonts w:ascii="Arial Narrow" w:eastAsia="Arial Narrow" w:hAnsi="Arial Narrow" w:cs="Arial Narrow"/>
          <w:bCs/>
        </w:rPr>
        <w:t xml:space="preserve"> </w:t>
      </w:r>
      <w:r w:rsidR="0083538D" w:rsidRPr="0083538D">
        <w:rPr>
          <w:rFonts w:ascii="Arial Narrow" w:eastAsia="Arial Narrow" w:hAnsi="Arial Narrow" w:cs="Arial Narrow"/>
          <w:bCs/>
        </w:rPr>
        <w:t xml:space="preserve">Madeleine Oblitas Manosalva </w:t>
      </w:r>
      <w:r w:rsidR="0075490E" w:rsidRPr="0083538D">
        <w:rPr>
          <w:rFonts w:ascii="Arial Narrow" w:eastAsia="Arial Narrow" w:hAnsi="Arial Narrow" w:cs="Arial Narrow"/>
          <w:bCs/>
        </w:rPr>
        <w:t xml:space="preserve">en representación de </w:t>
      </w:r>
      <w:r w:rsidR="0083538D" w:rsidRPr="0083538D">
        <w:rPr>
          <w:rFonts w:ascii="Arial Narrow" w:eastAsia="Arial Narrow" w:hAnsi="Arial Narrow" w:cs="Arial Narrow"/>
          <w:bCs/>
        </w:rPr>
        <w:t xml:space="preserve">Corporación </w:t>
      </w:r>
      <w:proofErr w:type="spellStart"/>
      <w:r w:rsidR="0083538D" w:rsidRPr="0083538D">
        <w:rPr>
          <w:rFonts w:ascii="Arial Narrow" w:eastAsia="Arial Narrow" w:hAnsi="Arial Narrow" w:cs="Arial Narrow"/>
          <w:bCs/>
        </w:rPr>
        <w:t>Surice</w:t>
      </w:r>
      <w:proofErr w:type="spellEnd"/>
      <w:r w:rsidR="0083538D" w:rsidRPr="0083538D">
        <w:rPr>
          <w:rFonts w:ascii="Arial Narrow" w:eastAsia="Arial Narrow" w:hAnsi="Arial Narrow" w:cs="Arial Narrow"/>
          <w:bCs/>
        </w:rPr>
        <w:t xml:space="preserve"> S.A.C.</w:t>
      </w:r>
    </w:p>
    <w:p w14:paraId="2D939E95" w14:textId="77777777" w:rsidR="00A072EE" w:rsidRPr="001E4A3E" w:rsidRDefault="00A072EE" w:rsidP="001E4A3E">
      <w:pPr>
        <w:spacing w:after="0" w:line="240" w:lineRule="auto"/>
        <w:jc w:val="both"/>
        <w:rPr>
          <w:rFonts w:ascii="Arial Narrow" w:eastAsia="Times New Roman" w:hAnsi="Arial Narrow" w:cs="Arial"/>
          <w:b/>
          <w:bCs/>
          <w:lang w:eastAsia="es-ES"/>
        </w:rPr>
      </w:pPr>
    </w:p>
    <w:p w14:paraId="30C4FE20" w14:textId="77777777" w:rsidR="006E3DE9" w:rsidRPr="001E4A3E" w:rsidRDefault="006E3DE9"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Style w:val="normaltextrun"/>
          <w:rFonts w:ascii="Arial Narrow" w:hAnsi="Arial Narrow" w:cs="Segoe UI"/>
          <w:b/>
          <w:bCs/>
          <w:sz w:val="22"/>
          <w:szCs w:val="22"/>
          <w:lang w:val="es-ES"/>
        </w:rPr>
        <w:t>CONSIDERANDO: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1055E2ED" w14:textId="77777777" w:rsidR="006E3DE9" w:rsidRPr="001E4A3E" w:rsidRDefault="006E3DE9" w:rsidP="001E4A3E">
      <w:pPr>
        <w:pStyle w:val="paragraph"/>
        <w:spacing w:before="0" w:beforeAutospacing="0" w:after="0" w:afterAutospacing="0"/>
        <w:ind w:left="567" w:hanging="567"/>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2060FF9" w14:textId="5FBD2B77" w:rsidR="00942C30" w:rsidRPr="001E4A3E" w:rsidRDefault="00942C30" w:rsidP="001E4A3E">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1E4A3E">
        <w:rPr>
          <w:rStyle w:val="normaltextrun"/>
          <w:rFonts w:ascii="Arial Narrow" w:hAnsi="Arial Narrow" w:cs="Arial"/>
          <w:sz w:val="22"/>
          <w:szCs w:val="22"/>
        </w:rPr>
        <w:t xml:space="preserve">El artículo </w:t>
      </w:r>
      <w:r w:rsidR="0081438D" w:rsidRPr="001E4A3E">
        <w:rPr>
          <w:rStyle w:val="normaltextrun"/>
          <w:rFonts w:ascii="Arial Narrow" w:hAnsi="Arial Narrow" w:cs="Arial"/>
          <w:sz w:val="22"/>
          <w:szCs w:val="22"/>
        </w:rPr>
        <w:t>113° del Texto Único Ordenado de la Ley de Procedimiento Administrativo General, establece los requisitos que deberán contener los escritos</w:t>
      </w:r>
      <w:r w:rsidR="0081438D" w:rsidRPr="001E4A3E">
        <w:rPr>
          <w:rStyle w:val="Refdenotaalpie"/>
          <w:rFonts w:ascii="Arial Narrow" w:hAnsi="Arial Narrow" w:cs="Arial"/>
          <w:sz w:val="22"/>
          <w:szCs w:val="22"/>
        </w:rPr>
        <w:footnoteReference w:id="2"/>
      </w:r>
      <w:r w:rsidR="0081438D" w:rsidRPr="001E4A3E">
        <w:rPr>
          <w:rStyle w:val="normaltextrun"/>
          <w:rFonts w:ascii="Arial Narrow" w:hAnsi="Arial Narrow" w:cs="Arial"/>
          <w:sz w:val="22"/>
          <w:szCs w:val="22"/>
        </w:rPr>
        <w:t>; </w:t>
      </w:r>
      <w:r w:rsidR="0081438D" w:rsidRPr="001E4A3E">
        <w:rPr>
          <w:rStyle w:val="eop"/>
          <w:rFonts w:ascii="Arial Narrow" w:hAnsi="Arial Narrow" w:cs="Arial"/>
          <w:sz w:val="22"/>
          <w:szCs w:val="22"/>
        </w:rPr>
        <w:t> </w:t>
      </w:r>
    </w:p>
    <w:p w14:paraId="57E56C3B" w14:textId="77777777" w:rsidR="00942C30" w:rsidRPr="001E4A3E" w:rsidRDefault="00942C30"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1E4A3E">
        <w:rPr>
          <w:rStyle w:val="Refdenotaalpie"/>
          <w:rFonts w:ascii="Arial Narrow" w:hAnsi="Arial Narrow" w:cs="Arial"/>
          <w:color w:val="000000"/>
          <w:sz w:val="22"/>
          <w:szCs w:val="22"/>
        </w:rPr>
        <w:footnoteReference w:id="3"/>
      </w:r>
      <w:r w:rsidR="00E914D3" w:rsidRPr="001E4A3E">
        <w:rPr>
          <w:rStyle w:val="normaltextrun"/>
          <w:rFonts w:ascii="Arial Narrow" w:hAnsi="Arial Narrow" w:cs="Arial"/>
          <w:color w:val="000000"/>
          <w:sz w:val="22"/>
          <w:szCs w:val="22"/>
        </w:rPr>
        <w:t>;</w:t>
      </w:r>
    </w:p>
    <w:p w14:paraId="43ED5484" w14:textId="77777777" w:rsidR="00942C30" w:rsidRPr="001E4A3E" w:rsidRDefault="00942C30"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5FD7F997"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Texto Único de Procedimientos Administrativos del Indecopi</w:t>
      </w:r>
      <w:r w:rsidRPr="001E4A3E">
        <w:rPr>
          <w:rStyle w:val="Refdenotaalpie"/>
          <w:rFonts w:ascii="Arial Narrow" w:hAnsi="Arial Narrow" w:cs="Arial"/>
          <w:sz w:val="22"/>
          <w:szCs w:val="22"/>
        </w:rPr>
        <w:footnoteReference w:id="4"/>
      </w:r>
      <w:r w:rsidRPr="001E4A3E">
        <w:rPr>
          <w:rStyle w:val="normaltextrun"/>
          <w:rFonts w:ascii="Arial Narrow" w:hAnsi="Arial Narrow" w:cs="Arial"/>
          <w:sz w:val="22"/>
          <w:szCs w:val="22"/>
        </w:rPr>
        <w:t xml:space="preserve">, señala que, a fin de iniciar la tramitación </w:t>
      </w:r>
      <w:r w:rsidRPr="001E4A3E">
        <w:rPr>
          <w:rStyle w:val="normaltextrun"/>
          <w:rFonts w:ascii="Arial Narrow" w:hAnsi="Arial Narrow" w:cs="Arial"/>
          <w:color w:val="000000"/>
          <w:sz w:val="22"/>
          <w:szCs w:val="22"/>
        </w:rPr>
        <w:t>de</w:t>
      </w:r>
      <w:r w:rsidRPr="001E4A3E">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535707B0" w14:textId="77777777" w:rsidR="00875569" w:rsidRPr="001E4A3E" w:rsidRDefault="00875569" w:rsidP="001E4A3E">
      <w:pPr>
        <w:pStyle w:val="Prrafodelista"/>
        <w:spacing w:after="0" w:line="240" w:lineRule="auto"/>
        <w:rPr>
          <w:rStyle w:val="normaltextrun"/>
          <w:rFonts w:ascii="Arial Narrow" w:hAnsi="Arial Narrow" w:cs="Arial"/>
        </w:rPr>
      </w:pPr>
    </w:p>
    <w:p w14:paraId="020EF59A" w14:textId="4ADAAFE5" w:rsidR="003429B1" w:rsidRPr="001E4A3E" w:rsidRDefault="00875569"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el numeral 11.4 del artículo 11º la Directiva </w:t>
      </w:r>
      <w:proofErr w:type="spellStart"/>
      <w:r w:rsidRPr="001E4A3E">
        <w:rPr>
          <w:rStyle w:val="normaltextrun"/>
          <w:rFonts w:ascii="Arial Narrow" w:hAnsi="Arial Narrow" w:cs="Arial"/>
          <w:sz w:val="22"/>
          <w:szCs w:val="22"/>
        </w:rPr>
        <w:t>Nº</w:t>
      </w:r>
      <w:proofErr w:type="spellEnd"/>
      <w:r w:rsidRPr="001E4A3E">
        <w:rPr>
          <w:rStyle w:val="normaltextrun"/>
          <w:rFonts w:ascii="Arial Narrow" w:hAnsi="Arial Narrow" w:cs="Arial"/>
          <w:sz w:val="22"/>
          <w:szCs w:val="22"/>
        </w:rPr>
        <w:t xml:space="preserve"> 001-2021-COD/INDECOPI, “Directiva Única que regula los Procedimientos de Protección al Consumidor previstos en el Código de Protección y Defensa del Consumidor”</w:t>
      </w:r>
      <w:r w:rsidRPr="001E4A3E">
        <w:rPr>
          <w:rStyle w:val="Refdenotaalpie"/>
          <w:rFonts w:ascii="Arial Narrow" w:hAnsi="Arial Narrow" w:cs="Arial"/>
          <w:sz w:val="22"/>
          <w:szCs w:val="22"/>
        </w:rPr>
        <w:footnoteReference w:id="5"/>
      </w:r>
      <w:r w:rsidRPr="001E4A3E">
        <w:rPr>
          <w:rStyle w:val="normaltextrun"/>
          <w:rFonts w:ascii="Arial Narrow" w:hAnsi="Arial Narrow" w:cs="Arial"/>
          <w:sz w:val="22"/>
          <w:szCs w:val="22"/>
        </w:rPr>
        <w:t>, establece que el denunciante que ostente la condición de microempresa, deberá adjuntar los documentos que acrediten su existencia, representación y su condición de microempresa, a la fecha de la presentación de la denuncia</w:t>
      </w:r>
      <w:r w:rsidR="003429B1" w:rsidRPr="001E4A3E">
        <w:rPr>
          <w:rStyle w:val="normaltextrun"/>
          <w:rFonts w:ascii="Arial Narrow" w:hAnsi="Arial Narrow" w:cs="Arial"/>
          <w:sz w:val="22"/>
          <w:szCs w:val="22"/>
        </w:rPr>
        <w:t>;</w:t>
      </w:r>
    </w:p>
    <w:p w14:paraId="05134039" w14:textId="77777777" w:rsidR="003429B1" w:rsidRPr="001E4A3E" w:rsidRDefault="003429B1"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339BB3EC" w14:textId="30E155D5" w:rsidR="0080667C" w:rsidRPr="001E4A3E" w:rsidRDefault="003429B1"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artículo 5 del Texto Único Ordenado de la Ley de Impulso al Desarrollo Productivo y al Crecimiento Empresarial, aprobado por Decreto Supremo 013-2013-PRODUCE, establece que, para ubicarse en la categoría empresarial de microempresa, el nivel de sus ventas anuales no debe superar ciento cincuenta (150) Unidades Impositivas Tributarias (UIT)</w:t>
      </w:r>
      <w:r w:rsidR="00D57F01" w:rsidRPr="001E4A3E">
        <w:rPr>
          <w:rStyle w:val="Refdenotaalpie"/>
          <w:rFonts w:ascii="Arial Narrow" w:hAnsi="Arial Narrow" w:cs="Arial"/>
          <w:sz w:val="22"/>
          <w:szCs w:val="22"/>
        </w:rPr>
        <w:footnoteReference w:id="6"/>
      </w:r>
      <w:r w:rsidRPr="001E4A3E">
        <w:rPr>
          <w:rStyle w:val="normaltextrun"/>
          <w:rFonts w:ascii="Arial Narrow" w:hAnsi="Arial Narrow" w:cs="Arial"/>
          <w:sz w:val="22"/>
          <w:szCs w:val="22"/>
        </w:rPr>
        <w:t>;</w:t>
      </w:r>
    </w:p>
    <w:p w14:paraId="43EAEA8E" w14:textId="77777777" w:rsidR="00585135" w:rsidRPr="001E4A3E" w:rsidRDefault="00585135"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0E1DB02" w14:textId="2A927CFA" w:rsidR="0080667C" w:rsidRPr="001E4A3E" w:rsidRDefault="0080667C"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de acuerdo con el inciso d) del Artículo 24° de la Ley de Facultades, Normas y Organización del Indecopi, aprobada por Decreto Legislativo 807, el Secretario Técnico cuenta con la facultad para efectuar todas las notificaciones relativas a la tramitación del procedimiento</w:t>
      </w:r>
      <w:r w:rsidRPr="001E4A3E">
        <w:rPr>
          <w:rStyle w:val="Refdenotaalpie"/>
          <w:rFonts w:ascii="Arial Narrow" w:hAnsi="Arial Narrow" w:cs="Arial"/>
          <w:sz w:val="22"/>
          <w:szCs w:val="22"/>
        </w:rPr>
        <w:footnoteReference w:id="7"/>
      </w:r>
      <w:r w:rsidRPr="001E4A3E">
        <w:rPr>
          <w:rStyle w:val="normaltextrun"/>
          <w:rFonts w:ascii="Arial Narrow" w:hAnsi="Arial Narrow" w:cs="Arial"/>
          <w:sz w:val="22"/>
          <w:szCs w:val="22"/>
        </w:rPr>
        <w:t>; y,</w:t>
      </w:r>
    </w:p>
    <w:p w14:paraId="4ED33478" w14:textId="77777777" w:rsidR="00875569" w:rsidRPr="001E4A3E" w:rsidRDefault="00875569"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5B4B34CD" w:rsidR="00AB27E7"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1E4A3E">
        <w:rPr>
          <w:rStyle w:val="normaltextrun"/>
          <w:rFonts w:ascii="Arial Narrow" w:hAnsi="Arial Narrow" w:cs="Arial"/>
          <w:color w:val="000000"/>
          <w:sz w:val="22"/>
          <w:szCs w:val="22"/>
        </w:rPr>
        <w:t xml:space="preserve">que, el numeral </w:t>
      </w:r>
      <w:r w:rsidR="00CE5D26" w:rsidRPr="001E4A3E">
        <w:rPr>
          <w:rStyle w:val="normaltextrun"/>
          <w:rFonts w:ascii="Arial Narrow" w:hAnsi="Arial Narrow" w:cs="Arial"/>
          <w:color w:val="000000"/>
          <w:sz w:val="22"/>
          <w:szCs w:val="22"/>
        </w:rPr>
        <w:t xml:space="preserve">125.6 del artículo 125° del Texto Único Ordenado de la Ley </w:t>
      </w:r>
      <w:proofErr w:type="spellStart"/>
      <w:r w:rsidR="00CE5D26" w:rsidRPr="001E4A3E">
        <w:rPr>
          <w:rStyle w:val="normaltextrun"/>
          <w:rFonts w:ascii="Arial Narrow" w:hAnsi="Arial Narrow" w:cs="Arial"/>
          <w:color w:val="000000"/>
          <w:sz w:val="22"/>
          <w:szCs w:val="22"/>
        </w:rPr>
        <w:t>N°</w:t>
      </w:r>
      <w:proofErr w:type="spellEnd"/>
      <w:r w:rsidR="00CE5D26" w:rsidRPr="001E4A3E">
        <w:rPr>
          <w:rStyle w:val="normaltextrun"/>
          <w:rFonts w:ascii="Arial Narrow" w:hAnsi="Arial Narrow" w:cs="Arial"/>
          <w:color w:val="000000"/>
          <w:sz w:val="22"/>
          <w:szCs w:val="22"/>
        </w:rPr>
        <w:t xml:space="preserve"> 27444, Ley del Procedimiento Administrativo General</w:t>
      </w:r>
      <w:r w:rsidR="00CE5D26" w:rsidRPr="001E4A3E">
        <w:rPr>
          <w:rStyle w:val="Refdenotaalpie"/>
          <w:rFonts w:ascii="Arial Narrow" w:hAnsi="Arial Narrow" w:cs="Arial"/>
          <w:color w:val="000000"/>
          <w:sz w:val="22"/>
          <w:szCs w:val="22"/>
        </w:rPr>
        <w:footnoteReference w:id="8"/>
      </w:r>
      <w:r w:rsidR="00CE5D26" w:rsidRPr="001E4A3E">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CCEC204" w14:textId="77777777" w:rsidR="0085044E" w:rsidRPr="001E4A3E" w:rsidRDefault="0085044E" w:rsidP="001E4A3E">
      <w:pPr>
        <w:pStyle w:val="Prrafodelista"/>
        <w:spacing w:after="0" w:line="240" w:lineRule="auto"/>
        <w:rPr>
          <w:rStyle w:val="normaltextrun"/>
          <w:rFonts w:ascii="Arial Narrow" w:hAnsi="Arial Narrow" w:cs="Segoe UI"/>
        </w:rPr>
      </w:pPr>
    </w:p>
    <w:p w14:paraId="6A8DCBC2" w14:textId="77777777" w:rsidR="0085044E" w:rsidRPr="001E4A3E" w:rsidRDefault="0085044E" w:rsidP="001E4A3E">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53DEA4DA" w14:textId="77777777" w:rsidR="003F466A" w:rsidRPr="001E4A3E" w:rsidRDefault="003F466A" w:rsidP="001E4A3E">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b/>
          <w:bCs/>
          <w:sz w:val="22"/>
          <w:szCs w:val="22"/>
          <w:lang w:val="es-ES"/>
        </w:rPr>
        <w:lastRenderedPageBreak/>
        <w:t>SE HA RESUELTO: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47BCF429"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2B362A3A" w14:textId="13BD5B01" w:rsidR="00F204D2" w:rsidRPr="0083538D" w:rsidRDefault="006E3DE9" w:rsidP="0083538D">
      <w:pPr>
        <w:tabs>
          <w:tab w:val="left" w:pos="284"/>
          <w:tab w:val="left" w:pos="1701"/>
        </w:tabs>
        <w:spacing w:after="0" w:line="240" w:lineRule="auto"/>
        <w:jc w:val="both"/>
        <w:rPr>
          <w:rFonts w:ascii="Arial Narrow" w:eastAsia="Arial Narrow" w:hAnsi="Arial Narrow" w:cs="Arial Narrow"/>
        </w:rPr>
      </w:pPr>
      <w:r w:rsidRPr="001E4A3E">
        <w:rPr>
          <w:rStyle w:val="normaltextrun"/>
          <w:rFonts w:ascii="Arial Narrow" w:hAnsi="Arial Narrow" w:cs="Segoe UI"/>
          <w:b/>
          <w:bCs/>
          <w:lang w:val="es-ES"/>
        </w:rPr>
        <w:t xml:space="preserve">PRIMERO: </w:t>
      </w:r>
      <w:r w:rsidRPr="001E4A3E">
        <w:rPr>
          <w:rStyle w:val="normaltextrun"/>
          <w:rFonts w:ascii="Arial Narrow" w:hAnsi="Arial Narrow" w:cs="Segoe UI"/>
          <w:lang w:val="es-ES"/>
        </w:rPr>
        <w:t xml:space="preserve">requerir </w:t>
      </w:r>
      <w:r w:rsidR="003A726C" w:rsidRPr="0083538D">
        <w:rPr>
          <w:rStyle w:val="normaltextrun"/>
          <w:rFonts w:ascii="Arial Narrow" w:hAnsi="Arial Narrow" w:cs="Segoe UI"/>
          <w:lang w:val="es-ES"/>
        </w:rPr>
        <w:t xml:space="preserve">a </w:t>
      </w:r>
      <w:r w:rsidR="0083538D" w:rsidRPr="0083538D">
        <w:rPr>
          <w:rFonts w:ascii="Arial Narrow" w:eastAsia="Arial Narrow" w:hAnsi="Arial Narrow" w:cs="Arial Narrow"/>
          <w:bCs/>
        </w:rPr>
        <w:t>Corporaci</w:t>
      </w:r>
      <w:r w:rsidR="0083538D">
        <w:rPr>
          <w:rFonts w:ascii="Arial Narrow" w:eastAsia="Arial Narrow" w:hAnsi="Arial Narrow" w:cs="Arial Narrow"/>
          <w:bCs/>
        </w:rPr>
        <w:t>ó</w:t>
      </w:r>
      <w:r w:rsidR="0083538D" w:rsidRPr="0083538D">
        <w:rPr>
          <w:rFonts w:ascii="Arial Narrow" w:eastAsia="Arial Narrow" w:hAnsi="Arial Narrow" w:cs="Arial Narrow"/>
          <w:bCs/>
        </w:rPr>
        <w:t xml:space="preserve">n </w:t>
      </w:r>
      <w:proofErr w:type="spellStart"/>
      <w:r w:rsidR="0083538D" w:rsidRPr="0083538D">
        <w:rPr>
          <w:rFonts w:ascii="Arial Narrow" w:eastAsia="Arial Narrow" w:hAnsi="Arial Narrow" w:cs="Arial Narrow"/>
          <w:bCs/>
        </w:rPr>
        <w:t>Surice</w:t>
      </w:r>
      <w:proofErr w:type="spellEnd"/>
      <w:r w:rsidR="0083538D" w:rsidRPr="0083538D">
        <w:rPr>
          <w:rFonts w:ascii="Arial Narrow" w:eastAsia="Arial Narrow" w:hAnsi="Arial Narrow" w:cs="Arial Narrow"/>
          <w:bCs/>
        </w:rPr>
        <w:t xml:space="preserve"> </w:t>
      </w:r>
      <w:r w:rsidR="0083538D" w:rsidRPr="0083538D">
        <w:rPr>
          <w:rFonts w:ascii="Arial Narrow" w:eastAsia="Arial Narrow" w:hAnsi="Arial Narrow" w:cs="Arial Narrow"/>
          <w:bCs/>
        </w:rPr>
        <w:t>S.A.C.</w:t>
      </w:r>
      <w:r w:rsidR="0083538D">
        <w:rPr>
          <w:rFonts w:ascii="Arial Narrow" w:eastAsia="Arial Narrow" w:hAnsi="Arial Narrow" w:cs="Arial Narrow"/>
          <w:bCs/>
        </w:rPr>
        <w:t xml:space="preserve"> </w:t>
      </w:r>
      <w:r w:rsidRPr="001E4A3E">
        <w:rPr>
          <w:rStyle w:val="normaltextrun"/>
          <w:rFonts w:ascii="Arial Narrow" w:hAnsi="Arial Narrow" w:cs="Segoe UI"/>
        </w:rPr>
        <w:t xml:space="preserve">que, </w:t>
      </w:r>
      <w:r w:rsidRPr="001E4A3E">
        <w:rPr>
          <w:rStyle w:val="normaltextrun"/>
          <w:rFonts w:ascii="Arial Narrow" w:hAnsi="Arial Narrow" w:cs="Segoe UI"/>
          <w:lang w:val="es-ES"/>
        </w:rPr>
        <w:t xml:space="preserve">en el plazo máximo de </w:t>
      </w:r>
      <w:r w:rsidRPr="001E4A3E">
        <w:rPr>
          <w:rStyle w:val="normaltextrun"/>
          <w:rFonts w:ascii="Arial Narrow" w:hAnsi="Arial Narrow" w:cs="Segoe UI"/>
          <w:b/>
          <w:bCs/>
          <w:u w:val="single"/>
          <w:lang w:val="es-ES"/>
        </w:rPr>
        <w:t>dos (2) días hábiles improrrogables</w:t>
      </w:r>
      <w:r w:rsidRPr="001E4A3E">
        <w:rPr>
          <w:rStyle w:val="normaltextrun"/>
          <w:rFonts w:ascii="Arial Narrow" w:hAnsi="Arial Narrow" w:cs="Segoe UI"/>
          <w:lang w:val="es-ES"/>
        </w:rPr>
        <w:t xml:space="preserve">, contado a partir del día siguiente de la notificación de la presente resolución, </w:t>
      </w:r>
      <w:r w:rsidR="00AD678B" w:rsidRPr="00AD678B">
        <w:rPr>
          <w:rStyle w:val="normaltextrun"/>
          <w:rFonts w:ascii="Arial Narrow" w:hAnsi="Arial Narrow" w:cs="Segoe UI"/>
        </w:rPr>
        <w:t xml:space="preserve">cumpla con </w:t>
      </w:r>
      <w:r w:rsidR="003D48F1" w:rsidRPr="001E4A3E">
        <w:rPr>
          <w:rFonts w:ascii="Arial Narrow" w:hAnsi="Arial Narrow" w:cs="Arial"/>
        </w:rPr>
        <w:t xml:space="preserve">presentar las declaraciones juradas mensuales (PDT-IGV Renta mensual) del Impuesto General a las Ventas (IGV) e Impuesto a la Renta (IR) </w:t>
      </w:r>
      <w:r w:rsidR="00CE63DA" w:rsidRPr="001E4A3E">
        <w:rPr>
          <w:rFonts w:ascii="Arial Narrow" w:hAnsi="Arial Narrow" w:cs="Arial"/>
        </w:rPr>
        <w:t xml:space="preserve">en el cual consten los ingresos netos mensuales del ejercicio </w:t>
      </w:r>
      <w:r w:rsidR="00CE63DA" w:rsidRPr="0083538D">
        <w:rPr>
          <w:rFonts w:ascii="Arial Narrow" w:hAnsi="Arial Narrow" w:cs="Arial"/>
        </w:rPr>
        <w:t xml:space="preserve">correspondiente al año </w:t>
      </w:r>
      <w:r w:rsidR="004B72A0" w:rsidRPr="0083538D">
        <w:rPr>
          <w:rFonts w:ascii="Arial Narrow" w:hAnsi="Arial Narrow" w:cs="Arial"/>
        </w:rPr>
        <w:t>2025</w:t>
      </w:r>
      <w:r w:rsidR="00CE63DA" w:rsidRPr="0083538D">
        <w:rPr>
          <w:rFonts w:ascii="Arial Narrow" w:hAnsi="Arial Narrow" w:cs="Arial"/>
        </w:rPr>
        <w:t xml:space="preserve"> (año anterior a la interposición</w:t>
      </w:r>
      <w:r w:rsidR="00CE63DA" w:rsidRPr="001E4A3E">
        <w:rPr>
          <w:rFonts w:ascii="Arial Narrow" w:hAnsi="Arial Narrow" w:cs="Arial"/>
        </w:rPr>
        <w:t xml:space="preserve"> de la denuncia</w:t>
      </w:r>
      <w:r w:rsidR="003D48F1" w:rsidRPr="001E4A3E">
        <w:rPr>
          <w:rFonts w:ascii="Arial Narrow" w:hAnsi="Arial Narrow" w:cs="Arial"/>
        </w:rPr>
        <w:t>)</w:t>
      </w:r>
      <w:r w:rsidR="00CA5E13" w:rsidRPr="001E4A3E">
        <w:rPr>
          <w:rFonts w:ascii="Arial Narrow" w:hAnsi="Arial Narrow" w:cs="Arial"/>
        </w:rPr>
        <w:t xml:space="preserve">. </w:t>
      </w:r>
      <w:r w:rsidR="00CA5E13" w:rsidRPr="001E4A3E">
        <w:rPr>
          <w:rStyle w:val="normaltextrun"/>
          <w:rFonts w:ascii="Arial Narrow" w:hAnsi="Arial Narrow"/>
          <w:color w:val="000000"/>
          <w:shd w:val="clear" w:color="auto" w:fill="FFFFFF"/>
        </w:rPr>
        <w:t xml:space="preserve">Asimismo, dicha información deberá de ser </w:t>
      </w:r>
      <w:r w:rsidR="00CA5E13" w:rsidRPr="001E4A3E">
        <w:rPr>
          <w:rStyle w:val="normaltextrun"/>
          <w:rFonts w:ascii="Arial Narrow" w:hAnsi="Arial Narrow"/>
          <w:b/>
          <w:bCs/>
          <w:color w:val="000000"/>
          <w:u w:val="single"/>
          <w:shd w:val="clear" w:color="auto" w:fill="FFFFFF"/>
        </w:rPr>
        <w:t>presentada en un documento que sea</w:t>
      </w:r>
      <w:r w:rsidR="00CA5E13" w:rsidRPr="001E4A3E">
        <w:rPr>
          <w:rStyle w:val="normaltextrun"/>
          <w:rFonts w:ascii="Arial Narrow" w:hAnsi="Arial Narrow"/>
          <w:color w:val="000000"/>
          <w:u w:val="single"/>
          <w:shd w:val="clear" w:color="auto" w:fill="FFFFFF"/>
        </w:rPr>
        <w:t xml:space="preserve"> </w:t>
      </w:r>
      <w:r w:rsidR="00CA5E13" w:rsidRPr="001E4A3E">
        <w:rPr>
          <w:rStyle w:val="normaltextrun"/>
          <w:rFonts w:ascii="Arial Narrow" w:hAnsi="Arial Narrow"/>
          <w:b/>
          <w:bCs/>
          <w:color w:val="000000"/>
          <w:u w:val="single"/>
          <w:shd w:val="clear" w:color="auto" w:fill="FFFFFF"/>
        </w:rPr>
        <w:t>independiente</w:t>
      </w:r>
      <w:r w:rsidR="0083538D">
        <w:rPr>
          <w:rStyle w:val="normaltextrun"/>
          <w:rFonts w:ascii="Arial Narrow" w:hAnsi="Arial Narrow"/>
          <w:b/>
          <w:bCs/>
          <w:color w:val="000000"/>
          <w:u w:val="single"/>
          <w:shd w:val="clear" w:color="auto" w:fill="FFFFFF"/>
        </w:rPr>
        <w:t xml:space="preserve"> (archivo separado)</w:t>
      </w:r>
      <w:r w:rsidR="00CA5E13" w:rsidRPr="001E4A3E">
        <w:rPr>
          <w:rStyle w:val="normaltextrun"/>
          <w:rFonts w:ascii="Arial Narrow" w:hAnsi="Arial Narrow"/>
          <w:b/>
          <w:bCs/>
          <w:color w:val="000000"/>
          <w:u w:val="single"/>
          <w:shd w:val="clear" w:color="auto" w:fill="FFFFFF"/>
        </w:rPr>
        <w:t xml:space="preserve"> y diferente al escrito de subsanación de la denuncia</w:t>
      </w:r>
      <w:r w:rsidR="00CA5E13" w:rsidRPr="001E4A3E">
        <w:rPr>
          <w:rStyle w:val="normaltextrun"/>
          <w:rFonts w:ascii="Arial Narrow" w:hAnsi="Arial Narrow"/>
          <w:color w:val="000000"/>
          <w:shd w:val="clear" w:color="auto" w:fill="FFFFFF"/>
        </w:rPr>
        <w:t xml:space="preserve"> y los demás medios probatorios a presentarse en la tramitación del expediente, ello debido a que se trataría de información con carácter confidencial que se encuentra </w:t>
      </w:r>
      <w:r w:rsidR="00CA5E13" w:rsidRPr="001E4A3E">
        <w:rPr>
          <w:rFonts w:ascii="Arial Narrow" w:hAnsi="Arial Narrow"/>
          <w:color w:val="000000"/>
          <w:shd w:val="clear" w:color="auto" w:fill="FFFFFF"/>
        </w:rPr>
        <w:t>tutelado por la reserva tributaria</w:t>
      </w:r>
      <w:r w:rsidR="00CA5E13" w:rsidRPr="001E4A3E">
        <w:rPr>
          <w:rStyle w:val="normaltextrun"/>
          <w:rFonts w:ascii="Arial Narrow" w:hAnsi="Arial Narrow"/>
          <w:color w:val="000000"/>
          <w:shd w:val="clear" w:color="auto" w:fill="FFFFFF"/>
        </w:rPr>
        <w:t xml:space="preserve">. Adicionalmente, esta deberá de ser ingresada por medio de la </w:t>
      </w:r>
      <w:r w:rsidR="00CA5E13" w:rsidRPr="001E4A3E">
        <w:rPr>
          <w:rStyle w:val="normaltextrun"/>
          <w:rFonts w:ascii="Arial Narrow" w:hAnsi="Arial Narrow"/>
          <w:color w:val="000000"/>
          <w:u w:val="single"/>
          <w:shd w:val="clear" w:color="auto" w:fill="FFFFFF"/>
        </w:rPr>
        <w:t>Mesa de Partes Virtuales</w:t>
      </w:r>
      <w:r w:rsidR="00CA5E13" w:rsidRPr="001E4A3E">
        <w:rPr>
          <w:rStyle w:val="Refdenotaalpie"/>
          <w:rFonts w:ascii="Arial Narrow" w:hAnsi="Arial Narrow"/>
        </w:rPr>
        <w:footnoteReference w:id="9"/>
      </w:r>
      <w:r w:rsidR="00CA5E13" w:rsidRPr="001E4A3E">
        <w:rPr>
          <w:rStyle w:val="normaltextrun"/>
          <w:rFonts w:ascii="Arial Narrow" w:hAnsi="Arial Narrow"/>
          <w:color w:val="000000"/>
          <w:shd w:val="clear" w:color="auto" w:fill="FFFFFF"/>
        </w:rPr>
        <w:t xml:space="preserve"> o la </w:t>
      </w:r>
      <w:r w:rsidR="00CA5E13" w:rsidRPr="001E4A3E">
        <w:rPr>
          <w:rStyle w:val="normaltextrun"/>
          <w:rFonts w:ascii="Arial Narrow" w:hAnsi="Arial Narrow"/>
          <w:color w:val="000000"/>
          <w:u w:val="single"/>
          <w:shd w:val="clear" w:color="auto" w:fill="FFFFFF"/>
        </w:rPr>
        <w:t>Mesa de Partes física</w:t>
      </w:r>
      <w:r w:rsidR="00CA5E13" w:rsidRPr="001E4A3E">
        <w:rPr>
          <w:rStyle w:val="normaltextrun"/>
          <w:rFonts w:ascii="Arial Narrow" w:hAnsi="Arial Narrow"/>
          <w:color w:val="000000"/>
          <w:shd w:val="clear" w:color="auto" w:fill="FFFFFF"/>
        </w:rPr>
        <w:t xml:space="preserve"> puestas a disposición por el Indecopi</w:t>
      </w:r>
      <w:r w:rsidR="00F204D2" w:rsidRPr="001E4A3E">
        <w:rPr>
          <w:rFonts w:ascii="Arial Narrow" w:hAnsi="Arial Narrow" w:cs="Arial"/>
        </w:rPr>
        <w:t>;</w:t>
      </w:r>
    </w:p>
    <w:p w14:paraId="3C7FDC36" w14:textId="77777777" w:rsidR="00EC7E68" w:rsidRPr="00EC7E68" w:rsidRDefault="00EC7E68" w:rsidP="001E4A3E">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EC7E68">
        <w:rPr>
          <w:rStyle w:val="normaltextrun"/>
          <w:rFonts w:ascii="Arial Narrow" w:hAnsi="Arial Narrow" w:cs="Segoe UI"/>
          <w:sz w:val="22"/>
          <w:szCs w:val="22"/>
          <w:lang w:val="es-ES"/>
        </w:rPr>
        <w:t>Dicho requerimiento se realiza</w:t>
      </w:r>
      <w:r w:rsidRPr="001E4A3E">
        <w:rPr>
          <w:rStyle w:val="normaltextrun"/>
          <w:rFonts w:ascii="Arial Narrow" w:hAnsi="Arial Narrow" w:cs="Segoe UI"/>
          <w:sz w:val="22"/>
          <w:szCs w:val="22"/>
          <w:lang w:val="es-ES"/>
        </w:rPr>
        <w:t xml:space="preserve"> </w:t>
      </w:r>
      <w:r w:rsidRPr="001E4A3E">
        <w:rPr>
          <w:rStyle w:val="normaltextrun"/>
          <w:rFonts w:ascii="Arial Narrow" w:hAnsi="Arial Narrow" w:cs="Segoe UI"/>
          <w:sz w:val="22"/>
          <w:szCs w:val="22"/>
          <w:u w:val="single"/>
          <w:lang w:val="es-ES"/>
        </w:rPr>
        <w:t>bajo apercibimiento de tener por no presentada la denuncia y declarar su inadmisibilidad</w:t>
      </w:r>
      <w:r w:rsidRPr="001E4A3E">
        <w:rPr>
          <w:rStyle w:val="normaltextrun"/>
          <w:rFonts w:ascii="Arial Narrow" w:hAnsi="Arial Narrow" w:cs="Segoe UI"/>
          <w:sz w:val="22"/>
          <w:szCs w:val="22"/>
          <w:lang w:val="es-ES"/>
        </w:rPr>
        <w:t>.</w:t>
      </w:r>
      <w:r w:rsidRPr="001E4A3E">
        <w:rPr>
          <w:rStyle w:val="eop"/>
          <w:rFonts w:ascii="Arial Narrow" w:hAnsi="Arial Narrow" w:cs="Segoe UI"/>
          <w:sz w:val="22"/>
          <w:szCs w:val="22"/>
        </w:rPr>
        <w:t> </w:t>
      </w:r>
    </w:p>
    <w:p w14:paraId="150F2795" w14:textId="4A69A970" w:rsidR="008F32A0" w:rsidRPr="001E4A3E" w:rsidRDefault="006E3DE9" w:rsidP="001E4A3E">
      <w:pPr>
        <w:pStyle w:val="paragraph"/>
        <w:spacing w:before="0" w:beforeAutospacing="0" w:after="0" w:afterAutospacing="0"/>
        <w:textAlignment w:val="baseline"/>
        <w:rPr>
          <w:rStyle w:val="eop"/>
          <w:rFonts w:ascii="Arial Narrow" w:hAnsi="Arial Narrow" w:cs="Segoe UI"/>
          <w:sz w:val="22"/>
          <w:szCs w:val="22"/>
        </w:rPr>
      </w:pPr>
      <w:r w:rsidRPr="001E4A3E">
        <w:rPr>
          <w:rStyle w:val="eop"/>
          <w:rFonts w:ascii="Arial Narrow" w:hAnsi="Arial Narrow" w:cs="Segoe UI"/>
          <w:sz w:val="22"/>
          <w:szCs w:val="22"/>
        </w:rPr>
        <w:t> </w:t>
      </w:r>
    </w:p>
    <w:p w14:paraId="5ADB0639" w14:textId="26136A55" w:rsidR="00925CEE" w:rsidRPr="001E4A3E" w:rsidRDefault="00743E7A"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Fonts w:ascii="Arial Narrow" w:hAnsi="Arial Narrow" w:cs="Segoe UI"/>
          <w:b/>
          <w:bCs/>
          <w:sz w:val="22"/>
          <w:szCs w:val="22"/>
        </w:rPr>
        <w:t xml:space="preserve">SEGUNDO: </w:t>
      </w:r>
      <w:r w:rsidRPr="0083538D">
        <w:rPr>
          <w:rFonts w:ascii="Arial Narrow" w:hAnsi="Arial Narrow" w:cs="Segoe UI"/>
          <w:sz w:val="22"/>
          <w:szCs w:val="22"/>
        </w:rPr>
        <w:t xml:space="preserve">requerir </w:t>
      </w:r>
      <w:r w:rsidR="003A726C" w:rsidRPr="0083538D">
        <w:rPr>
          <w:rStyle w:val="normaltextrun"/>
          <w:rFonts w:ascii="Arial Narrow" w:hAnsi="Arial Narrow" w:cs="Segoe UI"/>
          <w:sz w:val="22"/>
          <w:szCs w:val="22"/>
          <w:lang w:val="es-ES"/>
        </w:rPr>
        <w:t xml:space="preserve">a </w:t>
      </w:r>
      <w:r w:rsidR="0083538D" w:rsidRPr="0083538D">
        <w:rPr>
          <w:rFonts w:ascii="Arial Narrow" w:eastAsia="Arial Narrow" w:hAnsi="Arial Narrow" w:cs="Arial Narrow"/>
          <w:bCs/>
          <w:sz w:val="22"/>
          <w:szCs w:val="22"/>
        </w:rPr>
        <w:t xml:space="preserve">Corporación </w:t>
      </w:r>
      <w:proofErr w:type="spellStart"/>
      <w:r w:rsidR="0083538D" w:rsidRPr="0083538D">
        <w:rPr>
          <w:rFonts w:ascii="Arial Narrow" w:eastAsia="Arial Narrow" w:hAnsi="Arial Narrow" w:cs="Arial Narrow"/>
          <w:bCs/>
          <w:sz w:val="22"/>
          <w:szCs w:val="22"/>
        </w:rPr>
        <w:t>Surice</w:t>
      </w:r>
      <w:proofErr w:type="spellEnd"/>
      <w:r w:rsidR="0083538D" w:rsidRPr="0083538D">
        <w:rPr>
          <w:rFonts w:ascii="Arial Narrow" w:eastAsia="Arial Narrow" w:hAnsi="Arial Narrow" w:cs="Arial Narrow"/>
          <w:bCs/>
          <w:sz w:val="22"/>
          <w:szCs w:val="22"/>
        </w:rPr>
        <w:t xml:space="preserve"> S.A.C.</w:t>
      </w:r>
      <w:r w:rsidRPr="0083538D">
        <w:rPr>
          <w:rFonts w:ascii="Arial Narrow" w:hAnsi="Arial Narrow" w:cs="Segoe UI"/>
          <w:sz w:val="22"/>
          <w:szCs w:val="22"/>
        </w:rPr>
        <w:t xml:space="preserve">, </w:t>
      </w:r>
      <w:r w:rsidR="00CE5D26" w:rsidRPr="0083538D">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CE5D26" w:rsidRPr="0083538D">
        <w:rPr>
          <w:rFonts w:ascii="Arial Narrow" w:hAnsi="Arial Narrow" w:cs="Segoe UI"/>
          <w:color w:val="000000"/>
          <w:sz w:val="22"/>
          <w:szCs w:val="22"/>
        </w:rPr>
        <w:t>°</w:t>
      </w:r>
      <w:r w:rsidR="00CE5D26" w:rsidRPr="0083538D">
        <w:rPr>
          <w:rFonts w:ascii="Arial Narrow" w:hAnsi="Arial Narrow"/>
          <w:color w:val="000000"/>
          <w:sz w:val="22"/>
          <w:szCs w:val="22"/>
        </w:rPr>
        <w:t xml:space="preserve"> del Texto Único Ordenado de la Ley del Procedimiento Administrativo General, aprobado mediante Decreto Supremo </w:t>
      </w:r>
      <w:proofErr w:type="spellStart"/>
      <w:r w:rsidR="00CE5D26" w:rsidRPr="0083538D">
        <w:rPr>
          <w:rFonts w:ascii="Arial Narrow" w:hAnsi="Arial Narrow"/>
          <w:color w:val="000000"/>
          <w:sz w:val="22"/>
          <w:szCs w:val="22"/>
        </w:rPr>
        <w:t>N°</w:t>
      </w:r>
      <w:proofErr w:type="spellEnd"/>
      <w:r w:rsidR="00CE5D26" w:rsidRPr="0083538D">
        <w:rPr>
          <w:rFonts w:ascii="Arial Narrow" w:hAnsi="Arial Narrow"/>
          <w:color w:val="000000"/>
          <w:sz w:val="22"/>
          <w:szCs w:val="22"/>
        </w:rPr>
        <w:t xml:space="preserve"> 006-2026-JUS, bajo apercibimiento de rehacer el acto de notificación y notificarle conforme al numeral 1 del artículo</w:t>
      </w:r>
      <w:r w:rsidR="00CE5D26" w:rsidRPr="001E4A3E">
        <w:rPr>
          <w:rFonts w:ascii="Arial Narrow" w:hAnsi="Arial Narrow"/>
          <w:color w:val="000000"/>
          <w:sz w:val="22"/>
          <w:szCs w:val="22"/>
        </w:rPr>
        <w:t xml:space="preserve"> 20</w:t>
      </w:r>
      <w:r w:rsidR="00CE5D26" w:rsidRPr="001E4A3E">
        <w:rPr>
          <w:rFonts w:ascii="Arial Narrow" w:hAnsi="Arial Narrow" w:cs="Segoe UI"/>
          <w:color w:val="000000"/>
          <w:sz w:val="22"/>
          <w:szCs w:val="22"/>
        </w:rPr>
        <w:t>°</w:t>
      </w:r>
      <w:r w:rsidR="00CE5D26" w:rsidRPr="001E4A3E">
        <w:rPr>
          <w:rFonts w:ascii="Arial Narrow" w:hAnsi="Arial Narrow"/>
          <w:color w:val="000000"/>
          <w:sz w:val="22"/>
          <w:szCs w:val="22"/>
        </w:rPr>
        <w:t xml:space="preserve"> del citado cuerpo normativo</w:t>
      </w:r>
      <w:r w:rsidR="00CE5D26" w:rsidRPr="001E4A3E">
        <w:rPr>
          <w:rFonts w:ascii="Arial Narrow" w:hAnsi="Arial Narrow"/>
          <w:sz w:val="22"/>
          <w:szCs w:val="22"/>
          <w:vertAlign w:val="superscript"/>
        </w:rPr>
        <w:footnoteReference w:id="10"/>
      </w:r>
      <w:r w:rsidR="00CE5D26" w:rsidRPr="001E4A3E">
        <w:rPr>
          <w:rFonts w:ascii="Arial Narrow" w:hAnsi="Arial Narrow" w:cs="Arial"/>
          <w:sz w:val="22"/>
          <w:szCs w:val="22"/>
        </w:rPr>
        <w:t>.</w:t>
      </w:r>
    </w:p>
    <w:p w14:paraId="762D1179" w14:textId="77777777" w:rsidR="00677CD5" w:rsidRPr="001E4A3E" w:rsidRDefault="00677CD5" w:rsidP="001E4A3E">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1E4A3E" w:rsidRDefault="00327FAF" w:rsidP="001E4A3E">
      <w:pPr>
        <w:pStyle w:val="paragraph"/>
        <w:spacing w:before="0" w:beforeAutospacing="0" w:after="0" w:afterAutospacing="0"/>
        <w:jc w:val="both"/>
        <w:textAlignment w:val="baseline"/>
        <w:rPr>
          <w:rStyle w:val="eop"/>
          <w:rFonts w:ascii="Arial Narrow" w:hAnsi="Arial Narrow" w:cs="Segoe UI"/>
          <w:sz w:val="22"/>
          <w:szCs w:val="22"/>
        </w:rPr>
      </w:pPr>
    </w:p>
    <w:p w14:paraId="4E3730C1" w14:textId="77777777" w:rsidR="009468A3" w:rsidRPr="00EB4D2D" w:rsidRDefault="009468A3" w:rsidP="009468A3">
      <w:pPr>
        <w:spacing w:after="0" w:line="240" w:lineRule="auto"/>
        <w:jc w:val="both"/>
        <w:rPr>
          <w:rFonts w:ascii="Arial Narrow" w:eastAsia="Arial Narrow" w:hAnsi="Arial Narrow" w:cs="Arial Narrow"/>
          <w:b/>
          <w:color w:val="000000"/>
          <w:highlight w:val="magenta"/>
          <w:lang w:val="es-ES" w:eastAsia="es-PE"/>
        </w:rPr>
      </w:pPr>
    </w:p>
    <w:p w14:paraId="365645B0" w14:textId="77777777" w:rsidR="009468A3" w:rsidRPr="009367FD" w:rsidRDefault="009468A3" w:rsidP="009468A3">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26BC4828" w14:textId="77777777" w:rsidR="009468A3" w:rsidRPr="009367FD" w:rsidRDefault="009468A3" w:rsidP="009468A3">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2028EA7E" w14:textId="77777777" w:rsidR="009468A3" w:rsidRPr="009367FD" w:rsidRDefault="009468A3" w:rsidP="009468A3">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CB8B3F2" w14:textId="77777777" w:rsidR="009468A3" w:rsidRPr="009367FD" w:rsidRDefault="009468A3" w:rsidP="009468A3">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34DC3264" w14:textId="77777777" w:rsidR="009468A3" w:rsidRDefault="009468A3" w:rsidP="009468A3">
      <w:pPr>
        <w:spacing w:after="0" w:line="240" w:lineRule="auto"/>
        <w:rPr>
          <w:rFonts w:ascii="Arial Narrow" w:hAnsi="Arial Narrow"/>
          <w:sz w:val="18"/>
          <w:szCs w:val="18"/>
        </w:rPr>
      </w:pPr>
      <w:r w:rsidRPr="009367FD">
        <w:rPr>
          <w:rFonts w:ascii="Arial Narrow" w:hAnsi="Arial Narrow"/>
          <w:sz w:val="18"/>
          <w:szCs w:val="18"/>
        </w:rPr>
        <w:t>LSQ/DCQ</w:t>
      </w:r>
    </w:p>
    <w:p w14:paraId="7E85FA3F" w14:textId="77777777" w:rsidR="009468A3" w:rsidRDefault="009468A3" w:rsidP="009468A3">
      <w:pPr>
        <w:spacing w:after="0" w:line="240" w:lineRule="auto"/>
        <w:rPr>
          <w:rFonts w:ascii="Arial Narrow" w:hAnsi="Arial Narrow"/>
          <w:sz w:val="18"/>
          <w:szCs w:val="18"/>
        </w:rPr>
      </w:pPr>
    </w:p>
    <w:p w14:paraId="74DE2D82" w14:textId="77777777" w:rsidR="009468A3" w:rsidRDefault="009468A3" w:rsidP="009468A3">
      <w:pPr>
        <w:spacing w:after="0" w:line="240" w:lineRule="auto"/>
        <w:rPr>
          <w:rFonts w:ascii="Arial Narrow" w:hAnsi="Arial Narrow"/>
          <w:sz w:val="18"/>
          <w:szCs w:val="18"/>
        </w:rPr>
      </w:pPr>
    </w:p>
    <w:p w14:paraId="0A84C05A" w14:textId="77777777" w:rsidR="009468A3" w:rsidRDefault="009468A3" w:rsidP="009468A3">
      <w:pPr>
        <w:spacing w:after="0" w:line="240" w:lineRule="auto"/>
        <w:rPr>
          <w:rFonts w:ascii="Arial Narrow" w:hAnsi="Arial Narrow"/>
          <w:sz w:val="18"/>
          <w:szCs w:val="18"/>
        </w:rPr>
      </w:pPr>
    </w:p>
    <w:p w14:paraId="21D3F45F" w14:textId="77777777" w:rsidR="009468A3" w:rsidRPr="00EB4D2D" w:rsidRDefault="009468A3" w:rsidP="009468A3">
      <w:pPr>
        <w:spacing w:after="0" w:line="240" w:lineRule="auto"/>
        <w:rPr>
          <w:rFonts w:ascii="Arial Narrow" w:hAnsi="Arial Narrow"/>
        </w:rPr>
      </w:pPr>
    </w:p>
    <w:p w14:paraId="61924A04" w14:textId="49720580" w:rsidR="00A072EE" w:rsidRPr="001E4A3E" w:rsidRDefault="00A072EE" w:rsidP="009468A3">
      <w:pPr>
        <w:pStyle w:val="paragraph"/>
        <w:spacing w:before="0" w:beforeAutospacing="0" w:after="0" w:afterAutospacing="0"/>
        <w:jc w:val="both"/>
        <w:textAlignment w:val="baseline"/>
        <w:rPr>
          <w:sz w:val="22"/>
          <w:szCs w:val="22"/>
        </w:rPr>
      </w:pPr>
    </w:p>
    <w:sectPr w:rsidR="00A072EE" w:rsidRPr="001E4A3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6CEB" w14:textId="77777777" w:rsidR="00C529E2" w:rsidRDefault="00C529E2" w:rsidP="00A072EE">
      <w:pPr>
        <w:spacing w:after="0" w:line="240" w:lineRule="auto"/>
      </w:pPr>
      <w:r>
        <w:separator/>
      </w:r>
    </w:p>
  </w:endnote>
  <w:endnote w:type="continuationSeparator" w:id="0">
    <w:p w14:paraId="5B7EF4CC" w14:textId="77777777" w:rsidR="00C529E2" w:rsidRDefault="00C529E2" w:rsidP="00A072EE">
      <w:pPr>
        <w:spacing w:after="0" w:line="240" w:lineRule="auto"/>
      </w:pPr>
      <w:r>
        <w:continuationSeparator/>
      </w:r>
    </w:p>
  </w:endnote>
  <w:endnote w:type="continuationNotice" w:id="1">
    <w:p w14:paraId="0BAD0C4B" w14:textId="77777777" w:rsidR="00C529E2" w:rsidRDefault="00C529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C8DF" w14:textId="77777777" w:rsidR="00C529E2" w:rsidRDefault="00C529E2" w:rsidP="00A072EE">
      <w:pPr>
        <w:spacing w:after="0" w:line="240" w:lineRule="auto"/>
      </w:pPr>
      <w:r>
        <w:separator/>
      </w:r>
    </w:p>
  </w:footnote>
  <w:footnote w:type="continuationSeparator" w:id="0">
    <w:p w14:paraId="22631162" w14:textId="77777777" w:rsidR="00C529E2" w:rsidRDefault="00C529E2" w:rsidP="00A072EE">
      <w:pPr>
        <w:spacing w:after="0" w:line="240" w:lineRule="auto"/>
      </w:pPr>
      <w:r>
        <w:continuationSeparator/>
      </w:r>
    </w:p>
  </w:footnote>
  <w:footnote w:type="continuationNotice" w:id="1">
    <w:p w14:paraId="5C68231E" w14:textId="77777777" w:rsidR="00C529E2" w:rsidRDefault="00C529E2">
      <w:pPr>
        <w:spacing w:after="0" w:line="240" w:lineRule="auto"/>
      </w:pPr>
    </w:p>
  </w:footnote>
  <w:footnote w:id="2">
    <w:p w14:paraId="77395DA7" w14:textId="77777777" w:rsidR="0081438D" w:rsidRPr="001E4A3E" w:rsidRDefault="0081438D" w:rsidP="001E4A3E">
      <w:pPr>
        <w:spacing w:after="0" w:line="240" w:lineRule="auto"/>
        <w:ind w:left="567" w:hanging="567"/>
        <w:jc w:val="both"/>
        <w:rPr>
          <w:rFonts w:ascii="Arial Narrow" w:hAnsi="Arial Narrow" w:cs="Arial"/>
          <w:b/>
          <w:bCs/>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 xml:space="preserve">TEXTO ÚNICO ORDENADO DE LA </w:t>
      </w:r>
      <w:r w:rsidRPr="001E4A3E">
        <w:rPr>
          <w:rFonts w:ascii="Arial Narrow" w:hAnsi="Arial Narrow" w:cs="Arial"/>
          <w:b/>
          <w:bCs/>
          <w:sz w:val="16"/>
          <w:szCs w:val="16"/>
        </w:rPr>
        <w:t>LEY DE PROCEDIMIENTO ADMINISTRATIVO GENERAL,</w:t>
      </w:r>
      <w:r w:rsidRPr="001E4A3E">
        <w:rPr>
          <w:rFonts w:ascii="Arial Narrow" w:hAnsi="Arial Narrow" w:cs="Arial"/>
          <w:b/>
          <w:sz w:val="16"/>
          <w:szCs w:val="16"/>
        </w:rPr>
        <w:t xml:space="preserve"> APROBADO POR DECRETO SUPREMO </w:t>
      </w:r>
      <w:proofErr w:type="spellStart"/>
      <w:r w:rsidRPr="001E4A3E">
        <w:rPr>
          <w:rFonts w:ascii="Arial Narrow" w:hAnsi="Arial Narrow" w:cs="Arial"/>
          <w:b/>
          <w:sz w:val="16"/>
          <w:szCs w:val="16"/>
        </w:rPr>
        <w:t>N°</w:t>
      </w:r>
      <w:proofErr w:type="spellEnd"/>
      <w:r w:rsidRPr="001E4A3E">
        <w:rPr>
          <w:rFonts w:ascii="Arial Narrow" w:hAnsi="Arial Narrow" w:cs="Arial"/>
          <w:b/>
          <w:sz w:val="16"/>
          <w:szCs w:val="16"/>
        </w:rPr>
        <w:t xml:space="preserve"> 006-2026-JUS y publicado el 30 de abril de 2026</w:t>
      </w:r>
    </w:p>
    <w:p w14:paraId="6ECABF4F" w14:textId="77777777" w:rsidR="0081438D" w:rsidRPr="001E4A3E" w:rsidRDefault="0081438D" w:rsidP="001E4A3E">
      <w:pPr>
        <w:spacing w:after="0" w:line="240" w:lineRule="auto"/>
        <w:ind w:left="567"/>
        <w:jc w:val="both"/>
        <w:rPr>
          <w:rFonts w:ascii="Arial Narrow" w:hAnsi="Arial Narrow" w:cs="Arial"/>
          <w:b/>
          <w:bCs/>
          <w:sz w:val="16"/>
          <w:szCs w:val="16"/>
        </w:rPr>
      </w:pPr>
      <w:r w:rsidRPr="001E4A3E">
        <w:rPr>
          <w:rFonts w:ascii="Arial Narrow" w:hAnsi="Arial Narrow" w:cs="Arial"/>
          <w:b/>
          <w:sz w:val="16"/>
          <w:szCs w:val="16"/>
        </w:rPr>
        <w:t>Artículo 113.- Requisitos de los escritos</w:t>
      </w:r>
    </w:p>
    <w:p w14:paraId="731A2C69" w14:textId="77777777" w:rsidR="0081438D" w:rsidRPr="001E4A3E" w:rsidRDefault="0081438D" w:rsidP="001E4A3E">
      <w:pPr>
        <w:spacing w:after="0" w:line="240" w:lineRule="auto"/>
        <w:ind w:left="567"/>
        <w:jc w:val="both"/>
        <w:rPr>
          <w:rFonts w:ascii="Arial Narrow" w:hAnsi="Arial Narrow" w:cs="Arial"/>
          <w:sz w:val="16"/>
          <w:szCs w:val="16"/>
        </w:rPr>
      </w:pPr>
      <w:r w:rsidRPr="001E4A3E">
        <w:rPr>
          <w:rFonts w:ascii="Arial Narrow" w:hAnsi="Arial Narrow" w:cs="Arial"/>
          <w:sz w:val="16"/>
          <w:szCs w:val="16"/>
        </w:rPr>
        <w:t>Todo escrito que se presente ante cualquier entidad debe contener lo siguiente:</w:t>
      </w:r>
    </w:p>
    <w:p w14:paraId="4E26BBF1"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F04F9DF"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expresión concreta de lo pedido, los fundamentos de hecho que lo apoye y, cuando le sea posible, los de derecho.</w:t>
      </w:r>
    </w:p>
    <w:p w14:paraId="3CF2BA60"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Lugar, fecha, firma o huella digital, en caso de no saber firmar o estar impedido.</w:t>
      </w:r>
    </w:p>
    <w:p w14:paraId="46E4D0F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5331504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5E15E47"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relación de los documentos y anexos que acompaña, indicados en el TUPA.</w:t>
      </w:r>
    </w:p>
    <w:p w14:paraId="51EAA342"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identificación del expediente de la materia, tratándose de procedimientos ya iniciados.</w:t>
      </w:r>
    </w:p>
    <w:p w14:paraId="3185F02C" w14:textId="77777777" w:rsidR="0081438D" w:rsidRPr="001E4A3E" w:rsidRDefault="0081438D" w:rsidP="001E4A3E">
      <w:pPr>
        <w:pStyle w:val="Textonotapie"/>
        <w:jc w:val="both"/>
        <w:rPr>
          <w:rFonts w:ascii="Arial Narrow" w:hAnsi="Arial Narrow"/>
          <w:sz w:val="16"/>
          <w:szCs w:val="16"/>
          <w:lang w:val="es-ES"/>
        </w:rPr>
      </w:pPr>
    </w:p>
  </w:footnote>
  <w:footnote w:id="3">
    <w:p w14:paraId="56DAF7E4" w14:textId="6A54D756" w:rsidR="00942C30" w:rsidRPr="001E4A3E" w:rsidRDefault="00942C30" w:rsidP="001E4A3E">
      <w:pPr>
        <w:tabs>
          <w:tab w:val="left" w:pos="567"/>
        </w:tabs>
        <w:spacing w:after="0" w:line="240" w:lineRule="auto"/>
        <w:ind w:left="567" w:hanging="567"/>
        <w:jc w:val="both"/>
        <w:rPr>
          <w:rFonts w:ascii="Arial Narrow" w:hAnsi="Arial Narrow" w:cs="Arial"/>
          <w:spacing w:val="-3"/>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Pr="001E4A3E">
        <w:rPr>
          <w:rFonts w:ascii="Arial Narrow" w:hAnsi="Arial Narrow" w:cs="Arial"/>
          <w:b/>
          <w:spacing w:val="-3"/>
          <w:sz w:val="16"/>
          <w:szCs w:val="16"/>
        </w:rPr>
        <w:t>LEY DE FACULTADES, NORMAS Y ORGANIZACIÓN DEL INDECOPI, APROBADA POR DECRETO LEGISLATIVO 807.</w:t>
      </w:r>
    </w:p>
    <w:p w14:paraId="2964D4E0" w14:textId="6BF691C0" w:rsidR="00942C30" w:rsidRPr="001E4A3E" w:rsidRDefault="00AB00DE" w:rsidP="001E4A3E">
      <w:pPr>
        <w:pStyle w:val="Notaapie"/>
        <w:tabs>
          <w:tab w:val="left" w:pos="567"/>
        </w:tabs>
        <w:ind w:left="567" w:hanging="567"/>
        <w:rPr>
          <w:rFonts w:cs="Arial"/>
          <w:b w:val="0"/>
        </w:rPr>
      </w:pPr>
      <w:r w:rsidRPr="001E4A3E">
        <w:rPr>
          <w:rFonts w:cs="Arial"/>
          <w:bCs/>
        </w:rPr>
        <w:tab/>
      </w:r>
      <w:r w:rsidR="00942C30" w:rsidRPr="001E4A3E">
        <w:rPr>
          <w:rFonts w:cs="Arial"/>
          <w:bCs/>
        </w:rPr>
        <w:t>Artículo 24</w:t>
      </w:r>
      <w:r w:rsidR="00942C30" w:rsidRPr="001E4A3E">
        <w:rPr>
          <w:rFonts w:cs="Arial"/>
        </w:rPr>
        <w:t>.-</w:t>
      </w:r>
      <w:r w:rsidR="00942C30" w:rsidRPr="001E4A3E">
        <w:rPr>
          <w:rFonts w:cs="Arial"/>
          <w:b w:val="0"/>
        </w:rPr>
        <w:t xml:space="preserve"> El Secretario Técnico se encargará de la tramitación del procedimiento. Para ello, cuenta con las siguientes facultades:</w:t>
      </w:r>
    </w:p>
    <w:p w14:paraId="1C475032" w14:textId="279D1F45"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76DC5831" w14:textId="6D426803"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d) Efectuar todas las notificaciones relativas a la tramitación del procedimiento mediante oficio, carteles, facsímil, transmisión de datos, correo electrónico o cualquier medio que garantice su recepción por parte de los destinatarios.</w:t>
      </w:r>
    </w:p>
    <w:p w14:paraId="7E303B52" w14:textId="51C56E5C"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1B60ABCE" w14:textId="77777777" w:rsidR="00942C30" w:rsidRPr="001E4A3E" w:rsidRDefault="00942C30" w:rsidP="001E4A3E">
      <w:pPr>
        <w:pStyle w:val="Textonotapie"/>
        <w:jc w:val="both"/>
        <w:rPr>
          <w:rFonts w:ascii="Arial Narrow" w:hAnsi="Arial Narrow"/>
          <w:sz w:val="16"/>
          <w:szCs w:val="16"/>
          <w:lang w:val="es-ES"/>
        </w:rPr>
      </w:pPr>
    </w:p>
  </w:footnote>
  <w:footnote w:id="4">
    <w:p w14:paraId="597D96D7" w14:textId="57A7D8F8" w:rsidR="00942C30" w:rsidRPr="001E4A3E" w:rsidRDefault="00942C30"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Style w:val="markedcontent"/>
          <w:rFonts w:ascii="Arial Narrow" w:hAnsi="Arial Narrow" w:cs="Arial"/>
          <w:b/>
          <w:bCs/>
          <w:sz w:val="16"/>
          <w:szCs w:val="16"/>
        </w:rPr>
        <w:t>TEXTO ÚNICO DE PROCEDIMIENTOS ADMINISTRATIVO, COMISIÓN DE PROTECCIÓN AL CONSUMIDOR, APROBADO POR</w:t>
      </w:r>
      <w:r w:rsidRPr="001E4A3E">
        <w:rPr>
          <w:rFonts w:ascii="Arial Narrow" w:hAnsi="Arial Narrow"/>
          <w:b/>
          <w:bCs/>
          <w:sz w:val="16"/>
          <w:szCs w:val="16"/>
          <w:lang w:val="es-PE"/>
        </w:rPr>
        <w:t xml:space="preserve"> </w:t>
      </w:r>
      <w:r w:rsidRPr="001E4A3E">
        <w:rPr>
          <w:rStyle w:val="markedcontent"/>
          <w:rFonts w:ascii="Arial Narrow" w:hAnsi="Arial Narrow" w:cs="Arial"/>
          <w:b/>
          <w:bCs/>
          <w:sz w:val="16"/>
          <w:szCs w:val="16"/>
        </w:rPr>
        <w:t>DECRETO SUPREMO 085-2010/PCM.</w:t>
      </w:r>
    </w:p>
    <w:p w14:paraId="4210A393" w14:textId="77777777" w:rsidR="00942C30" w:rsidRPr="001E4A3E" w:rsidRDefault="00942C30"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Pr="001E4A3E">
        <w:rPr>
          <w:rStyle w:val="markedcontent"/>
          <w:rFonts w:ascii="Arial Narrow" w:hAnsi="Arial Narrow" w:cs="Arial"/>
          <w:sz w:val="16"/>
          <w:szCs w:val="16"/>
        </w:rPr>
        <w:t>3. Expresión concreta de lo pedido, los fundamentos claros y precisos de hecho que lo apoyen y, cuando le sea posible, los de derecho,</w:t>
      </w:r>
      <w:r w:rsidRPr="001E4A3E">
        <w:rPr>
          <w:rFonts w:ascii="Arial Narrow" w:hAnsi="Arial Narrow"/>
          <w:sz w:val="16"/>
          <w:szCs w:val="16"/>
          <w:lang w:val="es-PE"/>
        </w:rPr>
        <w:t xml:space="preserve"> </w:t>
      </w:r>
      <w:r w:rsidRPr="001E4A3E">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1E4A3E" w:rsidRDefault="00942C30" w:rsidP="001E4A3E">
      <w:pPr>
        <w:pStyle w:val="Textonotapie"/>
        <w:jc w:val="both"/>
        <w:rPr>
          <w:sz w:val="16"/>
          <w:szCs w:val="16"/>
          <w:lang w:val="es-ES"/>
        </w:rPr>
      </w:pPr>
    </w:p>
  </w:footnote>
  <w:footnote w:id="5">
    <w:p w14:paraId="28F7A086" w14:textId="53988AEF" w:rsidR="00875569" w:rsidRPr="001E4A3E" w:rsidRDefault="00875569"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00C34E70" w:rsidRPr="001E4A3E">
        <w:rPr>
          <w:rStyle w:val="markedcontent"/>
          <w:rFonts w:ascii="Arial Narrow" w:hAnsi="Arial Narrow" w:cs="Arial"/>
          <w:b/>
          <w:bCs/>
          <w:sz w:val="16"/>
          <w:szCs w:val="16"/>
        </w:rPr>
        <w:t>TEXTO ÚNICO DE PROCEDIMIENTOS ADMINISTRATIVOS, COMISIÓN DE PROTECCIÓN AL CONSUMIDOR, aprobado por el DECRETO SUPREMO 085-2010/PCM</w:t>
      </w:r>
      <w:r w:rsidRPr="001E4A3E">
        <w:rPr>
          <w:rStyle w:val="markedcontent"/>
          <w:rFonts w:ascii="Arial Narrow" w:hAnsi="Arial Narrow" w:cs="Arial"/>
          <w:b/>
          <w:bCs/>
          <w:sz w:val="16"/>
          <w:szCs w:val="16"/>
        </w:rPr>
        <w:t>.</w:t>
      </w:r>
    </w:p>
    <w:p w14:paraId="3ED5ED2D" w14:textId="473D7033" w:rsidR="00875569" w:rsidRPr="001E4A3E" w:rsidRDefault="00875569"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00C34E70" w:rsidRPr="001E4A3E">
        <w:rPr>
          <w:rStyle w:val="markedcontent"/>
          <w:rFonts w:ascii="Arial Narrow" w:hAnsi="Arial Narrow" w:cs="Arial"/>
          <w:sz w:val="16"/>
          <w:szCs w:val="16"/>
        </w:rPr>
        <w:t>2</w:t>
      </w:r>
      <w:r w:rsidRPr="001E4A3E">
        <w:rPr>
          <w:rStyle w:val="markedcontent"/>
          <w:rFonts w:ascii="Arial Narrow" w:hAnsi="Arial Narrow" w:cs="Arial"/>
          <w:sz w:val="16"/>
          <w:szCs w:val="16"/>
        </w:rPr>
        <w:t xml:space="preserve">. </w:t>
      </w:r>
      <w:r w:rsidR="00C34E70" w:rsidRPr="001E4A3E">
        <w:rPr>
          <w:rStyle w:val="markedcontent"/>
          <w:rFonts w:ascii="Arial Narrow" w:hAnsi="Arial Narrow" w:cs="Arial"/>
          <w:sz w:val="16"/>
          <w:szCs w:val="16"/>
        </w:rPr>
        <w:t xml:space="preserve">De ser el caso, copia de los documentos que acrediten la existencia y representación de la Microempresa o Asociación de Consumidores solicitante, o señalar el expediente administrativo en el cual fueron adjuntados. En el caso de las microempresas, adjuntar la documentación que acredite </w:t>
      </w:r>
      <w:r w:rsidR="00C34E70" w:rsidRPr="001E4A3E">
        <w:rPr>
          <w:rStyle w:val="markedcontent"/>
          <w:rFonts w:ascii="Arial Narrow" w:hAnsi="Arial Narrow" w:cs="Arial"/>
          <w:sz w:val="16"/>
          <w:szCs w:val="16"/>
          <w:u w:val="single"/>
        </w:rPr>
        <w:t>el número de trabajadores y el monto al que ascienden sus ventas anuales</w:t>
      </w:r>
      <w:r w:rsidR="00C34E70" w:rsidRPr="001E4A3E">
        <w:rPr>
          <w:rStyle w:val="markedcontent"/>
          <w:rFonts w:ascii="Arial Narrow" w:hAnsi="Arial Narrow" w:cs="Arial"/>
          <w:sz w:val="16"/>
          <w:szCs w:val="16"/>
        </w:rPr>
        <w:t>.</w:t>
      </w:r>
      <w:r w:rsidRPr="001E4A3E">
        <w:rPr>
          <w:rStyle w:val="markedcontent"/>
          <w:rFonts w:ascii="Arial Narrow" w:hAnsi="Arial Narrow" w:cs="Arial"/>
          <w:sz w:val="16"/>
          <w:szCs w:val="16"/>
        </w:rPr>
        <w:t>”</w:t>
      </w:r>
    </w:p>
    <w:p w14:paraId="2FF8AF8A" w14:textId="77777777" w:rsidR="00875569" w:rsidRPr="001E4A3E" w:rsidRDefault="00875569" w:rsidP="001E4A3E">
      <w:pPr>
        <w:pStyle w:val="Textonotapie"/>
        <w:jc w:val="both"/>
        <w:rPr>
          <w:sz w:val="16"/>
          <w:szCs w:val="16"/>
          <w:lang w:val="es-ES"/>
        </w:rPr>
      </w:pPr>
    </w:p>
  </w:footnote>
  <w:footnote w:id="6">
    <w:p w14:paraId="076BF008" w14:textId="1AAC05F3" w:rsidR="00D57F01" w:rsidRPr="001E4A3E" w:rsidRDefault="00D57F01"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ab/>
      </w:r>
      <w:r w:rsidR="00301A8F" w:rsidRPr="001E4A3E">
        <w:rPr>
          <w:rStyle w:val="markedcontent"/>
          <w:rFonts w:ascii="Arial Narrow" w:hAnsi="Arial Narrow" w:cs="Arial"/>
          <w:b/>
          <w:bCs/>
          <w:sz w:val="16"/>
          <w:szCs w:val="16"/>
        </w:rPr>
        <w:t>TEXTO ÚNICO ORDENADO DE LA LEY DE IMPULSO AL DESARROLLO PRODUCTIVO Y AL CRECIMIENTO EMPRESARIAL, aprobado por DECRETO SUPREMO 013-2013-PRODUCE</w:t>
      </w:r>
      <w:r w:rsidRPr="001E4A3E">
        <w:rPr>
          <w:rStyle w:val="markedcontent"/>
          <w:rFonts w:ascii="Arial Narrow" w:hAnsi="Arial Narrow" w:cs="Arial"/>
          <w:b/>
          <w:bCs/>
          <w:sz w:val="16"/>
          <w:szCs w:val="16"/>
        </w:rPr>
        <w:t>.</w:t>
      </w:r>
    </w:p>
    <w:p w14:paraId="6A6A620F" w14:textId="1E27A687" w:rsidR="00301A8F" w:rsidRPr="001E4A3E" w:rsidRDefault="00AB00DE" w:rsidP="001E4A3E">
      <w:pPr>
        <w:pStyle w:val="Textonotapie"/>
        <w:tabs>
          <w:tab w:val="left" w:pos="567"/>
        </w:tabs>
        <w:ind w:left="567" w:hanging="567"/>
        <w:jc w:val="both"/>
        <w:rPr>
          <w:rFonts w:ascii="Arial Narrow" w:hAnsi="Arial Narrow"/>
          <w:b/>
          <w:bCs/>
          <w:sz w:val="16"/>
          <w:szCs w:val="16"/>
          <w:lang w:val="es-PE"/>
        </w:rPr>
      </w:pPr>
      <w:r w:rsidRPr="001E4A3E">
        <w:rPr>
          <w:rFonts w:ascii="Arial Narrow" w:hAnsi="Arial Narrow"/>
          <w:b/>
          <w:bCs/>
          <w:sz w:val="16"/>
          <w:szCs w:val="16"/>
          <w:lang w:val="es-PE"/>
        </w:rPr>
        <w:tab/>
      </w:r>
      <w:r w:rsidR="00301A8F" w:rsidRPr="001E4A3E">
        <w:rPr>
          <w:rFonts w:ascii="Arial Narrow" w:hAnsi="Arial Narrow"/>
          <w:b/>
          <w:bCs/>
          <w:sz w:val="16"/>
          <w:szCs w:val="16"/>
          <w:lang w:val="es-PE"/>
        </w:rPr>
        <w:t>Artículo 5.- Características de las micro, pequeñas y medianas empresas</w:t>
      </w:r>
    </w:p>
    <w:p w14:paraId="584E1863" w14:textId="6319849D"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micro, pequeñas y medianas empresas deben ubicarse en alguna de las siguientes categorías empresariales, establecidas en función de sus niveles de ventas anuales:</w:t>
      </w:r>
    </w:p>
    <w:p w14:paraId="77E65CDB" w14:textId="65015E03"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 Microempresa: ventas anuales hasta el monto máximo de 150 Unidades Impositivas Tributarias (UIT).</w:t>
      </w:r>
    </w:p>
    <w:p w14:paraId="1EEA72D5" w14:textId="00809746"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05761B54" w14:textId="60380768"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El incremento en el monto máximo de ventas anuales señalado para la micro, pequeña y mediana empresa podrá ser determinado por decreto supremo refrendado por el Ministro de Economía y Finanzas y el Ministro de la Producción cada dos (2) años.</w:t>
      </w:r>
    </w:p>
    <w:p w14:paraId="5714EDA7" w14:textId="23441213" w:rsidR="00301A8F"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entidades públicas y privadas promoverán la uniformidad de los criterios de medición a fin de construir una base de datos homogénea que permita dar coherencia al diseño y aplicación de las políticas públicas de promoción y formalización del sector.</w:t>
      </w:r>
    </w:p>
    <w:p w14:paraId="16353D01" w14:textId="77777777" w:rsidR="00D57F01" w:rsidRPr="001E4A3E" w:rsidRDefault="00D57F01" w:rsidP="001E4A3E">
      <w:pPr>
        <w:pStyle w:val="Textonotapie"/>
        <w:jc w:val="both"/>
        <w:rPr>
          <w:sz w:val="16"/>
          <w:szCs w:val="16"/>
          <w:lang w:val="es-ES"/>
        </w:rPr>
      </w:pPr>
    </w:p>
  </w:footnote>
  <w:footnote w:id="7">
    <w:p w14:paraId="50D14EF2" w14:textId="41B6F48D" w:rsidR="0080667C" w:rsidRPr="001E4A3E" w:rsidRDefault="0080667C"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00585135" w:rsidRPr="001E4A3E">
        <w:rPr>
          <w:rFonts w:ascii="Arial Narrow" w:hAnsi="Arial Narrow"/>
          <w:sz w:val="16"/>
          <w:szCs w:val="16"/>
        </w:rPr>
        <w:t xml:space="preserve"> </w:t>
      </w:r>
      <w:r w:rsidR="00CE5D26" w:rsidRPr="001E4A3E">
        <w:rPr>
          <w:rFonts w:ascii="Arial Narrow" w:hAnsi="Arial Narrow"/>
          <w:sz w:val="16"/>
          <w:szCs w:val="16"/>
        </w:rPr>
        <w:t xml:space="preserve"> </w:t>
      </w:r>
      <w:r w:rsidR="004723F2" w:rsidRPr="001E4A3E">
        <w:rPr>
          <w:rStyle w:val="markedcontent"/>
          <w:rFonts w:ascii="Arial Narrow" w:hAnsi="Arial Narrow" w:cs="Arial"/>
          <w:b/>
          <w:bCs/>
          <w:sz w:val="16"/>
          <w:szCs w:val="16"/>
        </w:rPr>
        <w:t>LEY DE FACULTADES, NORMAS Y ORGANIZACIÓN DEL INDECOPI, APROBADA POR DECRETO LEGISLATIVO 807</w:t>
      </w:r>
      <w:r w:rsidRPr="001E4A3E">
        <w:rPr>
          <w:rStyle w:val="markedcontent"/>
          <w:rFonts w:ascii="Arial Narrow" w:hAnsi="Arial Narrow" w:cs="Arial"/>
          <w:b/>
          <w:bCs/>
          <w:sz w:val="16"/>
          <w:szCs w:val="16"/>
        </w:rPr>
        <w:t>.</w:t>
      </w:r>
    </w:p>
    <w:p w14:paraId="1DF78EA9" w14:textId="5437680E"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b/>
          <w:bCs/>
          <w:sz w:val="16"/>
          <w:szCs w:val="16"/>
        </w:rPr>
        <w:t>Artículo 24.-</w:t>
      </w:r>
      <w:r w:rsidRPr="001E4A3E">
        <w:rPr>
          <w:rStyle w:val="markedcontent"/>
          <w:rFonts w:ascii="Arial Narrow" w:hAnsi="Arial Narrow" w:cs="Arial"/>
          <w:sz w:val="16"/>
          <w:szCs w:val="16"/>
        </w:rPr>
        <w:t xml:space="preserve"> El Secretario Técnico se encargará de la tramitación del procedimiento. Para ello, cuenta con las siguientes facultades:</w:t>
      </w:r>
    </w:p>
    <w:p w14:paraId="5A02C996" w14:textId="6C9FB72D"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6B3D5289" w14:textId="46432E3C"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d) Efectuar todas las notificaciones relativas a la tramitación del procedimiento mediante oficio, carteles, facsímil, transmisión de datos, correo electrónico o cualquier medio que garantice su recepción por parte de los destinatarios.</w:t>
      </w:r>
    </w:p>
    <w:p w14:paraId="08CE88BD" w14:textId="37FC75BB" w:rsidR="0080667C"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0080667C" w:rsidRPr="001E4A3E">
        <w:rPr>
          <w:rStyle w:val="markedcontent"/>
          <w:rFonts w:ascii="Arial Narrow" w:hAnsi="Arial Narrow" w:cs="Arial"/>
          <w:sz w:val="16"/>
          <w:szCs w:val="16"/>
        </w:rPr>
        <w:t>.</w:t>
      </w:r>
    </w:p>
    <w:p w14:paraId="76606092" w14:textId="77777777" w:rsidR="0080667C" w:rsidRPr="001E4A3E" w:rsidRDefault="0080667C" w:rsidP="001E4A3E">
      <w:pPr>
        <w:pStyle w:val="Textonotapie"/>
        <w:jc w:val="both"/>
        <w:rPr>
          <w:sz w:val="16"/>
          <w:szCs w:val="16"/>
          <w:lang w:val="es-ES"/>
        </w:rPr>
      </w:pPr>
    </w:p>
  </w:footnote>
  <w:footnote w:id="8">
    <w:p w14:paraId="6F358033" w14:textId="77777777" w:rsidR="00CE5D26" w:rsidRPr="001E4A3E" w:rsidRDefault="00CE5D26" w:rsidP="001E4A3E">
      <w:pPr>
        <w:pStyle w:val="NormalWeb"/>
        <w:spacing w:after="0" w:line="240" w:lineRule="auto"/>
        <w:ind w:left="567" w:hanging="567"/>
        <w:jc w:val="both"/>
        <w:rPr>
          <w:rFonts w:ascii="Arial Narrow" w:hAnsi="Arial Narrow"/>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TEXTO ÚNICO ORDENADO DE LA</w:t>
      </w:r>
      <w:r w:rsidRPr="001E4A3E">
        <w:rPr>
          <w:rFonts w:ascii="Arial Narrow" w:hAnsi="Arial Narrow"/>
          <w:sz w:val="16"/>
          <w:szCs w:val="16"/>
        </w:rPr>
        <w:t xml:space="preserve"> </w:t>
      </w:r>
      <w:r w:rsidRPr="001E4A3E">
        <w:rPr>
          <w:rFonts w:ascii="Arial Narrow" w:hAnsi="Arial Narrow"/>
          <w:b/>
          <w:bCs/>
          <w:color w:val="000000"/>
          <w:sz w:val="16"/>
          <w:szCs w:val="16"/>
        </w:rPr>
        <w:t xml:space="preserve">LEY DE PROCEDIMIENTO ADMINISTRATIVO GENERAL, </w:t>
      </w:r>
      <w:r w:rsidRPr="001E4A3E">
        <w:rPr>
          <w:rFonts w:ascii="Arial Narrow" w:hAnsi="Arial Narrow" w:cs="Arial"/>
          <w:b/>
          <w:sz w:val="16"/>
          <w:szCs w:val="16"/>
        </w:rPr>
        <w:t xml:space="preserve">APROBADO POR DECRETO SUPREMO </w:t>
      </w:r>
      <w:proofErr w:type="spellStart"/>
      <w:r w:rsidRPr="001E4A3E">
        <w:rPr>
          <w:rFonts w:ascii="Arial Narrow" w:hAnsi="Arial Narrow" w:cs="Arial"/>
          <w:b/>
          <w:sz w:val="16"/>
          <w:szCs w:val="16"/>
        </w:rPr>
        <w:t>N°</w:t>
      </w:r>
      <w:proofErr w:type="spellEnd"/>
      <w:r w:rsidRPr="001E4A3E">
        <w:rPr>
          <w:rFonts w:ascii="Arial Narrow" w:hAnsi="Arial Narrow" w:cs="Arial"/>
          <w:b/>
          <w:sz w:val="16"/>
          <w:szCs w:val="16"/>
        </w:rPr>
        <w:t xml:space="preserve"> 006-2026-JUS y publicado el 30 de abril de 2026</w:t>
      </w:r>
    </w:p>
    <w:p w14:paraId="72841BA9"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b/>
          <w:bCs/>
          <w:color w:val="000000"/>
          <w:sz w:val="16"/>
          <w:szCs w:val="16"/>
          <w:lang w:eastAsia="es-PE"/>
        </w:rPr>
        <w:t>Artículo 125.- Observaciones a documentación presentada</w:t>
      </w:r>
    </w:p>
    <w:p w14:paraId="51261B67"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w:t>
      </w:r>
    </w:p>
    <w:p w14:paraId="3DF625BF" w14:textId="77777777" w:rsidR="00CE5D26" w:rsidRPr="001E4A3E" w:rsidRDefault="00CE5D26" w:rsidP="001E4A3E">
      <w:pPr>
        <w:spacing w:after="0" w:line="240" w:lineRule="auto"/>
        <w:ind w:left="567" w:hanging="2"/>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2712D65F" w14:textId="77777777" w:rsidR="00CE5D26" w:rsidRPr="001E4A3E" w:rsidRDefault="00CE5D26" w:rsidP="001E4A3E">
      <w:pPr>
        <w:pStyle w:val="Textonotapie"/>
        <w:jc w:val="both"/>
        <w:rPr>
          <w:rFonts w:ascii="Arial Narrow" w:hAnsi="Arial Narrow"/>
          <w:sz w:val="16"/>
          <w:szCs w:val="16"/>
          <w:lang w:val="es-ES"/>
        </w:rPr>
      </w:pPr>
    </w:p>
  </w:footnote>
  <w:footnote w:id="9">
    <w:p w14:paraId="6D6FF4BC" w14:textId="77777777" w:rsidR="00CA5E13" w:rsidRPr="001E4A3E" w:rsidRDefault="00CA5E13" w:rsidP="001E4A3E">
      <w:pPr>
        <w:spacing w:after="0" w:line="240" w:lineRule="auto"/>
        <w:ind w:left="567" w:hanging="567"/>
        <w:jc w:val="both"/>
        <w:rPr>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hyperlink r:id="rId1" w:anchor="/inicio" w:history="1">
        <w:r w:rsidRPr="001E4A3E">
          <w:rPr>
            <w:rStyle w:val="Hipervnculo"/>
            <w:rFonts w:ascii="Arial Narrow" w:hAnsi="Arial Narrow"/>
            <w:sz w:val="16"/>
            <w:szCs w:val="16"/>
            <w:lang w:val="es-ES"/>
          </w:rPr>
          <w:t>https://enlinea.indecopi.gob.pe/MDPVirtual2/#/inicio</w:t>
        </w:r>
      </w:hyperlink>
    </w:p>
    <w:p w14:paraId="516FD5C3" w14:textId="77777777" w:rsidR="0085044E" w:rsidRPr="001E4A3E" w:rsidRDefault="0085044E" w:rsidP="001E4A3E">
      <w:pPr>
        <w:spacing w:after="0" w:line="240" w:lineRule="auto"/>
        <w:ind w:left="567" w:hanging="567"/>
        <w:jc w:val="both"/>
        <w:rPr>
          <w:rFonts w:ascii="Arial Narrow" w:eastAsia="Times New Roman" w:hAnsi="Arial Narrow"/>
          <w:sz w:val="16"/>
          <w:szCs w:val="16"/>
        </w:rPr>
      </w:pPr>
    </w:p>
  </w:footnote>
  <w:footnote w:id="10">
    <w:p w14:paraId="76566DA8" w14:textId="77777777" w:rsidR="00CE5D26" w:rsidRPr="001E4A3E" w:rsidRDefault="00CE5D26" w:rsidP="001E4A3E">
      <w:pPr>
        <w:pStyle w:val="Textonotapie"/>
        <w:ind w:left="567" w:hanging="567"/>
        <w:jc w:val="both"/>
        <w:rPr>
          <w:rFonts w:ascii="Arial Narrow" w:hAnsi="Arial Narrow" w:cs="Arial"/>
          <w:sz w:val="16"/>
          <w:szCs w:val="16"/>
        </w:rPr>
      </w:pPr>
      <w:r w:rsidRPr="001E4A3E">
        <w:rPr>
          <w:rStyle w:val="Refdenotaalpie"/>
          <w:rFonts w:ascii="Arial Narrow" w:hAnsi="Arial Narrow" w:cs="Arial"/>
          <w:sz w:val="16"/>
          <w:szCs w:val="16"/>
        </w:rPr>
        <w:footnoteRef/>
      </w:r>
      <w:r w:rsidRPr="001E4A3E">
        <w:rPr>
          <w:rFonts w:ascii="Arial Narrow" w:hAnsi="Arial Narrow" w:cs="Arial"/>
          <w:sz w:val="16"/>
          <w:szCs w:val="16"/>
        </w:rPr>
        <w:t xml:space="preserve"> </w:t>
      </w:r>
      <w:r w:rsidRPr="001E4A3E">
        <w:rPr>
          <w:rFonts w:ascii="Arial Narrow" w:hAnsi="Arial Narrow" w:cs="Arial"/>
          <w:sz w:val="16"/>
          <w:szCs w:val="16"/>
        </w:rPr>
        <w:tab/>
      </w:r>
      <w:r w:rsidRPr="001E4A3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E4A3E">
        <w:rPr>
          <w:rFonts w:ascii="Arial Narrow" w:eastAsia="Arial" w:hAnsi="Arial Narrow" w:cs="Arial"/>
          <w:b/>
          <w:sz w:val="16"/>
          <w:szCs w:val="16"/>
        </w:rPr>
        <w:t>N°</w:t>
      </w:r>
      <w:proofErr w:type="spellEnd"/>
      <w:r w:rsidRPr="001E4A3E">
        <w:rPr>
          <w:rFonts w:ascii="Arial Narrow" w:eastAsia="Arial" w:hAnsi="Arial Narrow" w:cs="Arial"/>
          <w:b/>
          <w:sz w:val="16"/>
          <w:szCs w:val="16"/>
        </w:rPr>
        <w:t xml:space="preserve"> 006-2026-JUS y publicado el 30 de abril de 2026</w:t>
      </w:r>
    </w:p>
    <w:p w14:paraId="6CB9CC13" w14:textId="77777777" w:rsidR="00CE5D26" w:rsidRPr="001E4A3E" w:rsidRDefault="00CE5D26" w:rsidP="001E4A3E">
      <w:pPr>
        <w:pStyle w:val="Textonotapie"/>
        <w:ind w:left="1134" w:hanging="567"/>
        <w:jc w:val="both"/>
        <w:rPr>
          <w:rFonts w:ascii="Arial Narrow" w:hAnsi="Arial Narrow" w:cs="Arial"/>
          <w:b/>
          <w:bCs/>
          <w:sz w:val="16"/>
          <w:szCs w:val="16"/>
        </w:rPr>
      </w:pPr>
      <w:r w:rsidRPr="001E4A3E">
        <w:rPr>
          <w:rFonts w:ascii="Arial Narrow" w:hAnsi="Arial Narrow" w:cs="Arial"/>
          <w:b/>
          <w:bCs/>
          <w:sz w:val="16"/>
          <w:szCs w:val="16"/>
        </w:rPr>
        <w:t>Artículo 20.- Modalidades de notificación</w:t>
      </w:r>
    </w:p>
    <w:p w14:paraId="2ED6F375"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46A168"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BAAB45A"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5F74"/>
    <w:rsid w:val="0001051F"/>
    <w:rsid w:val="00014337"/>
    <w:rsid w:val="00020726"/>
    <w:rsid w:val="00021A58"/>
    <w:rsid w:val="000263DC"/>
    <w:rsid w:val="00037A27"/>
    <w:rsid w:val="0004003B"/>
    <w:rsid w:val="00040110"/>
    <w:rsid w:val="0004718D"/>
    <w:rsid w:val="00052563"/>
    <w:rsid w:val="00057655"/>
    <w:rsid w:val="00061DBE"/>
    <w:rsid w:val="00070E41"/>
    <w:rsid w:val="00080BAC"/>
    <w:rsid w:val="000931F7"/>
    <w:rsid w:val="000954B3"/>
    <w:rsid w:val="000959A8"/>
    <w:rsid w:val="00097D84"/>
    <w:rsid w:val="000A0711"/>
    <w:rsid w:val="000B2B43"/>
    <w:rsid w:val="000B45A9"/>
    <w:rsid w:val="000C59D0"/>
    <w:rsid w:val="000D1FFA"/>
    <w:rsid w:val="000E6C30"/>
    <w:rsid w:val="00100DA6"/>
    <w:rsid w:val="001224F4"/>
    <w:rsid w:val="00127035"/>
    <w:rsid w:val="00127D3A"/>
    <w:rsid w:val="00143D73"/>
    <w:rsid w:val="00151B69"/>
    <w:rsid w:val="001543E5"/>
    <w:rsid w:val="00160A44"/>
    <w:rsid w:val="00164D0F"/>
    <w:rsid w:val="00165025"/>
    <w:rsid w:val="00182A78"/>
    <w:rsid w:val="0018788D"/>
    <w:rsid w:val="00197A2E"/>
    <w:rsid w:val="001A369B"/>
    <w:rsid w:val="001B7D20"/>
    <w:rsid w:val="001C0270"/>
    <w:rsid w:val="001C20F9"/>
    <w:rsid w:val="001C41B7"/>
    <w:rsid w:val="001D35ED"/>
    <w:rsid w:val="001E4A3E"/>
    <w:rsid w:val="001F23A7"/>
    <w:rsid w:val="00200A63"/>
    <w:rsid w:val="002053DA"/>
    <w:rsid w:val="00214047"/>
    <w:rsid w:val="00216310"/>
    <w:rsid w:val="00217756"/>
    <w:rsid w:val="00233C24"/>
    <w:rsid w:val="00237590"/>
    <w:rsid w:val="002403EB"/>
    <w:rsid w:val="00255128"/>
    <w:rsid w:val="00262CC6"/>
    <w:rsid w:val="00263068"/>
    <w:rsid w:val="00266351"/>
    <w:rsid w:val="002750E3"/>
    <w:rsid w:val="00275922"/>
    <w:rsid w:val="002915A1"/>
    <w:rsid w:val="00296B6E"/>
    <w:rsid w:val="00297A3D"/>
    <w:rsid w:val="002B18EC"/>
    <w:rsid w:val="002B5ED0"/>
    <w:rsid w:val="002C0315"/>
    <w:rsid w:val="002D5638"/>
    <w:rsid w:val="002E0DC0"/>
    <w:rsid w:val="002F391E"/>
    <w:rsid w:val="002F40C0"/>
    <w:rsid w:val="002F7D5E"/>
    <w:rsid w:val="002F7DA9"/>
    <w:rsid w:val="00301A8F"/>
    <w:rsid w:val="00302C60"/>
    <w:rsid w:val="00305366"/>
    <w:rsid w:val="003059C4"/>
    <w:rsid w:val="00306E35"/>
    <w:rsid w:val="00311B06"/>
    <w:rsid w:val="00312C38"/>
    <w:rsid w:val="003158DD"/>
    <w:rsid w:val="00316502"/>
    <w:rsid w:val="003214C1"/>
    <w:rsid w:val="00327201"/>
    <w:rsid w:val="00327C33"/>
    <w:rsid w:val="00327D69"/>
    <w:rsid w:val="00327FAF"/>
    <w:rsid w:val="003304BA"/>
    <w:rsid w:val="00334811"/>
    <w:rsid w:val="003429B1"/>
    <w:rsid w:val="0035784F"/>
    <w:rsid w:val="0036169E"/>
    <w:rsid w:val="00381885"/>
    <w:rsid w:val="00381E54"/>
    <w:rsid w:val="0038454F"/>
    <w:rsid w:val="003A18AB"/>
    <w:rsid w:val="003A726C"/>
    <w:rsid w:val="003D48F1"/>
    <w:rsid w:val="003D75E2"/>
    <w:rsid w:val="003E2C82"/>
    <w:rsid w:val="003E3188"/>
    <w:rsid w:val="003F1816"/>
    <w:rsid w:val="003F466A"/>
    <w:rsid w:val="003F567A"/>
    <w:rsid w:val="0040132A"/>
    <w:rsid w:val="0043315F"/>
    <w:rsid w:val="004360E0"/>
    <w:rsid w:val="00441891"/>
    <w:rsid w:val="00450E6E"/>
    <w:rsid w:val="00470421"/>
    <w:rsid w:val="004710A5"/>
    <w:rsid w:val="004723F2"/>
    <w:rsid w:val="0047621D"/>
    <w:rsid w:val="00477EBC"/>
    <w:rsid w:val="0048329F"/>
    <w:rsid w:val="00491B21"/>
    <w:rsid w:val="004A6514"/>
    <w:rsid w:val="004B0DF8"/>
    <w:rsid w:val="004B1E77"/>
    <w:rsid w:val="004B66AE"/>
    <w:rsid w:val="004B72A0"/>
    <w:rsid w:val="004C12AC"/>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D6603"/>
    <w:rsid w:val="005F091D"/>
    <w:rsid w:val="005F6C83"/>
    <w:rsid w:val="00601B77"/>
    <w:rsid w:val="00611957"/>
    <w:rsid w:val="00616C0D"/>
    <w:rsid w:val="006213EE"/>
    <w:rsid w:val="006237C0"/>
    <w:rsid w:val="00626F45"/>
    <w:rsid w:val="00627FA4"/>
    <w:rsid w:val="00633495"/>
    <w:rsid w:val="00664621"/>
    <w:rsid w:val="00677CD5"/>
    <w:rsid w:val="00680F1C"/>
    <w:rsid w:val="006868A5"/>
    <w:rsid w:val="00690346"/>
    <w:rsid w:val="00695534"/>
    <w:rsid w:val="006A589E"/>
    <w:rsid w:val="006B191C"/>
    <w:rsid w:val="006B2772"/>
    <w:rsid w:val="006B4454"/>
    <w:rsid w:val="006C7016"/>
    <w:rsid w:val="006D7909"/>
    <w:rsid w:val="006D7B25"/>
    <w:rsid w:val="006E3DE9"/>
    <w:rsid w:val="006E5014"/>
    <w:rsid w:val="006E669A"/>
    <w:rsid w:val="006E7752"/>
    <w:rsid w:val="006F0B5E"/>
    <w:rsid w:val="007134A2"/>
    <w:rsid w:val="00733658"/>
    <w:rsid w:val="0073512E"/>
    <w:rsid w:val="0073520D"/>
    <w:rsid w:val="00743E7A"/>
    <w:rsid w:val="00744267"/>
    <w:rsid w:val="00744E7F"/>
    <w:rsid w:val="00747C82"/>
    <w:rsid w:val="0075490E"/>
    <w:rsid w:val="00755FE9"/>
    <w:rsid w:val="00764E0A"/>
    <w:rsid w:val="00777478"/>
    <w:rsid w:val="007809A3"/>
    <w:rsid w:val="00780D73"/>
    <w:rsid w:val="007844D7"/>
    <w:rsid w:val="00795638"/>
    <w:rsid w:val="007A0089"/>
    <w:rsid w:val="007A0DA9"/>
    <w:rsid w:val="007A5B7E"/>
    <w:rsid w:val="007B2266"/>
    <w:rsid w:val="007C2522"/>
    <w:rsid w:val="007D1360"/>
    <w:rsid w:val="007D7A35"/>
    <w:rsid w:val="007E1380"/>
    <w:rsid w:val="007E5105"/>
    <w:rsid w:val="007E5D8A"/>
    <w:rsid w:val="007F2BDD"/>
    <w:rsid w:val="007F3C36"/>
    <w:rsid w:val="00803139"/>
    <w:rsid w:val="0080667C"/>
    <w:rsid w:val="00806810"/>
    <w:rsid w:val="0081438D"/>
    <w:rsid w:val="00814DF4"/>
    <w:rsid w:val="00832AB5"/>
    <w:rsid w:val="0083538D"/>
    <w:rsid w:val="00840FA8"/>
    <w:rsid w:val="00843FF7"/>
    <w:rsid w:val="00847C2E"/>
    <w:rsid w:val="0085044E"/>
    <w:rsid w:val="008515F2"/>
    <w:rsid w:val="00857ACE"/>
    <w:rsid w:val="00875569"/>
    <w:rsid w:val="00880D64"/>
    <w:rsid w:val="008B2542"/>
    <w:rsid w:val="008B32EF"/>
    <w:rsid w:val="008C198B"/>
    <w:rsid w:val="008C29A7"/>
    <w:rsid w:val="008C3729"/>
    <w:rsid w:val="008D619D"/>
    <w:rsid w:val="008F057A"/>
    <w:rsid w:val="008F14C4"/>
    <w:rsid w:val="008F32A0"/>
    <w:rsid w:val="00913D60"/>
    <w:rsid w:val="00913FA0"/>
    <w:rsid w:val="009140CB"/>
    <w:rsid w:val="00920266"/>
    <w:rsid w:val="00921994"/>
    <w:rsid w:val="00925CEE"/>
    <w:rsid w:val="00942C30"/>
    <w:rsid w:val="009468A3"/>
    <w:rsid w:val="0095293A"/>
    <w:rsid w:val="00967BFF"/>
    <w:rsid w:val="00970DC2"/>
    <w:rsid w:val="009801DD"/>
    <w:rsid w:val="00986E0B"/>
    <w:rsid w:val="00997938"/>
    <w:rsid w:val="009B0B50"/>
    <w:rsid w:val="009B1771"/>
    <w:rsid w:val="009B226D"/>
    <w:rsid w:val="009B443F"/>
    <w:rsid w:val="009B57A4"/>
    <w:rsid w:val="009C0AC3"/>
    <w:rsid w:val="009C766A"/>
    <w:rsid w:val="009D4544"/>
    <w:rsid w:val="009D45C0"/>
    <w:rsid w:val="009F422E"/>
    <w:rsid w:val="00A072EE"/>
    <w:rsid w:val="00A24E02"/>
    <w:rsid w:val="00A3025A"/>
    <w:rsid w:val="00A425F6"/>
    <w:rsid w:val="00A4545F"/>
    <w:rsid w:val="00A658D8"/>
    <w:rsid w:val="00A73C09"/>
    <w:rsid w:val="00A75F06"/>
    <w:rsid w:val="00A7756E"/>
    <w:rsid w:val="00A77FE9"/>
    <w:rsid w:val="00A86AD4"/>
    <w:rsid w:val="00A92356"/>
    <w:rsid w:val="00A92C3F"/>
    <w:rsid w:val="00A97F78"/>
    <w:rsid w:val="00AA60C9"/>
    <w:rsid w:val="00AB00DE"/>
    <w:rsid w:val="00AB27E7"/>
    <w:rsid w:val="00AB5E05"/>
    <w:rsid w:val="00AC2D06"/>
    <w:rsid w:val="00AC412E"/>
    <w:rsid w:val="00AC5929"/>
    <w:rsid w:val="00AC6B39"/>
    <w:rsid w:val="00AD6773"/>
    <w:rsid w:val="00AD678B"/>
    <w:rsid w:val="00AE0CFD"/>
    <w:rsid w:val="00AE42D4"/>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CD"/>
    <w:rsid w:val="00B667FC"/>
    <w:rsid w:val="00B70C02"/>
    <w:rsid w:val="00B710CE"/>
    <w:rsid w:val="00B759C6"/>
    <w:rsid w:val="00B813CF"/>
    <w:rsid w:val="00B81A75"/>
    <w:rsid w:val="00B81B6A"/>
    <w:rsid w:val="00B87B22"/>
    <w:rsid w:val="00BA01B1"/>
    <w:rsid w:val="00BC09FF"/>
    <w:rsid w:val="00BD5F42"/>
    <w:rsid w:val="00BE59BE"/>
    <w:rsid w:val="00BF6640"/>
    <w:rsid w:val="00C03702"/>
    <w:rsid w:val="00C1523A"/>
    <w:rsid w:val="00C26A85"/>
    <w:rsid w:val="00C34E70"/>
    <w:rsid w:val="00C43A2F"/>
    <w:rsid w:val="00C44A59"/>
    <w:rsid w:val="00C474CA"/>
    <w:rsid w:val="00C5215C"/>
    <w:rsid w:val="00C529E2"/>
    <w:rsid w:val="00C64C0A"/>
    <w:rsid w:val="00C65A4D"/>
    <w:rsid w:val="00C66351"/>
    <w:rsid w:val="00C872A2"/>
    <w:rsid w:val="00CA5E13"/>
    <w:rsid w:val="00CB5FD9"/>
    <w:rsid w:val="00CD05DE"/>
    <w:rsid w:val="00CD0D95"/>
    <w:rsid w:val="00CD28D1"/>
    <w:rsid w:val="00CE5D26"/>
    <w:rsid w:val="00CE63DA"/>
    <w:rsid w:val="00CF49A0"/>
    <w:rsid w:val="00CF7815"/>
    <w:rsid w:val="00D0444F"/>
    <w:rsid w:val="00D06064"/>
    <w:rsid w:val="00D10033"/>
    <w:rsid w:val="00D1094A"/>
    <w:rsid w:val="00D14692"/>
    <w:rsid w:val="00D23E4F"/>
    <w:rsid w:val="00D31462"/>
    <w:rsid w:val="00D32CF0"/>
    <w:rsid w:val="00D34D23"/>
    <w:rsid w:val="00D40827"/>
    <w:rsid w:val="00D41C60"/>
    <w:rsid w:val="00D45429"/>
    <w:rsid w:val="00D528A7"/>
    <w:rsid w:val="00D55B85"/>
    <w:rsid w:val="00D57F01"/>
    <w:rsid w:val="00D62A1B"/>
    <w:rsid w:val="00D70BE6"/>
    <w:rsid w:val="00D74027"/>
    <w:rsid w:val="00D82ACE"/>
    <w:rsid w:val="00D8387E"/>
    <w:rsid w:val="00DA3213"/>
    <w:rsid w:val="00DA5FBF"/>
    <w:rsid w:val="00DB5B5A"/>
    <w:rsid w:val="00DB5C56"/>
    <w:rsid w:val="00DC07E8"/>
    <w:rsid w:val="00DC2026"/>
    <w:rsid w:val="00DC47E4"/>
    <w:rsid w:val="00DC6AA3"/>
    <w:rsid w:val="00DD0E23"/>
    <w:rsid w:val="00DD4E2C"/>
    <w:rsid w:val="00DE2D57"/>
    <w:rsid w:val="00E0307A"/>
    <w:rsid w:val="00E04890"/>
    <w:rsid w:val="00E067B3"/>
    <w:rsid w:val="00E117C0"/>
    <w:rsid w:val="00E22C24"/>
    <w:rsid w:val="00E2714A"/>
    <w:rsid w:val="00E46775"/>
    <w:rsid w:val="00E62A54"/>
    <w:rsid w:val="00E7350D"/>
    <w:rsid w:val="00E914D3"/>
    <w:rsid w:val="00EA5D3E"/>
    <w:rsid w:val="00EC4006"/>
    <w:rsid w:val="00EC56C5"/>
    <w:rsid w:val="00EC644E"/>
    <w:rsid w:val="00EC7E68"/>
    <w:rsid w:val="00ED6DB1"/>
    <w:rsid w:val="00EE4B0B"/>
    <w:rsid w:val="00F117D4"/>
    <w:rsid w:val="00F16E79"/>
    <w:rsid w:val="00F204D2"/>
    <w:rsid w:val="00F25970"/>
    <w:rsid w:val="00F41873"/>
    <w:rsid w:val="00F5314F"/>
    <w:rsid w:val="00F5360A"/>
    <w:rsid w:val="00F63B23"/>
    <w:rsid w:val="00F65984"/>
    <w:rsid w:val="00F72816"/>
    <w:rsid w:val="00F766C4"/>
    <w:rsid w:val="00F82B67"/>
    <w:rsid w:val="00F91B6D"/>
    <w:rsid w:val="00FA0DE5"/>
    <w:rsid w:val="00FA2CD9"/>
    <w:rsid w:val="00FB1FD5"/>
    <w:rsid w:val="00FD174C"/>
    <w:rsid w:val="00FD454E"/>
    <w:rsid w:val="00FD7B98"/>
    <w:rsid w:val="00FE13D5"/>
    <w:rsid w:val="00FE3904"/>
    <w:rsid w:val="00FE6AF9"/>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Pages>
  <Words>708</Words>
  <Characters>3895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56</cp:revision>
  <cp:lastPrinted>2025-05-13T21:10:00Z</cp:lastPrinted>
  <dcterms:created xsi:type="dcterms:W3CDTF">2025-04-07T12:51:00Z</dcterms:created>
  <dcterms:modified xsi:type="dcterms:W3CDTF">2026-08-31T10:32:00Z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