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7019887" w:rsidR="00A072EE" w:rsidRPr="00E7501C" w:rsidRDefault="00A072EE" w:rsidP="005323C2">
      <w:pPr>
        <w:tabs>
          <w:tab w:val="left" w:pos="1701"/>
          <w:tab w:val="left" w:pos="2127"/>
        </w:tabs>
        <w:spacing w:after="0" w:line="240" w:lineRule="auto"/>
        <w:jc w:val="both"/>
        <w:rPr>
          <w:rFonts w:ascii="Arial Narrow" w:hAnsi="Arial Narrow"/>
          <w:b/>
          <w:bCs/>
          <w:lang w:val="pt-PT"/>
        </w:rPr>
      </w:pPr>
      <w:r w:rsidRPr="00E7501C">
        <w:rPr>
          <w:rFonts w:ascii="Arial Narrow" w:eastAsia="Arial Narrow" w:hAnsi="Arial Narrow" w:cs="Arial Narrow"/>
          <w:b/>
          <w:bCs/>
          <w:lang w:val="pt-PT"/>
        </w:rPr>
        <w:t>EXPEDIENTE N°</w:t>
      </w:r>
      <w:r w:rsidRPr="00E7501C">
        <w:rPr>
          <w:lang w:val="pt-PT"/>
        </w:rPr>
        <w:tab/>
      </w:r>
      <w:r w:rsidRPr="00E7501C">
        <w:rPr>
          <w:rFonts w:ascii="Arial Narrow" w:eastAsia="Arial Narrow" w:hAnsi="Arial Narrow" w:cs="Arial Narrow"/>
          <w:b/>
          <w:bCs/>
          <w:lang w:val="pt-PT"/>
        </w:rPr>
        <w:t>:</w:t>
      </w:r>
      <w:r w:rsidRPr="00E7501C">
        <w:rPr>
          <w:lang w:val="pt-PT"/>
        </w:rPr>
        <w:tab/>
      </w:r>
      <w:r w:rsidR="001A7F85" w:rsidRPr="00E7501C">
        <w:rPr>
          <w:rFonts w:ascii="Arial Narrow" w:hAnsi="Arial Narrow"/>
          <w:b/>
          <w:bCs/>
          <w:lang w:val="pt-PT"/>
        </w:rPr>
        <w:t>2788-2026/CC1</w:t>
      </w:r>
    </w:p>
    <w:p w14:paraId="1BD91A20" w14:textId="0C9E192C" w:rsidR="00237590" w:rsidRPr="00E7501C" w:rsidRDefault="00A072EE" w:rsidP="005323C2">
      <w:pPr>
        <w:tabs>
          <w:tab w:val="left" w:pos="1701"/>
          <w:tab w:val="left" w:pos="2127"/>
        </w:tabs>
        <w:spacing w:after="0" w:line="240" w:lineRule="auto"/>
        <w:ind w:left="2127" w:hanging="2127"/>
        <w:jc w:val="both"/>
        <w:rPr>
          <w:rFonts w:ascii="Arial Narrow" w:eastAsia="Arial Narrow" w:hAnsi="Arial Narrow" w:cs="Arial Narrow"/>
          <w:b/>
          <w:lang w:val="pt-PT"/>
        </w:rPr>
      </w:pPr>
      <w:r w:rsidRPr="00E7501C">
        <w:rPr>
          <w:rFonts w:ascii="Arial Narrow" w:eastAsia="Arial Narrow" w:hAnsi="Arial Narrow" w:cs="Arial Narrow"/>
          <w:b/>
          <w:bCs/>
          <w:lang w:val="pt-PT"/>
        </w:rPr>
        <w:t>DENUNCIANTE</w:t>
      </w:r>
      <w:r w:rsidRPr="00E7501C">
        <w:rPr>
          <w:rFonts w:ascii="Arial Narrow" w:eastAsia="Arial Narrow" w:hAnsi="Arial Narrow" w:cs="Arial Narrow"/>
          <w:b/>
          <w:bCs/>
          <w:lang w:val="pt-PT"/>
        </w:rPr>
        <w:tab/>
        <w:t>:</w:t>
      </w:r>
      <w:r w:rsidRPr="00E7501C">
        <w:rPr>
          <w:rFonts w:ascii="Arial Narrow" w:eastAsia="Arial Narrow" w:hAnsi="Arial Narrow" w:cs="Arial Narrow"/>
          <w:b/>
          <w:bCs/>
          <w:lang w:val="pt-PT"/>
        </w:rPr>
        <w:tab/>
      </w:r>
      <w:r w:rsidR="00E7501C" w:rsidRPr="00E7501C">
        <w:rPr>
          <w:rFonts w:ascii="Arial Narrow" w:eastAsia="Arial Narrow" w:hAnsi="Arial Narrow" w:cs="Arial Narrow"/>
          <w:b/>
          <w:bCs/>
          <w:lang w:val="pt-PT"/>
        </w:rPr>
        <w:t>MARILUZ DAVILA FALCON</w:t>
      </w:r>
    </w:p>
    <w:p w14:paraId="7E0B7F9B" w14:textId="57F2BB61"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E7501C" w:rsidRPr="00E7501C">
        <w:rPr>
          <w:rFonts w:ascii="Arial Narrow" w:eastAsia="Arial Narrow" w:hAnsi="Arial Narrow" w:cs="Arial Narrow"/>
          <w:b/>
          <w:bCs/>
        </w:rPr>
        <w:t>PACIFICO COMPAÑIA DE SEGUROS Y REASEGUROS S.A.</w:t>
      </w:r>
      <w:r w:rsidR="00B163E5" w:rsidRPr="005323C2">
        <w:rPr>
          <w:rFonts w:ascii="Arial Narrow" w:eastAsia="Arial Narrow" w:hAnsi="Arial Narrow" w:cs="Arial Narrow"/>
          <w:b/>
          <w:bCs/>
        </w:rPr>
        <w:t xml:space="preserve"> </w:t>
      </w:r>
    </w:p>
    <w:p w14:paraId="17CF27B0" w14:textId="2521000B" w:rsidR="00A072EE" w:rsidRPr="001A7F85"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1A7F85">
        <w:rPr>
          <w:rFonts w:ascii="Arial Narrow" w:eastAsia="Arial Narrow" w:hAnsi="Arial Narrow" w:cs="Arial Narrow"/>
          <w:b/>
        </w:rPr>
        <w:t>REQUERIMIENTO DE INFORMACIÓN PARA SUBSANAR DENUNCIA</w:t>
      </w:r>
    </w:p>
    <w:p w14:paraId="0132545F" w14:textId="31B85C09" w:rsidR="00A072EE" w:rsidRPr="001A7F85" w:rsidRDefault="00A072EE" w:rsidP="005323C2">
      <w:pPr>
        <w:tabs>
          <w:tab w:val="left" w:pos="1701"/>
          <w:tab w:val="left" w:pos="2127"/>
        </w:tabs>
        <w:spacing w:after="0" w:line="240" w:lineRule="auto"/>
        <w:jc w:val="both"/>
        <w:rPr>
          <w:rFonts w:ascii="Arial Narrow" w:hAnsi="Arial Narrow"/>
        </w:rPr>
      </w:pPr>
      <w:r w:rsidRPr="001A7F85">
        <w:rPr>
          <w:rFonts w:ascii="Arial Narrow" w:eastAsia="Arial Narrow" w:hAnsi="Arial Narrow" w:cs="Arial Narrow"/>
          <w:b/>
        </w:rPr>
        <w:t xml:space="preserve">RESOLUCIÓN </w:t>
      </w:r>
      <w:proofErr w:type="spellStart"/>
      <w:r w:rsidRPr="001A7F85">
        <w:rPr>
          <w:rFonts w:ascii="Arial Narrow" w:eastAsia="Arial Narrow" w:hAnsi="Arial Narrow" w:cs="Arial Narrow"/>
          <w:b/>
        </w:rPr>
        <w:t>N°</w:t>
      </w:r>
      <w:proofErr w:type="spellEnd"/>
      <w:r w:rsidRPr="001A7F85">
        <w:rPr>
          <w:rFonts w:ascii="Arial Narrow" w:eastAsia="Arial Narrow" w:hAnsi="Arial Narrow" w:cs="Arial Narrow"/>
          <w:b/>
        </w:rPr>
        <w:tab/>
        <w:t>:</w:t>
      </w:r>
      <w:r w:rsidRPr="001A7F85">
        <w:rPr>
          <w:rFonts w:ascii="Arial Narrow" w:eastAsia="Arial Narrow" w:hAnsi="Arial Narrow" w:cs="Arial Narrow"/>
          <w:b/>
        </w:rPr>
        <w:tab/>
      </w:r>
      <w:r w:rsidR="00664621" w:rsidRPr="001A7F85">
        <w:rPr>
          <w:rFonts w:ascii="Arial Narrow" w:eastAsia="Arial Narrow" w:hAnsi="Arial Narrow" w:cs="Arial Narrow"/>
          <w:b/>
        </w:rPr>
        <w:t>1</w:t>
      </w:r>
    </w:p>
    <w:p w14:paraId="02DB744B" w14:textId="77777777" w:rsidR="00A072EE" w:rsidRPr="001A7F85"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1A7F85">
        <w:rPr>
          <w:rFonts w:ascii="Arial Narrow" w:eastAsia="Times New Roman" w:hAnsi="Arial Narrow" w:cs="Arial"/>
          <w:lang w:val="es-ES" w:eastAsia="es-ES"/>
        </w:rPr>
        <w:t xml:space="preserve">Lima, </w:t>
      </w:r>
      <w:r w:rsidR="006D410D" w:rsidRPr="001A7F85">
        <w:rPr>
          <w:rFonts w:ascii="Arial Narrow" w:eastAsia="Times New Roman" w:hAnsi="Arial Narrow" w:cs="Arial"/>
          <w:lang w:val="es-ES" w:eastAsia="es-ES"/>
        </w:rPr>
        <w:t>2</w:t>
      </w:r>
      <w:r w:rsidR="00B35E42" w:rsidRPr="001A7F85">
        <w:rPr>
          <w:rFonts w:ascii="Arial Narrow" w:eastAsia="Times New Roman" w:hAnsi="Arial Narrow" w:cs="Arial"/>
          <w:lang w:val="es-ES" w:eastAsia="es-ES"/>
        </w:rPr>
        <w:t>8</w:t>
      </w:r>
      <w:r w:rsidR="008C255D" w:rsidRPr="001A7F85">
        <w:rPr>
          <w:rFonts w:ascii="Arial Narrow" w:eastAsia="Times New Roman" w:hAnsi="Arial Narrow" w:cs="Arial"/>
          <w:lang w:val="es-ES" w:eastAsia="es-ES"/>
        </w:rPr>
        <w:t xml:space="preserve"> de </w:t>
      </w:r>
      <w:r w:rsidR="0051521F" w:rsidRPr="001A7F85">
        <w:rPr>
          <w:rFonts w:ascii="Arial Narrow" w:eastAsia="Times New Roman" w:hAnsi="Arial Narrow" w:cs="Arial"/>
          <w:lang w:val="es-ES" w:eastAsia="es-ES"/>
        </w:rPr>
        <w:t xml:space="preserve">agosto </w:t>
      </w:r>
      <w:r w:rsidR="0017368D" w:rsidRPr="001A7F85">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0F6D6E5"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E7501C" w:rsidRPr="00E7501C">
        <w:rPr>
          <w:rFonts w:ascii="Arial Narrow" w:hAnsi="Arial Narrow" w:cs="Arial"/>
        </w:rPr>
        <w:t>8 de junio de 2026</w:t>
      </w:r>
      <w:r w:rsidR="00C53B82" w:rsidRPr="00E7501C">
        <w:rPr>
          <w:rFonts w:ascii="Arial Narrow" w:eastAsia="Times New Roman" w:hAnsi="Arial Narrow"/>
          <w:color w:val="000000"/>
          <w:vertAlign w:val="superscript"/>
          <w:lang w:val="es-ES" w:eastAsia="es-ES"/>
        </w:rPr>
        <w:footnoteReference w:id="2"/>
      </w:r>
      <w:r w:rsidRPr="00E7501C">
        <w:rPr>
          <w:rFonts w:ascii="Arial Narrow" w:hAnsi="Arial Narrow" w:cs="Arial"/>
        </w:rPr>
        <w:t>, presentado</w:t>
      </w:r>
      <w:r w:rsidRPr="005323C2">
        <w:rPr>
          <w:rFonts w:ascii="Arial Narrow" w:hAnsi="Arial Narrow" w:cs="Arial"/>
        </w:rPr>
        <w:t xml:space="preserve"> </w:t>
      </w:r>
      <w:r w:rsidRPr="00E7501C">
        <w:rPr>
          <w:rFonts w:ascii="Arial Narrow" w:hAnsi="Arial Narrow" w:cs="Arial"/>
        </w:rPr>
        <w:t xml:space="preserve">por </w:t>
      </w:r>
      <w:r w:rsidR="00E7501C" w:rsidRPr="00E7501C">
        <w:rPr>
          <w:rFonts w:ascii="Arial Narrow" w:eastAsia="Arial Narrow" w:hAnsi="Arial Narrow" w:cs="Arial Narrow"/>
          <w:bCs/>
        </w:rPr>
        <w:t>la señora</w:t>
      </w:r>
      <w:r w:rsidR="005A4AD8" w:rsidRPr="00E7501C">
        <w:rPr>
          <w:rStyle w:val="normaltextrun"/>
          <w:rFonts w:ascii="Arial Narrow" w:hAnsi="Arial Narrow" w:cs="Segoe UI"/>
          <w:lang w:val="es-ES"/>
        </w:rPr>
        <w:t xml:space="preserve"> </w:t>
      </w:r>
      <w:r w:rsidR="00E7501C" w:rsidRPr="00E7501C">
        <w:rPr>
          <w:rFonts w:ascii="Arial Narrow" w:eastAsia="Arial Narrow" w:hAnsi="Arial Narrow" w:cs="Arial Narrow"/>
        </w:rPr>
        <w:t>Mariluz Davila Falcon</w:t>
      </w:r>
      <w:r w:rsidRPr="00E7501C">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E7501C"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5323C2">
        <w:rPr>
          <w:rStyle w:val="normaltextrun"/>
          <w:rFonts w:ascii="Arial Narrow" w:hAnsi="Arial Narrow" w:cs="Arial"/>
          <w:sz w:val="22"/>
          <w:szCs w:val="22"/>
        </w:rPr>
        <w:lastRenderedPageBreak/>
        <w:t xml:space="preserve">y, cuando le sea posible, los de derecho, especificando el bien o servicio por el cual se denuncia, haciendo expresa </w:t>
      </w:r>
      <w:r w:rsidRPr="00E7501C">
        <w:rPr>
          <w:rStyle w:val="normaltextrun"/>
          <w:rFonts w:ascii="Arial Narrow" w:hAnsi="Arial Narrow" w:cs="Arial"/>
          <w:sz w:val="22"/>
          <w:szCs w:val="22"/>
        </w:rPr>
        <w:t xml:space="preserve">referencia a la fecha del hecho infractor denunciado; </w:t>
      </w:r>
    </w:p>
    <w:p w14:paraId="76622AD5" w14:textId="77777777" w:rsidR="0004003B" w:rsidRPr="00E7501C" w:rsidRDefault="0004003B" w:rsidP="005323C2">
      <w:pPr>
        <w:pStyle w:val="Prrafodelista"/>
        <w:spacing w:after="0" w:line="240" w:lineRule="auto"/>
        <w:rPr>
          <w:rStyle w:val="eop"/>
          <w:rFonts w:ascii="Arial Narrow" w:hAnsi="Arial Narrow" w:cs="Arial"/>
        </w:rPr>
      </w:pPr>
    </w:p>
    <w:p w14:paraId="19F8BC72" w14:textId="625B03DB" w:rsidR="0004003B" w:rsidRPr="00E7501C"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E7501C">
        <w:rPr>
          <w:rStyle w:val="eop"/>
          <w:rFonts w:ascii="Arial Narrow" w:hAnsi="Arial Narrow" w:cs="Arial"/>
          <w:sz w:val="22"/>
          <w:szCs w:val="22"/>
        </w:rPr>
        <w:t xml:space="preserve">que, </w:t>
      </w:r>
      <w:r w:rsidRPr="00E7501C">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E7501C">
        <w:rPr>
          <w:rStyle w:val="Refdenotaalpie"/>
          <w:rFonts w:ascii="Arial Narrow" w:eastAsia="Arial Narrow" w:hAnsi="Arial Narrow" w:cs="Arial Narrow"/>
          <w:sz w:val="22"/>
          <w:szCs w:val="22"/>
        </w:rPr>
        <w:footnoteReference w:id="6"/>
      </w:r>
      <w:r w:rsidRPr="00E7501C">
        <w:rPr>
          <w:rFonts w:ascii="Arial Narrow" w:hAnsi="Arial Narrow" w:cs="Segoe UI"/>
          <w:sz w:val="22"/>
          <w:szCs w:val="22"/>
        </w:rPr>
        <w:t>; </w:t>
      </w:r>
    </w:p>
    <w:bookmarkEnd w:id="0"/>
    <w:p w14:paraId="004E056A" w14:textId="77777777" w:rsidR="00E914D3" w:rsidRPr="00E7501C"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E7501C">
        <w:rPr>
          <w:rStyle w:val="normaltextrun"/>
          <w:rFonts w:ascii="Arial Narrow" w:hAnsi="Arial Narrow" w:cs="Arial"/>
          <w:color w:val="000000"/>
          <w:sz w:val="22"/>
          <w:szCs w:val="22"/>
        </w:rPr>
        <w:t xml:space="preserve">que, </w:t>
      </w:r>
      <w:r w:rsidR="00E40F02" w:rsidRPr="00E7501C">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E7501C">
        <w:rPr>
          <w:rStyle w:val="normaltextrun"/>
          <w:rFonts w:ascii="Arial Narrow" w:hAnsi="Arial Narrow" w:cs="Arial"/>
          <w:color w:val="000000"/>
          <w:sz w:val="22"/>
          <w:szCs w:val="22"/>
        </w:rPr>
        <w:t>N°</w:t>
      </w:r>
      <w:proofErr w:type="spellEnd"/>
      <w:r w:rsidR="00E40F02" w:rsidRPr="00E7501C">
        <w:rPr>
          <w:rStyle w:val="normaltextrun"/>
          <w:rFonts w:ascii="Arial Narrow" w:hAnsi="Arial Narrow" w:cs="Arial"/>
          <w:color w:val="000000"/>
          <w:sz w:val="22"/>
          <w:szCs w:val="22"/>
        </w:rPr>
        <w:t xml:space="preserve"> 27444, Ley del Procedimiento Administrativo General</w:t>
      </w:r>
      <w:r w:rsidR="00E40F02" w:rsidRPr="00E7501C">
        <w:rPr>
          <w:rStyle w:val="Refdenotaalpie"/>
          <w:rFonts w:ascii="Arial Narrow" w:hAnsi="Arial Narrow" w:cs="Arial"/>
          <w:color w:val="000000"/>
          <w:sz w:val="22"/>
          <w:szCs w:val="22"/>
        </w:rPr>
        <w:footnoteReference w:id="7"/>
      </w:r>
      <w:r w:rsidR="00E40F02" w:rsidRPr="00E7501C">
        <w:rPr>
          <w:rStyle w:val="normaltextrun"/>
          <w:rFonts w:ascii="Arial Narrow" w:hAnsi="Arial Narrow" w:cs="Arial"/>
          <w:color w:val="000000"/>
          <w:sz w:val="22"/>
          <w:szCs w:val="22"/>
        </w:rPr>
        <w:t>, indica que la autoridad administrativa tiene la facultad de tener por no presentado un escrito</w:t>
      </w:r>
      <w:r w:rsidR="00E40F02" w:rsidRPr="005323C2">
        <w:rPr>
          <w:rStyle w:val="normaltextrun"/>
          <w:rFonts w:ascii="Arial Narrow" w:hAnsi="Arial Narrow" w:cs="Arial"/>
          <w:color w:val="000000"/>
          <w:sz w:val="22"/>
          <w:szCs w:val="22"/>
        </w:rPr>
        <w:t xml:space="preserve">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70923E8B"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E7501C">
        <w:rPr>
          <w:rStyle w:val="normaltextrun"/>
          <w:rFonts w:ascii="Arial Narrow" w:hAnsi="Arial Narrow" w:cs="Segoe UI"/>
          <w:lang w:val="es-ES"/>
        </w:rPr>
        <w:t xml:space="preserve">a </w:t>
      </w:r>
      <w:r w:rsidR="00E7501C" w:rsidRPr="00E7501C">
        <w:rPr>
          <w:rStyle w:val="normaltextrun"/>
          <w:rFonts w:ascii="Arial Narrow" w:hAnsi="Arial Narrow" w:cs="Segoe UI"/>
          <w:lang w:val="es-ES"/>
        </w:rPr>
        <w:t>la señora Mariluz Davila Falcon</w:t>
      </w:r>
      <w:r w:rsidR="00E7501C" w:rsidRPr="00E7501C">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5B2D1152" w:rsidR="00CB497A" w:rsidRPr="005323C2" w:rsidRDefault="00E7501C"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a</w:t>
      </w:r>
      <w:proofErr w:type="spellStart"/>
      <w:r w:rsidRPr="005323C2">
        <w:rPr>
          <w:rFonts w:ascii="Arial Narrow" w:hAnsi="Arial Narrow" w:cs="Arial"/>
          <w:sz w:val="22"/>
          <w:szCs w:val="22"/>
          <w:lang w:val="es-ES"/>
        </w:rPr>
        <w:t>creditar</w:t>
      </w:r>
      <w:proofErr w:type="spellEnd"/>
      <w:r w:rsidRPr="005323C2">
        <w:rPr>
          <w:rFonts w:ascii="Arial Narrow" w:hAnsi="Arial Narrow" w:cs="Arial"/>
          <w:sz w:val="22"/>
          <w:szCs w:val="22"/>
          <w:lang w:val="es-ES"/>
        </w:rPr>
        <w:t xml:space="preserve"> e</w:t>
      </w:r>
      <w:r w:rsidRPr="005323C2">
        <w:rPr>
          <w:rFonts w:ascii="Arial Narrow" w:hAnsi="Arial Narrow" w:cs="Arial"/>
          <w:sz w:val="22"/>
          <w:szCs w:val="22"/>
        </w:rPr>
        <w:t xml:space="preserve">l pago de la tasa administrativa por el derecho de tramitación de su denuncia ascendente a S/ 36,00, con la </w:t>
      </w:r>
      <w:r w:rsidRPr="005323C2">
        <w:rPr>
          <w:rFonts w:ascii="Arial Narrow" w:hAnsi="Arial Narrow" w:cs="Arial"/>
          <w:b/>
          <w:bCs/>
          <w:sz w:val="22"/>
          <w:szCs w:val="22"/>
        </w:rPr>
        <w:t>constancia de pago de tasa</w:t>
      </w:r>
      <w:r w:rsidRPr="005323C2">
        <w:rPr>
          <w:rFonts w:ascii="Arial Narrow" w:hAnsi="Arial Narrow" w:cs="Arial"/>
          <w:sz w:val="22"/>
          <w:szCs w:val="22"/>
        </w:rPr>
        <w:t xml:space="preserve"> que permita verificar la información o códigos para validar la efectiva realización de dicho abono</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69BAC871"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E7501C" w:rsidRPr="00E7501C">
        <w:rPr>
          <w:rFonts w:ascii="Arial Narrow" w:hAnsi="Arial Narrow" w:cs="Arial"/>
          <w:sz w:val="22"/>
          <w:szCs w:val="22"/>
          <w:u w:val="single"/>
        </w:rPr>
        <w:t>Pac</w:t>
      </w:r>
      <w:r w:rsidR="00E80EDF">
        <w:rPr>
          <w:rFonts w:ascii="Arial Narrow" w:hAnsi="Arial Narrow" w:cs="Arial"/>
          <w:sz w:val="22"/>
          <w:szCs w:val="22"/>
          <w:u w:val="single"/>
        </w:rPr>
        <w:t>í</w:t>
      </w:r>
      <w:r w:rsidR="00E7501C" w:rsidRPr="00E7501C">
        <w:rPr>
          <w:rFonts w:ascii="Arial Narrow" w:hAnsi="Arial Narrow" w:cs="Arial"/>
          <w:sz w:val="22"/>
          <w:szCs w:val="22"/>
          <w:u w:val="single"/>
        </w:rPr>
        <w:t>fico Compañ</w:t>
      </w:r>
      <w:r w:rsidR="00E80EDF">
        <w:rPr>
          <w:rFonts w:ascii="Arial Narrow" w:hAnsi="Arial Narrow" w:cs="Arial"/>
          <w:sz w:val="22"/>
          <w:szCs w:val="22"/>
          <w:u w:val="single"/>
        </w:rPr>
        <w:t>í</w:t>
      </w:r>
      <w:r w:rsidR="00E7501C" w:rsidRPr="00E7501C">
        <w:rPr>
          <w:rFonts w:ascii="Arial Narrow" w:hAnsi="Arial Narrow" w:cs="Arial"/>
          <w:sz w:val="22"/>
          <w:szCs w:val="22"/>
          <w:u w:val="single"/>
        </w:rPr>
        <w:t xml:space="preserve">a de Seguros y Reaseguros </w:t>
      </w:r>
      <w:r w:rsidR="00E7501C" w:rsidRPr="00E7501C">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2D3B6CA6" w14:textId="2692C5EA" w:rsidR="00E7501C" w:rsidRPr="00E7501C" w:rsidRDefault="00E7501C" w:rsidP="00E7501C">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E7501C">
        <w:rPr>
          <w:rFonts w:ascii="Arial Narrow" w:hAnsi="Arial Narrow" w:cs="Arial"/>
          <w:b/>
          <w:bCs/>
          <w:sz w:val="22"/>
          <w:szCs w:val="22"/>
          <w:u w:val="single"/>
        </w:rPr>
        <w:t xml:space="preserve">presentar una copia completa de la </w:t>
      </w:r>
      <w:r w:rsidRPr="00E7501C">
        <w:rPr>
          <w:rFonts w:ascii="Arial Narrow" w:hAnsi="Arial Narrow" w:cs="Arial"/>
          <w:b/>
          <w:bCs/>
          <w:sz w:val="22"/>
          <w:szCs w:val="22"/>
          <w:u w:val="single"/>
        </w:rPr>
        <w:t>Póliza</w:t>
      </w:r>
      <w:r w:rsidRPr="00E7501C">
        <w:rPr>
          <w:rFonts w:ascii="Arial Narrow" w:hAnsi="Arial Narrow" w:cs="Arial"/>
          <w:sz w:val="22"/>
          <w:szCs w:val="22"/>
        </w:rPr>
        <w:t xml:space="preserve">: </w:t>
      </w:r>
      <w:r w:rsidRPr="00E7501C">
        <w:rPr>
          <w:rFonts w:ascii="Arial Narrow" w:hAnsi="Arial Narrow" w:cs="Arial"/>
          <w:sz w:val="22"/>
          <w:szCs w:val="22"/>
        </w:rPr>
        <w:t xml:space="preserve">Vida Tranquila </w:t>
      </w:r>
      <w:r w:rsidRPr="00E7501C">
        <w:rPr>
          <w:rFonts w:ascii="Arial Narrow" w:hAnsi="Arial Narrow" w:cs="Arial"/>
          <w:sz w:val="22"/>
          <w:szCs w:val="22"/>
        </w:rPr>
        <w:t xml:space="preserve">BCP 131 </w:t>
      </w:r>
      <w:proofErr w:type="spellStart"/>
      <w:r w:rsidRPr="00E7501C">
        <w:rPr>
          <w:rFonts w:ascii="Arial Narrow" w:hAnsi="Arial Narrow" w:cs="Arial"/>
          <w:sz w:val="22"/>
          <w:szCs w:val="22"/>
        </w:rPr>
        <w:t>N°</w:t>
      </w:r>
      <w:proofErr w:type="spellEnd"/>
      <w:r w:rsidRPr="00E7501C">
        <w:rPr>
          <w:rFonts w:ascii="Arial Narrow" w:hAnsi="Arial Narrow" w:cs="Arial"/>
          <w:sz w:val="22"/>
          <w:szCs w:val="22"/>
        </w:rPr>
        <w:t xml:space="preserve"> 3004597249</w:t>
      </w:r>
      <w:r>
        <w:rPr>
          <w:rFonts w:ascii="Arial Narrow" w:hAnsi="Arial Narrow" w:cs="Arial"/>
          <w:sz w:val="22"/>
          <w:szCs w:val="22"/>
        </w:rPr>
        <w:t>; y,</w:t>
      </w:r>
    </w:p>
    <w:p w14:paraId="459F1AA4" w14:textId="77777777" w:rsidR="00E7501C" w:rsidRDefault="00E7501C" w:rsidP="00E7501C">
      <w:pPr>
        <w:pStyle w:val="paragraph"/>
        <w:spacing w:before="0" w:beforeAutospacing="0" w:after="0" w:afterAutospacing="0"/>
        <w:ind w:left="567"/>
        <w:jc w:val="both"/>
        <w:textAlignment w:val="baseline"/>
        <w:rPr>
          <w:rFonts w:ascii="Arial Narrow" w:hAnsi="Arial Narrow" w:cs="Arial"/>
          <w:sz w:val="22"/>
          <w:szCs w:val="22"/>
        </w:rPr>
      </w:pPr>
    </w:p>
    <w:p w14:paraId="71999D7B" w14:textId="3819820E" w:rsidR="00E7501C" w:rsidRPr="005323C2" w:rsidRDefault="00E7501C"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4092D674"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E7501C">
        <w:rPr>
          <w:rFonts w:ascii="Arial Narrow" w:hAnsi="Arial Narrow" w:cs="Segoe UI"/>
          <w:sz w:val="22"/>
          <w:szCs w:val="22"/>
        </w:rPr>
        <w:t xml:space="preserve">a </w:t>
      </w:r>
      <w:r w:rsidR="00E7501C" w:rsidRPr="00E7501C">
        <w:rPr>
          <w:rStyle w:val="normaltextrun"/>
          <w:rFonts w:ascii="Arial Narrow" w:hAnsi="Arial Narrow" w:cs="Segoe UI"/>
          <w:sz w:val="22"/>
          <w:szCs w:val="22"/>
          <w:lang w:val="es-ES"/>
        </w:rPr>
        <w:t>la señora Mariluz Davila Falcon</w:t>
      </w:r>
      <w:r w:rsidR="00E7501C" w:rsidRPr="00E7501C">
        <w:rPr>
          <w:rStyle w:val="normaltextrun"/>
          <w:rFonts w:ascii="Arial Narrow" w:hAnsi="Arial Narrow" w:cs="Segoe UI"/>
          <w:sz w:val="22"/>
          <w:szCs w:val="22"/>
          <w:lang w:val="es-ES"/>
        </w:rPr>
        <w:t xml:space="preserve"> </w:t>
      </w:r>
      <w:r w:rsidR="00E40F02" w:rsidRPr="005323C2">
        <w:rPr>
          <w:rFonts w:ascii="Arial Narrow" w:hAnsi="Arial Narrow"/>
          <w:color w:val="000000"/>
          <w:sz w:val="22"/>
          <w:szCs w:val="22"/>
        </w:rPr>
        <w:t xml:space="preserve">para </w:t>
      </w:r>
      <w:r w:rsidR="00E40F02" w:rsidRPr="00E7501C">
        <w:rPr>
          <w:rFonts w:ascii="Arial Narrow" w:hAnsi="Arial Narrow"/>
          <w:color w:val="000000"/>
          <w:sz w:val="22"/>
          <w:szCs w:val="22"/>
        </w:rPr>
        <w:t>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E7501C">
        <w:rPr>
          <w:rFonts w:ascii="Arial Narrow" w:hAnsi="Arial Narrow" w:cs="Segoe UI"/>
          <w:color w:val="000000"/>
          <w:sz w:val="22"/>
          <w:szCs w:val="22"/>
        </w:rPr>
        <w:t>°</w:t>
      </w:r>
      <w:r w:rsidR="00E40F02" w:rsidRPr="00E7501C">
        <w:rPr>
          <w:rFonts w:ascii="Arial Narrow" w:hAnsi="Arial Narrow"/>
          <w:color w:val="000000"/>
          <w:sz w:val="22"/>
          <w:szCs w:val="22"/>
        </w:rPr>
        <w:t xml:space="preserve"> del Texto Único</w:t>
      </w:r>
      <w:r w:rsidR="00E40F02" w:rsidRPr="005323C2">
        <w:rPr>
          <w:rFonts w:ascii="Arial Narrow" w:hAnsi="Arial Narrow"/>
          <w:color w:val="000000"/>
          <w:sz w:val="22"/>
          <w:szCs w:val="22"/>
        </w:rPr>
        <w:t xml:space="preserve"> Ordenado de la Ley del Procedimiento </w:t>
      </w:r>
      <w:r w:rsidR="00E40F02" w:rsidRPr="005323C2">
        <w:rPr>
          <w:rFonts w:ascii="Arial Narrow" w:hAnsi="Arial Narrow"/>
          <w:color w:val="000000"/>
          <w:sz w:val="22"/>
          <w:szCs w:val="22"/>
        </w:rPr>
        <w:lastRenderedPageBreak/>
        <w:t xml:space="preserve">Administrativo General, aprobado mediante Decreto Supremo </w:t>
      </w:r>
      <w:proofErr w:type="spellStart"/>
      <w:r w:rsidR="00E40F02" w:rsidRPr="005323C2">
        <w:rPr>
          <w:rFonts w:ascii="Arial Narrow" w:hAnsi="Arial Narrow"/>
          <w:color w:val="000000"/>
          <w:sz w:val="22"/>
          <w:szCs w:val="22"/>
        </w:rPr>
        <w:t>N°</w:t>
      </w:r>
      <w:proofErr w:type="spellEnd"/>
      <w:r w:rsidR="00E40F02" w:rsidRPr="005323C2">
        <w:rPr>
          <w:rFonts w:ascii="Arial Narrow" w:hAnsi="Arial Narrow"/>
          <w:color w:val="000000"/>
          <w:sz w:val="22"/>
          <w:szCs w:val="22"/>
        </w:rPr>
        <w:t xml:space="preserve"> 006-2026-JUS, bajo apercibimiento de rehacer el acto de </w:t>
      </w:r>
      <w:r w:rsidR="00E40F02" w:rsidRPr="00E7501C">
        <w:rPr>
          <w:rFonts w:ascii="Arial Narrow" w:hAnsi="Arial Narrow"/>
          <w:color w:val="000000"/>
          <w:sz w:val="22"/>
          <w:szCs w:val="22"/>
        </w:rPr>
        <w:t>notificación y notificarle conforme al numeral 1 del artículo 20</w:t>
      </w:r>
      <w:r w:rsidR="00E40F02" w:rsidRPr="00E7501C">
        <w:rPr>
          <w:rFonts w:ascii="Arial Narrow" w:hAnsi="Arial Narrow" w:cs="Segoe UI"/>
          <w:color w:val="000000"/>
          <w:sz w:val="22"/>
          <w:szCs w:val="22"/>
        </w:rPr>
        <w:t>°</w:t>
      </w:r>
      <w:r w:rsidR="00E40F02" w:rsidRPr="00E7501C">
        <w:rPr>
          <w:rFonts w:ascii="Arial Narrow" w:hAnsi="Arial Narrow"/>
          <w:color w:val="000000"/>
          <w:sz w:val="22"/>
          <w:szCs w:val="22"/>
        </w:rPr>
        <w:t xml:space="preserve"> del citado cuerpo normativo</w:t>
      </w:r>
      <w:r w:rsidR="00E40F02" w:rsidRPr="00E7501C">
        <w:rPr>
          <w:rFonts w:ascii="Arial Narrow" w:hAnsi="Arial Narrow"/>
          <w:sz w:val="22"/>
          <w:szCs w:val="22"/>
          <w:vertAlign w:val="superscript"/>
        </w:rPr>
        <w:footnoteReference w:id="8"/>
      </w:r>
      <w:r w:rsidR="00E40F02" w:rsidRPr="00E7501C">
        <w:rPr>
          <w:rFonts w:ascii="Arial Narrow" w:hAnsi="Arial Narrow" w:cs="Arial"/>
          <w:sz w:val="22"/>
          <w:szCs w:val="22"/>
        </w:rPr>
        <w:t>.</w:t>
      </w:r>
    </w:p>
    <w:p w14:paraId="0D439EBD" w14:textId="77777777" w:rsidR="00B35E42" w:rsidRPr="00DC7A99" w:rsidRDefault="00B35E42" w:rsidP="00B35E42">
      <w:pPr>
        <w:pStyle w:val="paragraph"/>
        <w:spacing w:before="0" w:beforeAutospacing="0" w:after="0" w:afterAutospacing="0"/>
        <w:jc w:val="both"/>
        <w:textAlignment w:val="baseline"/>
        <w:rPr>
          <w:rStyle w:val="eop"/>
          <w:rFonts w:ascii="Arial Narrow" w:hAnsi="Arial Narrow" w:cs="Segoe UI"/>
          <w:sz w:val="20"/>
          <w:szCs w:val="20"/>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93E51" w14:textId="77777777" w:rsidR="008F6568" w:rsidRDefault="008F6568" w:rsidP="00A072EE">
      <w:pPr>
        <w:spacing w:after="0" w:line="240" w:lineRule="auto"/>
      </w:pPr>
      <w:r>
        <w:separator/>
      </w:r>
    </w:p>
  </w:endnote>
  <w:endnote w:type="continuationSeparator" w:id="0">
    <w:p w14:paraId="39DE16AD" w14:textId="77777777" w:rsidR="008F6568" w:rsidRDefault="008F6568" w:rsidP="00A072EE">
      <w:pPr>
        <w:spacing w:after="0" w:line="240" w:lineRule="auto"/>
      </w:pPr>
      <w:r>
        <w:continuationSeparator/>
      </w:r>
    </w:p>
  </w:endnote>
  <w:endnote w:type="continuationNotice" w:id="1">
    <w:p w14:paraId="08B46BD2" w14:textId="77777777" w:rsidR="008F6568" w:rsidRDefault="008F65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1D93F" w14:textId="77777777" w:rsidR="008F6568" w:rsidRDefault="008F6568" w:rsidP="00A072EE">
      <w:pPr>
        <w:spacing w:after="0" w:line="240" w:lineRule="auto"/>
      </w:pPr>
      <w:r>
        <w:separator/>
      </w:r>
    </w:p>
  </w:footnote>
  <w:footnote w:type="continuationSeparator" w:id="0">
    <w:p w14:paraId="2C6360FE" w14:textId="77777777" w:rsidR="008F6568" w:rsidRDefault="008F6568" w:rsidP="00A072EE">
      <w:pPr>
        <w:spacing w:after="0" w:line="240" w:lineRule="auto"/>
      </w:pPr>
      <w:r>
        <w:continuationSeparator/>
      </w:r>
    </w:p>
  </w:footnote>
  <w:footnote w:type="continuationNotice" w:id="1">
    <w:p w14:paraId="5E58C413" w14:textId="77777777" w:rsidR="008F6568" w:rsidRDefault="008F6568">
      <w:pPr>
        <w:spacing w:after="0" w:line="240" w:lineRule="auto"/>
      </w:pPr>
    </w:p>
  </w:footnote>
  <w:footnote w:id="2">
    <w:p w14:paraId="36981605" w14:textId="08E15554" w:rsidR="00C53B82" w:rsidRPr="005323C2" w:rsidRDefault="00C53B8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t xml:space="preserve">Denuncia remitida a esta Comisión mediante </w:t>
      </w:r>
      <w:r w:rsidR="001A7F85" w:rsidRPr="001A7F85">
        <w:rPr>
          <w:rFonts w:ascii="Arial Narrow" w:hAnsi="Arial Narrow" w:cs="Arial"/>
          <w:sz w:val="16"/>
          <w:szCs w:val="16"/>
        </w:rPr>
        <w:t xml:space="preserve">DOCUMENTO DE TRASLADO </w:t>
      </w:r>
      <w:proofErr w:type="spellStart"/>
      <w:r w:rsidR="001A7F85" w:rsidRPr="001A7F85">
        <w:rPr>
          <w:rFonts w:ascii="Arial Narrow" w:hAnsi="Arial Narrow" w:cs="Arial"/>
          <w:sz w:val="16"/>
          <w:szCs w:val="16"/>
        </w:rPr>
        <w:t>N°</w:t>
      </w:r>
      <w:proofErr w:type="spellEnd"/>
      <w:r w:rsidR="001A7F85" w:rsidRPr="001A7F85">
        <w:rPr>
          <w:rFonts w:ascii="Arial Narrow" w:hAnsi="Arial Narrow" w:cs="Arial"/>
          <w:sz w:val="16"/>
          <w:szCs w:val="16"/>
        </w:rPr>
        <w:t xml:space="preserve"> 581-2026-ILN-PS0/INDECOPI</w:t>
      </w:r>
      <w:r w:rsidR="001A7F85">
        <w:rPr>
          <w:rFonts w:ascii="Arial Narrow" w:hAnsi="Arial Narrow" w:cs="Arial"/>
          <w:sz w:val="16"/>
          <w:szCs w:val="16"/>
        </w:rPr>
        <w:t xml:space="preserve"> </w:t>
      </w:r>
      <w:r w:rsidRPr="005323C2">
        <w:rPr>
          <w:rFonts w:ascii="Arial Narrow" w:hAnsi="Arial Narrow" w:cs="Arial"/>
          <w:sz w:val="16"/>
          <w:szCs w:val="16"/>
        </w:rPr>
        <w:t xml:space="preserve">de fecha </w:t>
      </w:r>
      <w:r w:rsidR="001A7F85" w:rsidRPr="001A7F85">
        <w:rPr>
          <w:rFonts w:ascii="Arial Narrow" w:hAnsi="Arial Narrow" w:cs="Arial"/>
          <w:sz w:val="16"/>
          <w:szCs w:val="16"/>
        </w:rPr>
        <w:t>24 de julio de 2026</w:t>
      </w:r>
      <w:r w:rsidRPr="005323C2">
        <w:rPr>
          <w:rFonts w:ascii="Arial Narrow" w:hAnsi="Arial Narrow" w:cs="Arial"/>
          <w:sz w:val="16"/>
          <w:szCs w:val="16"/>
        </w:rPr>
        <w:t xml:space="preserve">, </w:t>
      </w:r>
      <w:r w:rsidR="009C2419">
        <w:rPr>
          <w:rFonts w:ascii="Arial Narrow" w:hAnsi="Arial Narrow" w:cs="Arial"/>
          <w:sz w:val="16"/>
          <w:szCs w:val="16"/>
        </w:rPr>
        <w:t>recibida</w:t>
      </w:r>
      <w:r w:rsidRPr="005323C2">
        <w:rPr>
          <w:rFonts w:ascii="Arial Narrow" w:hAnsi="Arial Narrow" w:cs="Arial"/>
          <w:sz w:val="16"/>
          <w:szCs w:val="16"/>
        </w:rPr>
        <w:t xml:space="preserve"> el </w:t>
      </w:r>
      <w:r w:rsidR="001A7F85" w:rsidRPr="001A7F85">
        <w:rPr>
          <w:rFonts w:ascii="Arial Narrow" w:hAnsi="Arial Narrow" w:cs="Arial"/>
          <w:sz w:val="16"/>
          <w:szCs w:val="16"/>
        </w:rPr>
        <w:t>7 de agosto de 2026</w:t>
      </w:r>
      <w:r w:rsidRPr="005323C2">
        <w:rPr>
          <w:rFonts w:ascii="Arial Narrow" w:hAnsi="Arial Narrow" w:cs="Arial"/>
          <w:sz w:val="16"/>
          <w:szCs w:val="16"/>
        </w:rPr>
        <w:t>.</w:t>
      </w:r>
    </w:p>
    <w:p w14:paraId="03917F15" w14:textId="77777777" w:rsidR="00C53B82" w:rsidRPr="005323C2" w:rsidRDefault="00C53B82" w:rsidP="005323C2">
      <w:pPr>
        <w:pStyle w:val="Textonotapie"/>
        <w:ind w:left="567" w:hanging="567"/>
        <w:jc w:val="both"/>
        <w:rPr>
          <w:rFonts w:ascii="Arial Narrow" w:hAnsi="Arial Narrow" w:cs="Arial"/>
          <w:sz w:val="16"/>
          <w:szCs w:val="16"/>
        </w:rPr>
      </w:pPr>
    </w:p>
  </w:footnote>
  <w:footnote w:id="3">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4">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5">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6">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7">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8">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035A"/>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A7F85"/>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8F6568"/>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7501C"/>
    <w:rsid w:val="00E80EDF"/>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Pages>
  <Words>580</Words>
  <Characters>3191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2026-08-31T20:46:00Z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