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135DF523"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DC295E" w:rsidRPr="00DC295E">
        <w:rPr>
          <w:rFonts w:ascii="Arial Narrow" w:hAnsi="Arial Narrow"/>
          <w:b/>
          <w:bCs/>
        </w:rPr>
        <w:t>2476-2026/CC1</w:t>
      </w:r>
    </w:p>
    <w:p w14:paraId="1BD91A20" w14:textId="3CB69409" w:rsidR="00237590" w:rsidRPr="00DC295E"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DC295E" w:rsidRPr="00DC295E">
        <w:rPr>
          <w:rFonts w:ascii="Arial Narrow" w:eastAsia="Arial Narrow" w:hAnsi="Arial Narrow" w:cs="Arial Narrow"/>
          <w:b/>
          <w:bCs/>
        </w:rPr>
        <w:t>HEBER GUIDO ROA OJEDA</w:t>
      </w:r>
    </w:p>
    <w:p w14:paraId="7E0B7F9B" w14:textId="2E394D5F" w:rsidR="004710A5"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DC295E">
        <w:rPr>
          <w:rFonts w:ascii="Arial Narrow" w:eastAsia="Arial Narrow" w:hAnsi="Arial Narrow" w:cs="Arial Narrow"/>
          <w:b/>
          <w:bCs/>
        </w:rPr>
        <w:t>DENUNCIADO</w:t>
      </w:r>
      <w:r w:rsidR="00DC295E">
        <w:rPr>
          <w:rFonts w:ascii="Arial Narrow" w:eastAsia="Arial Narrow" w:hAnsi="Arial Narrow" w:cs="Arial Narrow"/>
          <w:b/>
          <w:bCs/>
        </w:rPr>
        <w:t>(S)</w:t>
      </w:r>
      <w:r w:rsidRPr="00DC295E">
        <w:rPr>
          <w:rFonts w:ascii="Arial Narrow" w:eastAsia="Arial Narrow" w:hAnsi="Arial Narrow" w:cs="Arial Narrow"/>
          <w:b/>
          <w:bCs/>
        </w:rPr>
        <w:tab/>
        <w:t>:</w:t>
      </w:r>
      <w:r w:rsidRPr="00DC295E">
        <w:rPr>
          <w:rFonts w:ascii="Arial Narrow" w:eastAsia="Arial Narrow" w:hAnsi="Arial Narrow" w:cs="Arial Narrow"/>
          <w:b/>
          <w:bCs/>
        </w:rPr>
        <w:tab/>
      </w:r>
      <w:r w:rsidR="00DC295E" w:rsidRPr="00DC295E">
        <w:rPr>
          <w:rFonts w:ascii="Arial Narrow" w:eastAsia="Arial Narrow" w:hAnsi="Arial Narrow" w:cs="Arial Narrow"/>
          <w:b/>
          <w:bCs/>
        </w:rPr>
        <w:t>R</w:t>
      </w:r>
      <w:r w:rsidR="00DC295E">
        <w:rPr>
          <w:rFonts w:ascii="Arial Narrow" w:eastAsia="Arial Narrow" w:hAnsi="Arial Narrow" w:cs="Arial Narrow"/>
          <w:b/>
          <w:bCs/>
        </w:rPr>
        <w:t>Í</w:t>
      </w:r>
      <w:r w:rsidR="00DC295E" w:rsidRPr="00DC295E">
        <w:rPr>
          <w:rFonts w:ascii="Arial Narrow" w:eastAsia="Arial Narrow" w:hAnsi="Arial Narrow" w:cs="Arial Narrow"/>
          <w:b/>
          <w:bCs/>
        </w:rPr>
        <w:t>MAC SEGUROS Y REASEGUROS</w:t>
      </w:r>
      <w:r w:rsidR="00DC295E" w:rsidRPr="00DC295E">
        <w:rPr>
          <w:rFonts w:ascii="Arial Narrow" w:eastAsia="Arial Narrow" w:hAnsi="Arial Narrow" w:cs="Arial Narrow"/>
          <w:b/>
          <w:bCs/>
        </w:rPr>
        <w:t xml:space="preserve"> </w:t>
      </w:r>
      <w:r w:rsidR="00B163E5" w:rsidRPr="00DC295E">
        <w:rPr>
          <w:rFonts w:ascii="Arial Narrow" w:eastAsia="Arial Narrow" w:hAnsi="Arial Narrow" w:cs="Arial Narrow"/>
          <w:b/>
          <w:bCs/>
        </w:rPr>
        <w:t xml:space="preserve">S.A. </w:t>
      </w:r>
    </w:p>
    <w:p w14:paraId="406A0219" w14:textId="00C1B2C6" w:rsidR="00DC295E" w:rsidRPr="00DC295E" w:rsidRDefault="00DC295E" w:rsidP="005323C2">
      <w:pPr>
        <w:tabs>
          <w:tab w:val="left" w:pos="1701"/>
          <w:tab w:val="left" w:pos="2127"/>
        </w:tabs>
        <w:spacing w:after="0" w:line="240" w:lineRule="auto"/>
        <w:ind w:left="2127" w:hanging="2127"/>
        <w:jc w:val="both"/>
        <w:rPr>
          <w:rFonts w:ascii="Arial Narrow" w:eastAsia="Arial Narrow" w:hAnsi="Arial Narrow" w:cs="Arial Narrow"/>
          <w:b/>
          <w:bCs/>
          <w:lang w:val="pt-PT"/>
        </w:rPr>
      </w:pPr>
      <w:r>
        <w:rPr>
          <w:rFonts w:ascii="Arial Narrow" w:eastAsia="Arial Narrow" w:hAnsi="Arial Narrow" w:cs="Arial Narrow"/>
          <w:b/>
          <w:bCs/>
        </w:rPr>
        <w:tab/>
      </w:r>
      <w:r w:rsidRPr="00DC295E">
        <w:rPr>
          <w:rFonts w:ascii="Arial Narrow" w:eastAsia="Arial Narrow" w:hAnsi="Arial Narrow" w:cs="Arial Narrow"/>
          <w:b/>
          <w:bCs/>
          <w:lang w:val="pt-PT"/>
        </w:rPr>
        <w:t>:</w:t>
      </w:r>
      <w:r w:rsidRPr="00DC295E">
        <w:rPr>
          <w:rFonts w:ascii="Arial Narrow" w:eastAsia="Arial Narrow" w:hAnsi="Arial Narrow" w:cs="Arial Narrow"/>
          <w:b/>
          <w:bCs/>
          <w:lang w:val="pt-PT"/>
        </w:rPr>
        <w:tab/>
      </w:r>
      <w:r w:rsidRPr="00DC295E">
        <w:rPr>
          <w:rFonts w:ascii="Arial Narrow" w:eastAsia="Arial Narrow" w:hAnsi="Arial Narrow" w:cs="Arial Narrow"/>
          <w:b/>
          <w:bCs/>
          <w:lang w:val="pt-PT"/>
        </w:rPr>
        <w:t>BANCO BBVA PER</w:t>
      </w:r>
      <w:r>
        <w:rPr>
          <w:rFonts w:ascii="Arial Narrow" w:eastAsia="Arial Narrow" w:hAnsi="Arial Narrow" w:cs="Arial Narrow"/>
          <w:b/>
          <w:bCs/>
          <w:lang w:val="pt-PT"/>
        </w:rPr>
        <w:t>Ú</w:t>
      </w:r>
      <w:r w:rsidRPr="00DC295E">
        <w:rPr>
          <w:rFonts w:ascii="Arial Narrow" w:eastAsia="Arial Narrow" w:hAnsi="Arial Narrow" w:cs="Arial Narrow"/>
          <w:b/>
          <w:bCs/>
          <w:lang w:val="pt-PT"/>
        </w:rPr>
        <w:t xml:space="preserve"> S.A.</w:t>
      </w:r>
    </w:p>
    <w:p w14:paraId="17CF27B0" w14:textId="2521000B" w:rsidR="00A072EE" w:rsidRPr="00DC295E"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DC295E">
        <w:rPr>
          <w:rFonts w:ascii="Arial Narrow" w:eastAsia="Arial Narrow" w:hAnsi="Arial Narrow" w:cs="Arial Narrow"/>
          <w:b/>
        </w:rPr>
        <w:t>MATERIA</w:t>
      </w:r>
      <w:r w:rsidRPr="00DC295E">
        <w:rPr>
          <w:rFonts w:ascii="Arial Narrow" w:eastAsia="Arial Narrow" w:hAnsi="Arial Narrow" w:cs="Arial Narrow"/>
          <w:b/>
        </w:rPr>
        <w:tab/>
        <w:t>:</w:t>
      </w:r>
      <w:r w:rsidRPr="00DC295E">
        <w:rPr>
          <w:rFonts w:ascii="Arial Narrow" w:eastAsia="Arial Narrow" w:hAnsi="Arial Narrow" w:cs="Arial Narrow"/>
          <w:b/>
        </w:rPr>
        <w:tab/>
        <w:t>REQUERIMIENTO DE INFORMACIÓN PARA SUBSANAR DENUNCIA</w:t>
      </w:r>
    </w:p>
    <w:p w14:paraId="0132545F" w14:textId="0A07C7A8" w:rsidR="00A072EE" w:rsidRPr="00DC295E" w:rsidRDefault="00A072EE" w:rsidP="005323C2">
      <w:pPr>
        <w:tabs>
          <w:tab w:val="left" w:pos="1701"/>
          <w:tab w:val="left" w:pos="2127"/>
        </w:tabs>
        <w:spacing w:after="0" w:line="240" w:lineRule="auto"/>
        <w:jc w:val="both"/>
        <w:rPr>
          <w:rFonts w:ascii="Arial Narrow" w:hAnsi="Arial Narrow"/>
        </w:rPr>
      </w:pPr>
      <w:r w:rsidRPr="00DC295E">
        <w:rPr>
          <w:rFonts w:ascii="Arial Narrow" w:eastAsia="Arial Narrow" w:hAnsi="Arial Narrow" w:cs="Arial Narrow"/>
          <w:b/>
        </w:rPr>
        <w:t xml:space="preserve">RESOLUCIÓN </w:t>
      </w:r>
      <w:proofErr w:type="spellStart"/>
      <w:r w:rsidRPr="00DC295E">
        <w:rPr>
          <w:rFonts w:ascii="Arial Narrow" w:eastAsia="Arial Narrow" w:hAnsi="Arial Narrow" w:cs="Arial Narrow"/>
          <w:b/>
        </w:rPr>
        <w:t>N°</w:t>
      </w:r>
      <w:proofErr w:type="spellEnd"/>
      <w:r w:rsidRPr="00DC295E">
        <w:rPr>
          <w:rFonts w:ascii="Arial Narrow" w:eastAsia="Arial Narrow" w:hAnsi="Arial Narrow" w:cs="Arial Narrow"/>
          <w:b/>
        </w:rPr>
        <w:tab/>
        <w:t>:</w:t>
      </w:r>
      <w:r w:rsidRPr="00DC295E">
        <w:rPr>
          <w:rFonts w:ascii="Arial Narrow" w:eastAsia="Arial Narrow" w:hAnsi="Arial Narrow" w:cs="Arial Narrow"/>
          <w:b/>
        </w:rPr>
        <w:tab/>
      </w:r>
      <w:r w:rsidR="00DC295E" w:rsidRPr="00DC295E">
        <w:rPr>
          <w:rFonts w:ascii="Arial Narrow" w:eastAsia="Arial Narrow" w:hAnsi="Arial Narrow" w:cs="Arial Narrow"/>
          <w:b/>
        </w:rPr>
        <w:t>2</w:t>
      </w:r>
    </w:p>
    <w:p w14:paraId="02DB744B" w14:textId="77777777" w:rsidR="00A072EE" w:rsidRPr="00DC295E" w:rsidRDefault="00A072EE" w:rsidP="005323C2">
      <w:pPr>
        <w:spacing w:after="0" w:line="240" w:lineRule="auto"/>
        <w:jc w:val="both"/>
        <w:rPr>
          <w:rFonts w:ascii="Arial Narrow" w:eastAsia="Times New Roman" w:hAnsi="Arial Narrow" w:cs="Arial"/>
          <w:b/>
          <w:lang w:val="es-ES" w:eastAsia="es-ES"/>
        </w:rPr>
      </w:pPr>
    </w:p>
    <w:p w14:paraId="23F0FD57" w14:textId="7F8121E6" w:rsidR="00942C30" w:rsidRPr="005323C2" w:rsidRDefault="00942C30" w:rsidP="005323C2">
      <w:pPr>
        <w:spacing w:after="0" w:line="240" w:lineRule="auto"/>
        <w:jc w:val="both"/>
        <w:rPr>
          <w:rFonts w:ascii="Arial Narrow" w:eastAsia="Times New Roman" w:hAnsi="Arial Narrow" w:cs="Arial"/>
          <w:lang w:val="es-ES" w:eastAsia="es-ES"/>
        </w:rPr>
      </w:pPr>
      <w:r w:rsidRPr="00DC295E">
        <w:rPr>
          <w:rFonts w:ascii="Arial Narrow" w:eastAsia="Times New Roman" w:hAnsi="Arial Narrow" w:cs="Arial"/>
          <w:lang w:val="es-ES" w:eastAsia="es-ES"/>
        </w:rPr>
        <w:t xml:space="preserve">Lima, </w:t>
      </w:r>
      <w:r w:rsidR="00DC295E" w:rsidRPr="00DC295E">
        <w:rPr>
          <w:rFonts w:ascii="Arial Narrow" w:eastAsia="Times New Roman" w:hAnsi="Arial Narrow" w:cs="Arial"/>
          <w:lang w:val="es-ES" w:eastAsia="es-ES"/>
        </w:rPr>
        <w:t>3</w:t>
      </w:r>
      <w:r w:rsidR="008C255D" w:rsidRPr="00DC295E">
        <w:rPr>
          <w:rFonts w:ascii="Arial Narrow" w:eastAsia="Times New Roman" w:hAnsi="Arial Narrow" w:cs="Arial"/>
          <w:lang w:val="es-ES" w:eastAsia="es-ES"/>
        </w:rPr>
        <w:t xml:space="preserve"> de </w:t>
      </w:r>
      <w:r w:rsidR="00DC295E" w:rsidRPr="00DC295E">
        <w:rPr>
          <w:rFonts w:ascii="Arial Narrow" w:eastAsia="Times New Roman" w:hAnsi="Arial Narrow" w:cs="Arial"/>
          <w:lang w:val="es-ES" w:eastAsia="es-ES"/>
        </w:rPr>
        <w:t>agosto</w:t>
      </w:r>
      <w:r w:rsidR="008C255D" w:rsidRPr="00DC295E">
        <w:rPr>
          <w:rFonts w:ascii="Arial Narrow" w:eastAsia="Times New Roman" w:hAnsi="Arial Narrow" w:cs="Arial"/>
          <w:lang w:val="es-ES" w:eastAsia="es-ES"/>
        </w:rPr>
        <w:t xml:space="preserve"> </w:t>
      </w:r>
      <w:r w:rsidR="0017368D" w:rsidRPr="00DC295E">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C636B19"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DC295E">
        <w:rPr>
          <w:rFonts w:ascii="Arial Narrow" w:hAnsi="Arial Narrow" w:cs="Arial"/>
        </w:rPr>
        <w:t xml:space="preserve">del </w:t>
      </w:r>
      <w:r w:rsidR="00DC295E" w:rsidRPr="00DC295E">
        <w:rPr>
          <w:rFonts w:ascii="Arial Narrow" w:hAnsi="Arial Narrow" w:cs="Arial"/>
        </w:rPr>
        <w:t>7</w:t>
      </w:r>
      <w:r w:rsidR="007D7A35" w:rsidRPr="00DC295E">
        <w:rPr>
          <w:rFonts w:ascii="Arial Narrow" w:hAnsi="Arial Narrow" w:cs="Arial"/>
        </w:rPr>
        <w:t xml:space="preserve"> de </w:t>
      </w:r>
      <w:r w:rsidR="00DC295E" w:rsidRPr="00DC295E">
        <w:rPr>
          <w:rFonts w:ascii="Arial Narrow" w:hAnsi="Arial Narrow" w:cs="Arial"/>
        </w:rPr>
        <w:t>julio</w:t>
      </w:r>
      <w:r w:rsidR="007D7A35" w:rsidRPr="00DC295E">
        <w:rPr>
          <w:rFonts w:ascii="Arial Narrow" w:hAnsi="Arial Narrow" w:cs="Arial"/>
        </w:rPr>
        <w:t xml:space="preserve"> de 2025</w:t>
      </w:r>
      <w:r w:rsidRPr="00DC295E">
        <w:rPr>
          <w:rFonts w:ascii="Arial Narrow" w:hAnsi="Arial Narrow" w:cs="Arial"/>
        </w:rPr>
        <w:t xml:space="preserve">, presentado por </w:t>
      </w:r>
      <w:r w:rsidR="005A4AD8" w:rsidRPr="00DC295E">
        <w:rPr>
          <w:rFonts w:ascii="Arial Narrow" w:eastAsia="Arial Narrow" w:hAnsi="Arial Narrow" w:cs="Arial Narrow"/>
          <w:bCs/>
        </w:rPr>
        <w:t>el</w:t>
      </w:r>
      <w:r w:rsidR="005A4AD8" w:rsidRPr="00DC295E">
        <w:rPr>
          <w:rStyle w:val="normaltextrun"/>
          <w:rFonts w:ascii="Arial Narrow" w:hAnsi="Arial Narrow" w:cs="Segoe UI"/>
          <w:lang w:val="es-ES"/>
        </w:rPr>
        <w:t xml:space="preserve"> señor </w:t>
      </w:r>
      <w:r w:rsidR="00DC295E" w:rsidRPr="00DC295E">
        <w:rPr>
          <w:rFonts w:ascii="Arial Narrow" w:eastAsia="Arial Narrow" w:hAnsi="Arial Narrow" w:cs="Arial Narrow"/>
        </w:rPr>
        <w:t>Heber Guido Roa Ojeda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DC295E">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09ECA676"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DC295E">
        <w:rPr>
          <w:rStyle w:val="normaltextrun"/>
          <w:rFonts w:ascii="Arial Narrow" w:hAnsi="Arial Narrow" w:cs="Segoe UI"/>
          <w:lang w:val="es-ES"/>
        </w:rPr>
        <w:t xml:space="preserve">requerir </w:t>
      </w:r>
      <w:r w:rsidR="003A726C" w:rsidRPr="00DC295E">
        <w:rPr>
          <w:rStyle w:val="normaltextrun"/>
          <w:rFonts w:ascii="Arial Narrow" w:hAnsi="Arial Narrow" w:cs="Segoe UI"/>
          <w:lang w:val="es-ES"/>
        </w:rPr>
        <w:t xml:space="preserve">al </w:t>
      </w:r>
      <w:r w:rsidR="00DC295E" w:rsidRPr="00DC295E">
        <w:rPr>
          <w:rStyle w:val="normaltextrun"/>
          <w:rFonts w:ascii="Arial Narrow" w:hAnsi="Arial Narrow" w:cs="Segoe UI"/>
          <w:lang w:val="es-ES"/>
        </w:rPr>
        <w:t>señor Heber Guido Roa Ojeda</w:t>
      </w:r>
      <w:r w:rsidR="00DC295E" w:rsidRPr="00DC295E">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DD0E23" w:rsidRPr="005323C2">
        <w:rPr>
          <w:rStyle w:val="normaltextrun"/>
          <w:rFonts w:ascii="Arial Narrow" w:hAnsi="Arial Narrow" w:cs="Segoe UI"/>
        </w:rPr>
        <w:t xml:space="preserve"> lo siguiente:</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67BF7544" w:rsidR="00CB497A" w:rsidRPr="005323C2"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DC295E">
        <w:rPr>
          <w:rFonts w:ascii="Arial Narrow" w:hAnsi="Arial Narrow" w:cs="Arial"/>
          <w:sz w:val="22"/>
          <w:szCs w:val="22"/>
        </w:rPr>
        <w:t>indicar de manera diferenciada, ordenada, cronológica (por fechas) y legible los hechos materia de la presente denuncia</w:t>
      </w:r>
      <w:r w:rsidR="00DC295E" w:rsidRPr="00DC295E">
        <w:rPr>
          <w:rFonts w:ascii="Arial Narrow" w:hAnsi="Arial Narrow" w:cs="Arial"/>
          <w:sz w:val="22"/>
          <w:szCs w:val="22"/>
        </w:rPr>
        <w:t>, debiendo presentar ello mediante</w:t>
      </w:r>
      <w:r w:rsidR="00DC295E" w:rsidRPr="005323C2">
        <w:rPr>
          <w:rFonts w:ascii="Arial Narrow" w:hAnsi="Arial Narrow" w:cs="Arial"/>
          <w:sz w:val="22"/>
          <w:szCs w:val="22"/>
        </w:rPr>
        <w:t xml:space="preserve"> documento debidamente firmado</w:t>
      </w:r>
      <w:r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4BE57FB0"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enumerar los presuntos hechos infractores materia de denuncia </w:t>
      </w:r>
      <w:r w:rsidR="00113160" w:rsidRPr="005323C2">
        <w:rPr>
          <w:rFonts w:ascii="Arial Narrow" w:hAnsi="Arial Narrow" w:cs="Arial"/>
          <w:sz w:val="22"/>
          <w:szCs w:val="22"/>
        </w:rPr>
        <w:t xml:space="preserve">contra </w:t>
      </w:r>
      <w:r w:rsidR="00DC295E" w:rsidRPr="00DC295E">
        <w:rPr>
          <w:rFonts w:ascii="Arial Narrow" w:hAnsi="Arial Narrow" w:cs="Arial"/>
          <w:sz w:val="22"/>
          <w:szCs w:val="22"/>
        </w:rPr>
        <w:t xml:space="preserve">Rímac Seguros y Reaseguros </w:t>
      </w:r>
      <w:r w:rsidR="00DC295E" w:rsidRPr="00DC295E">
        <w:rPr>
          <w:rFonts w:ascii="Arial Narrow" w:hAnsi="Arial Narrow" w:cs="Arial"/>
          <w:sz w:val="22"/>
          <w:szCs w:val="22"/>
        </w:rPr>
        <w:t>S.A.</w:t>
      </w:r>
      <w:r w:rsidRPr="005323C2">
        <w:rPr>
          <w:rFonts w:ascii="Arial Narrow" w:hAnsi="Arial Narrow" w:cs="Arial"/>
          <w:sz w:val="22"/>
          <w:szCs w:val="22"/>
        </w:rPr>
        <w:t>, información que será tomada en cuenta para elaborar la imputación de cargos;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12911E64" w:rsidR="009B226D" w:rsidRPr="005323C2" w:rsidRDefault="00DC295E"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5323C2">
        <w:rPr>
          <w:rFonts w:ascii="Arial Narrow" w:hAnsi="Arial Narrow" w:cs="Arial"/>
          <w:sz w:val="22"/>
          <w:szCs w:val="22"/>
        </w:rPr>
        <w:t xml:space="preserve">enumerar los presuntos hechos infractores materia de denuncia contra el </w:t>
      </w:r>
      <w:r w:rsidRPr="00DC295E">
        <w:rPr>
          <w:rFonts w:ascii="Arial Narrow" w:hAnsi="Arial Narrow" w:cs="Arial"/>
          <w:sz w:val="22"/>
          <w:szCs w:val="22"/>
        </w:rPr>
        <w:t xml:space="preserve">Banco </w:t>
      </w:r>
      <w:r w:rsidRPr="00DC295E">
        <w:rPr>
          <w:rFonts w:ascii="Arial Narrow" w:hAnsi="Arial Narrow" w:cs="Arial"/>
          <w:sz w:val="22"/>
          <w:szCs w:val="22"/>
        </w:rPr>
        <w:t xml:space="preserve">BBVA </w:t>
      </w:r>
      <w:r w:rsidRPr="00DC295E">
        <w:rPr>
          <w:rFonts w:ascii="Arial Narrow" w:hAnsi="Arial Narrow" w:cs="Arial"/>
          <w:sz w:val="22"/>
          <w:szCs w:val="22"/>
        </w:rPr>
        <w:t xml:space="preserve">Perú </w:t>
      </w:r>
      <w:r w:rsidRPr="00DC295E">
        <w:rPr>
          <w:rFonts w:ascii="Arial Narrow" w:hAnsi="Arial Narrow" w:cs="Arial"/>
          <w:sz w:val="22"/>
          <w:szCs w:val="22"/>
        </w:rPr>
        <w:t>S.A.</w:t>
      </w:r>
      <w:r w:rsidRPr="005323C2">
        <w:rPr>
          <w:rFonts w:ascii="Arial Narrow" w:hAnsi="Arial Narrow" w:cs="Arial"/>
          <w:sz w:val="22"/>
          <w:szCs w:val="22"/>
        </w:rPr>
        <w:t>, información que será tomada en cuenta para elaborar la imputación de cargos</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1655641D"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DC295E">
        <w:rPr>
          <w:rFonts w:ascii="Arial Narrow" w:hAnsi="Arial Narrow" w:cs="Segoe UI"/>
          <w:b/>
          <w:bCs/>
          <w:sz w:val="22"/>
          <w:szCs w:val="22"/>
        </w:rPr>
        <w:t xml:space="preserve">SEGUNDO: </w:t>
      </w:r>
      <w:r w:rsidRPr="00DC295E">
        <w:rPr>
          <w:rFonts w:ascii="Arial Narrow" w:hAnsi="Arial Narrow" w:cs="Segoe UI"/>
          <w:sz w:val="22"/>
          <w:szCs w:val="22"/>
        </w:rPr>
        <w:t xml:space="preserve">requerir </w:t>
      </w:r>
      <w:r w:rsidR="003A726C" w:rsidRPr="00DC295E">
        <w:rPr>
          <w:rStyle w:val="normaltextrun"/>
          <w:rFonts w:ascii="Arial Narrow" w:hAnsi="Arial Narrow" w:cs="Segoe UI"/>
          <w:sz w:val="22"/>
          <w:szCs w:val="22"/>
          <w:lang w:val="es-ES"/>
        </w:rPr>
        <w:t xml:space="preserve">al </w:t>
      </w:r>
      <w:r w:rsidR="00DC295E" w:rsidRPr="00DC295E">
        <w:rPr>
          <w:rFonts w:ascii="Arial Narrow" w:eastAsia="Arial Narrow" w:hAnsi="Arial Narrow" w:cs="Arial Narrow"/>
          <w:bCs/>
          <w:sz w:val="22"/>
          <w:szCs w:val="22"/>
        </w:rPr>
        <w:t>señor Heber Guido Roa Ojeda</w:t>
      </w:r>
      <w:r w:rsidR="00DC295E" w:rsidRPr="00DC295E">
        <w:rPr>
          <w:rFonts w:ascii="Arial Narrow" w:eastAsia="Arial Narrow" w:hAnsi="Arial Narrow" w:cs="Arial Narrow"/>
          <w:bCs/>
          <w:sz w:val="22"/>
          <w:szCs w:val="22"/>
        </w:rPr>
        <w:t xml:space="preserve"> </w:t>
      </w:r>
      <w:r w:rsidR="00E40F02" w:rsidRPr="00DC295E">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DC295E">
        <w:rPr>
          <w:rFonts w:ascii="Arial Narrow" w:hAnsi="Arial Narrow" w:cs="Segoe UI"/>
          <w:color w:val="000000"/>
          <w:sz w:val="22"/>
          <w:szCs w:val="22"/>
        </w:rPr>
        <w:t>°</w:t>
      </w:r>
      <w:r w:rsidR="00E40F02" w:rsidRPr="00DC295E">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DC295E">
        <w:rPr>
          <w:rFonts w:ascii="Arial Narrow" w:hAnsi="Arial Narrow"/>
          <w:color w:val="000000"/>
          <w:sz w:val="22"/>
          <w:szCs w:val="22"/>
        </w:rPr>
        <w:t>N°</w:t>
      </w:r>
      <w:proofErr w:type="spellEnd"/>
      <w:r w:rsidR="00E40F02" w:rsidRPr="00DC295E">
        <w:rPr>
          <w:rFonts w:ascii="Arial Narrow" w:hAnsi="Arial Narrow"/>
          <w:color w:val="000000"/>
          <w:sz w:val="22"/>
          <w:szCs w:val="22"/>
        </w:rPr>
        <w:t xml:space="preserve"> 006-2026-JUS, bajo apercibimiento de rehacer el acto de notificación y notificarle conforme al numeral 1 del artículo 20</w:t>
      </w:r>
      <w:r w:rsidR="00E40F02" w:rsidRPr="00DC295E">
        <w:rPr>
          <w:rFonts w:ascii="Arial Narrow" w:hAnsi="Arial Narrow" w:cs="Segoe UI"/>
          <w:color w:val="000000"/>
          <w:sz w:val="22"/>
          <w:szCs w:val="22"/>
        </w:rPr>
        <w:t>°</w:t>
      </w:r>
      <w:r w:rsidR="00E40F02" w:rsidRPr="00DC295E">
        <w:rPr>
          <w:rFonts w:ascii="Arial Narrow" w:hAnsi="Arial Narrow"/>
          <w:color w:val="000000"/>
          <w:sz w:val="22"/>
          <w:szCs w:val="22"/>
        </w:rPr>
        <w:t xml:space="preserve"> del citado cuerpo normativo</w:t>
      </w:r>
      <w:r w:rsidR="00E40F02" w:rsidRPr="00DC295E">
        <w:rPr>
          <w:rFonts w:ascii="Arial Narrow" w:hAnsi="Arial Narrow"/>
          <w:sz w:val="22"/>
          <w:szCs w:val="22"/>
          <w:vertAlign w:val="superscript"/>
        </w:rPr>
        <w:footnoteReference w:id="6"/>
      </w:r>
      <w:r w:rsidR="00E40F02" w:rsidRPr="00DC295E">
        <w:rPr>
          <w:rFonts w:ascii="Arial Narrow" w:hAnsi="Arial Narrow" w:cs="Arial"/>
          <w:sz w:val="22"/>
          <w:szCs w:val="22"/>
        </w:rPr>
        <w:t>.</w:t>
      </w:r>
    </w:p>
    <w:p w14:paraId="3DED464D" w14:textId="77777777" w:rsidR="0012309D" w:rsidRPr="00DC295E" w:rsidRDefault="0012309D" w:rsidP="0012309D">
      <w:pPr>
        <w:spacing w:after="0" w:line="240" w:lineRule="auto"/>
        <w:jc w:val="both"/>
        <w:rPr>
          <w:rFonts w:ascii="Arial Narrow" w:eastAsia="Arial Narrow" w:hAnsi="Arial Narrow" w:cs="Arial Narrow"/>
          <w:b/>
          <w:color w:val="000000"/>
          <w:lang w:val="es-ES" w:eastAsia="es-PE"/>
        </w:rPr>
      </w:pPr>
    </w:p>
    <w:p w14:paraId="52AEC539" w14:textId="77777777" w:rsidR="0012309D" w:rsidRPr="00DC295E" w:rsidRDefault="0012309D" w:rsidP="0012309D">
      <w:pPr>
        <w:shd w:val="clear" w:color="auto" w:fill="FFFFFF"/>
        <w:spacing w:after="0" w:line="240" w:lineRule="auto"/>
        <w:jc w:val="center"/>
        <w:rPr>
          <w:rFonts w:ascii="Arial Narrow" w:eastAsia="Arial Narrow" w:hAnsi="Arial Narrow" w:cs="Arial Narrow"/>
          <w:b/>
          <w:color w:val="000000"/>
          <w:lang w:val="pt-PT" w:eastAsia="es-PE"/>
        </w:rPr>
      </w:pPr>
      <w:r w:rsidRPr="00DC295E">
        <w:rPr>
          <w:rFonts w:ascii="Arial Narrow" w:eastAsia="Arial Narrow" w:hAnsi="Arial Narrow" w:cs="Arial Narrow"/>
          <w:b/>
          <w:color w:val="000000"/>
          <w:lang w:val="pt-PT" w:eastAsia="es-PE"/>
        </w:rPr>
        <w:t xml:space="preserve">Firmado digitalmente por </w:t>
      </w:r>
    </w:p>
    <w:p w14:paraId="15D0FFF7" w14:textId="77777777" w:rsidR="0012309D" w:rsidRPr="00DC295E" w:rsidRDefault="0012309D" w:rsidP="0012309D">
      <w:pPr>
        <w:shd w:val="clear" w:color="auto" w:fill="FFFFFF"/>
        <w:spacing w:after="0" w:line="240" w:lineRule="auto"/>
        <w:jc w:val="center"/>
        <w:rPr>
          <w:rFonts w:ascii="Arial Narrow" w:eastAsia="Arial Narrow" w:hAnsi="Arial Narrow" w:cs="Arial Narrow"/>
          <w:b/>
          <w:color w:val="000000"/>
          <w:lang w:val="pt-PT" w:eastAsia="es-PE"/>
        </w:rPr>
      </w:pPr>
      <w:r w:rsidRPr="00DC295E">
        <w:rPr>
          <w:rFonts w:ascii="Arial Narrow" w:eastAsia="Arial Narrow" w:hAnsi="Arial Narrow" w:cs="Arial Narrow"/>
          <w:b/>
          <w:color w:val="000000"/>
          <w:lang w:val="pt-PT" w:eastAsia="es-PE"/>
        </w:rPr>
        <w:t>LUISA ANALI SILVA MALPARTIDA</w:t>
      </w:r>
    </w:p>
    <w:p w14:paraId="0DF85B8F" w14:textId="77777777" w:rsidR="0012309D" w:rsidRPr="00DC295E" w:rsidRDefault="0012309D" w:rsidP="0012309D">
      <w:pPr>
        <w:shd w:val="clear" w:color="auto" w:fill="FFFFFF"/>
        <w:spacing w:after="0" w:line="240" w:lineRule="auto"/>
        <w:jc w:val="center"/>
        <w:rPr>
          <w:rFonts w:ascii="Arial Narrow" w:eastAsia="Arial Narrow" w:hAnsi="Arial Narrow" w:cs="Arial Narrow"/>
          <w:b/>
          <w:color w:val="000000"/>
          <w:lang w:val="pt-PT" w:eastAsia="es-PE"/>
        </w:rPr>
      </w:pPr>
      <w:r w:rsidRPr="00DC295E">
        <w:rPr>
          <w:rFonts w:ascii="Arial Narrow" w:eastAsia="Arial Narrow" w:hAnsi="Arial Narrow" w:cs="Arial Narrow"/>
          <w:b/>
          <w:color w:val="000000"/>
          <w:lang w:val="pt-PT" w:eastAsia="es-PE"/>
        </w:rPr>
        <w:t>Secretaria Técnica (e)</w:t>
      </w:r>
    </w:p>
    <w:p w14:paraId="0BDD329A" w14:textId="77777777" w:rsidR="0012309D" w:rsidRPr="00DC295E" w:rsidRDefault="0012309D" w:rsidP="0012309D">
      <w:pPr>
        <w:shd w:val="clear" w:color="auto" w:fill="FFFFFF"/>
        <w:spacing w:after="0" w:line="240" w:lineRule="auto"/>
        <w:jc w:val="center"/>
        <w:rPr>
          <w:rFonts w:ascii="Arial Narrow" w:eastAsia="Arial Narrow" w:hAnsi="Arial Narrow" w:cs="Arial Narrow"/>
          <w:b/>
          <w:color w:val="000000"/>
          <w:lang w:eastAsia="es-PE"/>
        </w:rPr>
      </w:pPr>
      <w:r w:rsidRPr="00DC295E">
        <w:rPr>
          <w:rFonts w:ascii="Arial Narrow" w:eastAsia="Arial Narrow" w:hAnsi="Arial Narrow" w:cs="Arial Narrow"/>
          <w:b/>
          <w:color w:val="000000"/>
          <w:lang w:eastAsia="es-PE"/>
        </w:rPr>
        <w:t>Comisión de Protección al Consumidor 1</w:t>
      </w:r>
    </w:p>
    <w:p w14:paraId="61924A04" w14:textId="2B365B65" w:rsidR="00A072EE" w:rsidRPr="00DC295E" w:rsidRDefault="0012309D" w:rsidP="00DC295E">
      <w:pPr>
        <w:spacing w:after="0" w:line="240" w:lineRule="auto"/>
        <w:rPr>
          <w:sz w:val="18"/>
          <w:szCs w:val="18"/>
        </w:rPr>
      </w:pPr>
      <w:r w:rsidRPr="00DC295E">
        <w:rPr>
          <w:rFonts w:ascii="Arial Narrow" w:hAnsi="Arial Narrow"/>
          <w:sz w:val="18"/>
          <w:szCs w:val="18"/>
        </w:rPr>
        <w:t>LGP/JCQ</w:t>
      </w:r>
    </w:p>
    <w:sectPr w:rsidR="00A072EE" w:rsidRPr="00DC295E"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7DEA" w14:textId="77777777" w:rsidR="00B7796D" w:rsidRDefault="00B7796D" w:rsidP="00A072EE">
      <w:pPr>
        <w:spacing w:after="0" w:line="240" w:lineRule="auto"/>
      </w:pPr>
      <w:r>
        <w:separator/>
      </w:r>
    </w:p>
  </w:endnote>
  <w:endnote w:type="continuationSeparator" w:id="0">
    <w:p w14:paraId="5B54F6D6" w14:textId="77777777" w:rsidR="00B7796D" w:rsidRDefault="00B7796D" w:rsidP="00A072EE">
      <w:pPr>
        <w:spacing w:after="0" w:line="240" w:lineRule="auto"/>
      </w:pPr>
      <w:r>
        <w:continuationSeparator/>
      </w:r>
    </w:p>
  </w:endnote>
  <w:endnote w:type="continuationNotice" w:id="1">
    <w:p w14:paraId="1DE91378" w14:textId="77777777" w:rsidR="00B7796D" w:rsidRDefault="00B779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FDB2D" w14:textId="77777777" w:rsidR="00B7796D" w:rsidRDefault="00B7796D" w:rsidP="00A072EE">
      <w:pPr>
        <w:spacing w:after="0" w:line="240" w:lineRule="auto"/>
      </w:pPr>
      <w:r>
        <w:separator/>
      </w:r>
    </w:p>
  </w:footnote>
  <w:footnote w:type="continuationSeparator" w:id="0">
    <w:p w14:paraId="30167265" w14:textId="77777777" w:rsidR="00B7796D" w:rsidRDefault="00B7796D" w:rsidP="00A072EE">
      <w:pPr>
        <w:spacing w:after="0" w:line="240" w:lineRule="auto"/>
      </w:pPr>
      <w:r>
        <w:continuationSeparator/>
      </w:r>
    </w:p>
  </w:footnote>
  <w:footnote w:type="continuationNotice" w:id="1">
    <w:p w14:paraId="7BCE1479" w14:textId="77777777" w:rsidR="00B7796D" w:rsidRDefault="00B7796D">
      <w:pPr>
        <w:spacing w:after="0" w:line="240" w:lineRule="auto"/>
      </w:pPr>
    </w:p>
  </w:footnote>
  <w:footnote w:id="2">
    <w:p w14:paraId="394725B8" w14:textId="77777777" w:rsidR="006728CC" w:rsidRPr="00DC295E" w:rsidRDefault="006728CC" w:rsidP="005323C2">
      <w:pPr>
        <w:spacing w:after="0" w:line="240" w:lineRule="auto"/>
        <w:ind w:left="567" w:hanging="567"/>
        <w:jc w:val="both"/>
        <w:rPr>
          <w:rFonts w:ascii="Arial Narrow" w:hAnsi="Arial Narrow" w:cs="Arial"/>
          <w:b/>
          <w:bCs/>
          <w:sz w:val="14"/>
          <w:szCs w:val="14"/>
        </w:rPr>
      </w:pPr>
      <w:r w:rsidRPr="00DC295E">
        <w:rPr>
          <w:rStyle w:val="Refdenotaalpie"/>
          <w:rFonts w:ascii="Arial Narrow" w:hAnsi="Arial Narrow"/>
          <w:sz w:val="14"/>
          <w:szCs w:val="14"/>
        </w:rPr>
        <w:footnoteRef/>
      </w:r>
      <w:r w:rsidRPr="00DC295E">
        <w:rPr>
          <w:rFonts w:ascii="Arial Narrow" w:hAnsi="Arial Narrow"/>
          <w:sz w:val="14"/>
          <w:szCs w:val="14"/>
        </w:rPr>
        <w:t xml:space="preserve"> </w:t>
      </w:r>
      <w:r w:rsidRPr="00DC295E">
        <w:rPr>
          <w:rFonts w:ascii="Arial Narrow" w:hAnsi="Arial Narrow"/>
          <w:sz w:val="14"/>
          <w:szCs w:val="14"/>
        </w:rPr>
        <w:tab/>
      </w:r>
      <w:r w:rsidRPr="00DC295E">
        <w:rPr>
          <w:rFonts w:ascii="Arial Narrow" w:hAnsi="Arial Narrow"/>
          <w:b/>
          <w:sz w:val="14"/>
          <w:szCs w:val="14"/>
        </w:rPr>
        <w:t xml:space="preserve">TEXTO ÚNICO ORDENADO DE LA </w:t>
      </w:r>
      <w:r w:rsidRPr="00DC295E">
        <w:rPr>
          <w:rFonts w:ascii="Arial Narrow" w:hAnsi="Arial Narrow" w:cs="Arial"/>
          <w:b/>
          <w:bCs/>
          <w:sz w:val="14"/>
          <w:szCs w:val="14"/>
        </w:rPr>
        <w:t>LEY DE PROCEDIMIENTO ADMINISTRATIVO GENERAL,</w:t>
      </w:r>
      <w:r w:rsidRPr="00DC295E">
        <w:rPr>
          <w:rFonts w:ascii="Arial Narrow" w:hAnsi="Arial Narrow" w:cs="Arial"/>
          <w:b/>
          <w:sz w:val="14"/>
          <w:szCs w:val="14"/>
        </w:rPr>
        <w:t xml:space="preserve"> APROBADO POR DECRETO SUPREMO </w:t>
      </w:r>
      <w:proofErr w:type="spellStart"/>
      <w:r w:rsidRPr="00DC295E">
        <w:rPr>
          <w:rFonts w:ascii="Arial Narrow" w:hAnsi="Arial Narrow" w:cs="Arial"/>
          <w:b/>
          <w:sz w:val="14"/>
          <w:szCs w:val="14"/>
        </w:rPr>
        <w:t>N°</w:t>
      </w:r>
      <w:proofErr w:type="spellEnd"/>
      <w:r w:rsidRPr="00DC295E">
        <w:rPr>
          <w:rFonts w:ascii="Arial Narrow" w:hAnsi="Arial Narrow" w:cs="Arial"/>
          <w:b/>
          <w:sz w:val="14"/>
          <w:szCs w:val="14"/>
        </w:rPr>
        <w:t xml:space="preserve"> 006-2026-JUS y publicado el 30 de abril de 2026</w:t>
      </w:r>
    </w:p>
    <w:p w14:paraId="797ED9C9" w14:textId="77777777" w:rsidR="006728CC" w:rsidRPr="00DC295E" w:rsidRDefault="006728CC" w:rsidP="005323C2">
      <w:pPr>
        <w:spacing w:after="0" w:line="240" w:lineRule="auto"/>
        <w:ind w:left="567"/>
        <w:jc w:val="both"/>
        <w:rPr>
          <w:rFonts w:ascii="Arial Narrow" w:hAnsi="Arial Narrow" w:cs="Arial"/>
          <w:b/>
          <w:bCs/>
          <w:sz w:val="14"/>
          <w:szCs w:val="14"/>
        </w:rPr>
      </w:pPr>
      <w:r w:rsidRPr="00DC295E">
        <w:rPr>
          <w:rFonts w:ascii="Arial Narrow" w:hAnsi="Arial Narrow" w:cs="Arial"/>
          <w:b/>
          <w:sz w:val="14"/>
          <w:szCs w:val="14"/>
        </w:rPr>
        <w:t>Artículo 113.- Requisitos de los escritos</w:t>
      </w:r>
    </w:p>
    <w:p w14:paraId="1275DAF9" w14:textId="77777777" w:rsidR="006728CC" w:rsidRPr="00DC295E" w:rsidRDefault="006728CC" w:rsidP="005323C2">
      <w:pPr>
        <w:spacing w:after="0" w:line="240" w:lineRule="auto"/>
        <w:ind w:left="567"/>
        <w:jc w:val="both"/>
        <w:rPr>
          <w:rFonts w:ascii="Arial Narrow" w:hAnsi="Arial Narrow" w:cs="Arial"/>
          <w:sz w:val="14"/>
          <w:szCs w:val="14"/>
        </w:rPr>
      </w:pPr>
      <w:r w:rsidRPr="00DC295E">
        <w:rPr>
          <w:rFonts w:ascii="Arial Narrow" w:hAnsi="Arial Narrow" w:cs="Arial"/>
          <w:sz w:val="14"/>
          <w:szCs w:val="14"/>
        </w:rPr>
        <w:t>Todo escrito que se presente ante cualquier entidad debe contener lo siguiente:</w:t>
      </w:r>
    </w:p>
    <w:p w14:paraId="4E5E4C1C" w14:textId="77777777" w:rsidR="006728CC" w:rsidRPr="00DC295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DC295E">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DC295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DC295E">
        <w:rPr>
          <w:rFonts w:ascii="Arial Narrow" w:hAnsi="Arial Narrow" w:cs="Arial"/>
          <w:sz w:val="14"/>
          <w:szCs w:val="14"/>
        </w:rPr>
        <w:t>La expresión concreta de lo pedido, los fundamentos de hecho que lo apoye y, cuando le sea posible, los de derecho.</w:t>
      </w:r>
    </w:p>
    <w:p w14:paraId="5559C829" w14:textId="77777777" w:rsidR="006728CC" w:rsidRPr="00DC295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DC295E">
        <w:rPr>
          <w:rFonts w:ascii="Arial Narrow" w:hAnsi="Arial Narrow" w:cs="Arial"/>
          <w:sz w:val="14"/>
          <w:szCs w:val="14"/>
        </w:rPr>
        <w:t>Lugar, fecha, firma o huella digital, en caso de no saber firmar o estar impedido.</w:t>
      </w:r>
    </w:p>
    <w:p w14:paraId="7060BD49" w14:textId="77777777" w:rsidR="006728CC" w:rsidRPr="00DC295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DC295E">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DC295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DC295E">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DC295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DC295E">
        <w:rPr>
          <w:rFonts w:ascii="Arial Narrow" w:hAnsi="Arial Narrow" w:cs="Arial"/>
          <w:sz w:val="14"/>
          <w:szCs w:val="14"/>
        </w:rPr>
        <w:t>La relación de los documentos y anexos que acompaña, indicados en el TUPA.</w:t>
      </w:r>
    </w:p>
    <w:p w14:paraId="28048A2D" w14:textId="77777777" w:rsidR="006728CC" w:rsidRPr="00DC295E"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DC295E">
        <w:rPr>
          <w:rFonts w:ascii="Arial Narrow" w:hAnsi="Arial Narrow" w:cs="Arial"/>
          <w:sz w:val="14"/>
          <w:szCs w:val="14"/>
        </w:rPr>
        <w:t>La identificación del expediente de la materia, tratándose de procedimientos ya iniciados.</w:t>
      </w:r>
    </w:p>
    <w:p w14:paraId="5135B624" w14:textId="77777777" w:rsidR="006728CC" w:rsidRPr="00DC295E" w:rsidRDefault="006728CC" w:rsidP="005323C2">
      <w:pPr>
        <w:pStyle w:val="Textonotapie"/>
        <w:jc w:val="both"/>
        <w:rPr>
          <w:rFonts w:ascii="Arial Narrow" w:hAnsi="Arial Narrow"/>
          <w:sz w:val="14"/>
          <w:szCs w:val="14"/>
          <w:lang w:val="es-ES"/>
        </w:rPr>
      </w:pPr>
    </w:p>
  </w:footnote>
  <w:footnote w:id="3">
    <w:p w14:paraId="56DAF7E4" w14:textId="77777777" w:rsidR="00942C30" w:rsidRPr="00DC295E" w:rsidRDefault="00942C30" w:rsidP="005323C2">
      <w:pPr>
        <w:tabs>
          <w:tab w:val="left" w:pos="567"/>
        </w:tabs>
        <w:spacing w:after="0" w:line="240" w:lineRule="auto"/>
        <w:ind w:left="567" w:hanging="567"/>
        <w:jc w:val="both"/>
        <w:rPr>
          <w:rFonts w:ascii="Arial Narrow" w:hAnsi="Arial Narrow" w:cs="Arial"/>
          <w:spacing w:val="-3"/>
          <w:sz w:val="14"/>
          <w:szCs w:val="14"/>
        </w:rPr>
      </w:pPr>
      <w:r w:rsidRPr="00DC295E">
        <w:rPr>
          <w:rStyle w:val="Refdenotaalpie"/>
          <w:rFonts w:ascii="Arial Narrow" w:hAnsi="Arial Narrow"/>
          <w:sz w:val="14"/>
          <w:szCs w:val="14"/>
        </w:rPr>
        <w:footnoteRef/>
      </w:r>
      <w:r w:rsidRPr="00DC295E">
        <w:rPr>
          <w:rFonts w:ascii="Arial Narrow" w:hAnsi="Arial Narrow"/>
          <w:sz w:val="14"/>
          <w:szCs w:val="14"/>
        </w:rPr>
        <w:t xml:space="preserve">               </w:t>
      </w:r>
      <w:r w:rsidRPr="00DC295E">
        <w:rPr>
          <w:rFonts w:ascii="Arial Narrow" w:hAnsi="Arial Narrow" w:cs="Arial"/>
          <w:b/>
          <w:spacing w:val="-3"/>
          <w:sz w:val="14"/>
          <w:szCs w:val="14"/>
        </w:rPr>
        <w:t>LEY DE FACULTADES, NORMAS Y ORGANIZACIÓN DEL INDECOPI, APROBADA POR DECRETO LEGISLATIVO 807.</w:t>
      </w:r>
    </w:p>
    <w:p w14:paraId="2964D4E0" w14:textId="77777777" w:rsidR="00942C30" w:rsidRPr="00DC295E" w:rsidRDefault="00942C30" w:rsidP="005323C2">
      <w:pPr>
        <w:pStyle w:val="Notaapie"/>
        <w:tabs>
          <w:tab w:val="left" w:pos="567"/>
        </w:tabs>
        <w:ind w:left="567" w:hanging="567"/>
        <w:rPr>
          <w:rFonts w:cs="Arial"/>
          <w:b w:val="0"/>
          <w:sz w:val="14"/>
          <w:szCs w:val="14"/>
        </w:rPr>
      </w:pPr>
      <w:r w:rsidRPr="00DC295E">
        <w:rPr>
          <w:rFonts w:cs="Arial"/>
          <w:bCs/>
          <w:sz w:val="14"/>
          <w:szCs w:val="14"/>
        </w:rPr>
        <w:tab/>
        <w:t>Artículo 24</w:t>
      </w:r>
      <w:r w:rsidRPr="00DC295E">
        <w:rPr>
          <w:rFonts w:cs="Arial"/>
          <w:sz w:val="14"/>
          <w:szCs w:val="14"/>
        </w:rPr>
        <w:t>.-</w:t>
      </w:r>
      <w:r w:rsidRPr="00DC295E">
        <w:rPr>
          <w:rFonts w:cs="Arial"/>
          <w:b w:val="0"/>
          <w:sz w:val="14"/>
          <w:szCs w:val="14"/>
        </w:rPr>
        <w:t xml:space="preserve"> El </w:t>
      </w:r>
      <w:proofErr w:type="gramStart"/>
      <w:r w:rsidRPr="00DC295E">
        <w:rPr>
          <w:rFonts w:cs="Arial"/>
          <w:b w:val="0"/>
          <w:sz w:val="14"/>
          <w:szCs w:val="14"/>
        </w:rPr>
        <w:t>Secretario Técnico</w:t>
      </w:r>
      <w:proofErr w:type="gramEnd"/>
      <w:r w:rsidRPr="00DC295E">
        <w:rPr>
          <w:rFonts w:cs="Arial"/>
          <w:b w:val="0"/>
          <w:sz w:val="14"/>
          <w:szCs w:val="14"/>
        </w:rPr>
        <w:t xml:space="preserve"> se encargará de la tramitación del procedimiento. Para ello, cuenta con las siguientes facultades: </w:t>
      </w:r>
    </w:p>
    <w:p w14:paraId="1C475032" w14:textId="77777777" w:rsidR="00942C30" w:rsidRPr="00DC295E" w:rsidRDefault="00942C30" w:rsidP="005323C2">
      <w:pPr>
        <w:pStyle w:val="Notaapie"/>
        <w:tabs>
          <w:tab w:val="left" w:pos="567"/>
        </w:tabs>
        <w:ind w:left="567" w:hanging="567"/>
        <w:rPr>
          <w:rFonts w:cs="Arial"/>
          <w:b w:val="0"/>
          <w:sz w:val="14"/>
          <w:szCs w:val="14"/>
        </w:rPr>
      </w:pPr>
      <w:r w:rsidRPr="00DC295E">
        <w:rPr>
          <w:rFonts w:cs="Arial"/>
          <w:bCs/>
          <w:sz w:val="14"/>
          <w:szCs w:val="14"/>
        </w:rPr>
        <w:tab/>
      </w:r>
      <w:r w:rsidRPr="00DC295E">
        <w:rPr>
          <w:rFonts w:cs="Arial"/>
          <w:b w:val="0"/>
          <w:sz w:val="14"/>
          <w:szCs w:val="14"/>
        </w:rPr>
        <w:t>(…)</w:t>
      </w:r>
    </w:p>
    <w:p w14:paraId="76DC5831" w14:textId="77777777" w:rsidR="00942C30" w:rsidRPr="00DC295E" w:rsidRDefault="00942C30" w:rsidP="005323C2">
      <w:pPr>
        <w:pStyle w:val="Notaapie"/>
        <w:tabs>
          <w:tab w:val="left" w:pos="567"/>
        </w:tabs>
        <w:ind w:left="567" w:hanging="567"/>
        <w:rPr>
          <w:rFonts w:cs="Arial"/>
          <w:b w:val="0"/>
          <w:sz w:val="14"/>
          <w:szCs w:val="14"/>
        </w:rPr>
      </w:pPr>
      <w:r w:rsidRPr="00DC295E">
        <w:rPr>
          <w:rFonts w:cs="Arial"/>
          <w:b w:val="0"/>
          <w:sz w:val="14"/>
          <w:szCs w:val="14"/>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DC295E">
        <w:rPr>
          <w:rFonts w:cs="Arial"/>
          <w:b w:val="0"/>
          <w:sz w:val="14"/>
          <w:szCs w:val="14"/>
        </w:rPr>
        <w:tab/>
      </w:r>
    </w:p>
    <w:p w14:paraId="7E303B52" w14:textId="77777777" w:rsidR="00942C30" w:rsidRPr="00DC295E" w:rsidRDefault="00942C30" w:rsidP="005323C2">
      <w:pPr>
        <w:pStyle w:val="Notaapie"/>
        <w:tabs>
          <w:tab w:val="left" w:pos="567"/>
        </w:tabs>
        <w:ind w:left="567" w:hanging="567"/>
        <w:rPr>
          <w:rFonts w:cs="Arial"/>
          <w:b w:val="0"/>
          <w:sz w:val="14"/>
          <w:szCs w:val="14"/>
        </w:rPr>
      </w:pPr>
      <w:r w:rsidRPr="00DC295E">
        <w:rPr>
          <w:rFonts w:cs="Arial"/>
          <w:b w:val="0"/>
          <w:sz w:val="14"/>
          <w:szCs w:val="14"/>
        </w:rPr>
        <w:tab/>
        <w:t>(…)</w:t>
      </w:r>
      <w:r w:rsidRPr="00DC295E">
        <w:rPr>
          <w:rFonts w:cs="Arial"/>
          <w:b w:val="0"/>
          <w:sz w:val="14"/>
          <w:szCs w:val="14"/>
        </w:rPr>
        <w:tab/>
      </w:r>
    </w:p>
    <w:p w14:paraId="1B60ABCE" w14:textId="77777777" w:rsidR="00942C30" w:rsidRPr="00DC295E" w:rsidRDefault="00942C30" w:rsidP="005323C2">
      <w:pPr>
        <w:pStyle w:val="Textonotapie"/>
        <w:jc w:val="both"/>
        <w:rPr>
          <w:rFonts w:ascii="Arial Narrow" w:hAnsi="Arial Narrow"/>
          <w:sz w:val="14"/>
          <w:szCs w:val="14"/>
          <w:lang w:val="es-ES"/>
        </w:rPr>
      </w:pPr>
    </w:p>
  </w:footnote>
  <w:footnote w:id="4">
    <w:p w14:paraId="597D96D7" w14:textId="77777777" w:rsidR="00942C30" w:rsidRPr="00DC295E" w:rsidRDefault="00942C30" w:rsidP="005323C2">
      <w:pPr>
        <w:pStyle w:val="Textonotapie"/>
        <w:tabs>
          <w:tab w:val="left" w:pos="567"/>
        </w:tabs>
        <w:ind w:left="567" w:hanging="567"/>
        <w:jc w:val="both"/>
        <w:rPr>
          <w:rFonts w:ascii="Arial Narrow" w:hAnsi="Arial Narrow"/>
          <w:sz w:val="14"/>
          <w:szCs w:val="14"/>
          <w:lang w:val="es-PE"/>
        </w:rPr>
      </w:pPr>
      <w:r w:rsidRPr="00DC295E">
        <w:rPr>
          <w:rStyle w:val="Refdenotaalpie"/>
          <w:rFonts w:ascii="Arial Narrow" w:hAnsi="Arial Narrow"/>
          <w:sz w:val="14"/>
          <w:szCs w:val="14"/>
        </w:rPr>
        <w:footnoteRef/>
      </w:r>
      <w:r w:rsidRPr="00DC295E">
        <w:rPr>
          <w:rFonts w:ascii="Arial Narrow" w:hAnsi="Arial Narrow"/>
          <w:sz w:val="14"/>
          <w:szCs w:val="14"/>
        </w:rPr>
        <w:t xml:space="preserve">                 </w:t>
      </w:r>
      <w:r w:rsidRPr="00DC295E">
        <w:rPr>
          <w:rStyle w:val="markedcontent"/>
          <w:rFonts w:ascii="Arial Narrow" w:hAnsi="Arial Narrow" w:cs="Arial"/>
          <w:b/>
          <w:bCs/>
          <w:sz w:val="14"/>
          <w:szCs w:val="14"/>
        </w:rPr>
        <w:t>TEXTO ÚNICO DE PROCEDIMIENTOS ADMINISTRATIVO, COMISIÓN DE PROTECCIÓN AL CONSUMIDOR, APROBADO POR</w:t>
      </w:r>
      <w:r w:rsidRPr="00DC295E">
        <w:rPr>
          <w:rFonts w:ascii="Arial Narrow" w:hAnsi="Arial Narrow"/>
          <w:b/>
          <w:bCs/>
          <w:sz w:val="14"/>
          <w:szCs w:val="14"/>
          <w:lang w:val="es-PE"/>
        </w:rPr>
        <w:t xml:space="preserve"> </w:t>
      </w:r>
      <w:r w:rsidRPr="00DC295E">
        <w:rPr>
          <w:rStyle w:val="markedcontent"/>
          <w:rFonts w:ascii="Arial Narrow" w:hAnsi="Arial Narrow" w:cs="Arial"/>
          <w:b/>
          <w:bCs/>
          <w:sz w:val="14"/>
          <w:szCs w:val="14"/>
        </w:rPr>
        <w:t>DECRETO SUPREMO 085-2010/PCM.</w:t>
      </w:r>
      <w:r w:rsidRPr="00DC295E">
        <w:rPr>
          <w:rFonts w:ascii="Arial Narrow" w:hAnsi="Arial Narrow"/>
          <w:sz w:val="14"/>
          <w:szCs w:val="14"/>
          <w:lang w:val="es-PE"/>
        </w:rPr>
        <w:t xml:space="preserve"> </w:t>
      </w:r>
    </w:p>
    <w:p w14:paraId="4210A393" w14:textId="77777777" w:rsidR="00942C30" w:rsidRPr="00DC295E" w:rsidRDefault="00942C30" w:rsidP="005323C2">
      <w:pPr>
        <w:pStyle w:val="Textonotapie"/>
        <w:tabs>
          <w:tab w:val="left" w:pos="567"/>
        </w:tabs>
        <w:ind w:left="567"/>
        <w:jc w:val="both"/>
        <w:rPr>
          <w:rStyle w:val="markedcontent"/>
          <w:rFonts w:ascii="Arial Narrow" w:hAnsi="Arial Narrow" w:cs="Arial"/>
          <w:sz w:val="14"/>
          <w:szCs w:val="14"/>
        </w:rPr>
      </w:pPr>
      <w:r w:rsidRPr="00DC295E">
        <w:rPr>
          <w:rStyle w:val="markedcontent"/>
          <w:rFonts w:ascii="Arial Narrow" w:hAnsi="Arial Narrow" w:cs="Arial"/>
          <w:sz w:val="14"/>
          <w:szCs w:val="14"/>
        </w:rPr>
        <w:t>“(...)</w:t>
      </w:r>
      <w:r w:rsidRPr="00DC295E">
        <w:rPr>
          <w:rFonts w:ascii="Arial Narrow" w:hAnsi="Arial Narrow"/>
          <w:sz w:val="14"/>
          <w:szCs w:val="14"/>
        </w:rPr>
        <w:br/>
      </w:r>
      <w:r w:rsidRPr="00DC295E">
        <w:rPr>
          <w:rStyle w:val="markedcontent"/>
          <w:rFonts w:ascii="Arial Narrow" w:hAnsi="Arial Narrow" w:cs="Arial"/>
          <w:sz w:val="14"/>
          <w:szCs w:val="14"/>
        </w:rPr>
        <w:t>3. Expresión concreta de lo pedido, los fundamentos claros y precisos de hecho que lo apoyen y, cuando le sea posible, los de derecho,</w:t>
      </w:r>
      <w:r w:rsidRPr="00DC295E">
        <w:rPr>
          <w:rFonts w:ascii="Arial Narrow" w:hAnsi="Arial Narrow"/>
          <w:sz w:val="14"/>
          <w:szCs w:val="14"/>
          <w:lang w:val="es-PE"/>
        </w:rPr>
        <w:t xml:space="preserve"> </w:t>
      </w:r>
      <w:r w:rsidRPr="00DC295E">
        <w:rPr>
          <w:rStyle w:val="markedcontent"/>
          <w:rFonts w:ascii="Arial Narrow" w:hAnsi="Arial Narrow" w:cs="Arial"/>
          <w:sz w:val="14"/>
          <w:szCs w:val="14"/>
        </w:rPr>
        <w:t>especificando el bien o servicio por el cual se denuncia, haciendo expresa referencia a la fecha del hecho infractor denunciado.”</w:t>
      </w:r>
    </w:p>
    <w:p w14:paraId="136026B5" w14:textId="77777777" w:rsidR="00942C30" w:rsidRPr="00DC295E" w:rsidRDefault="00942C30" w:rsidP="005323C2">
      <w:pPr>
        <w:pStyle w:val="Textonotapie"/>
        <w:jc w:val="both"/>
        <w:rPr>
          <w:sz w:val="14"/>
          <w:szCs w:val="14"/>
          <w:lang w:val="es-ES"/>
        </w:rPr>
      </w:pPr>
    </w:p>
  </w:footnote>
  <w:footnote w:id="5">
    <w:p w14:paraId="5DE83500" w14:textId="77777777" w:rsidR="00E40F02" w:rsidRPr="00DC295E" w:rsidRDefault="00E40F02" w:rsidP="005323C2">
      <w:pPr>
        <w:pStyle w:val="NormalWeb"/>
        <w:spacing w:after="0" w:line="240" w:lineRule="auto"/>
        <w:ind w:left="567" w:hanging="567"/>
        <w:jc w:val="both"/>
        <w:rPr>
          <w:rFonts w:ascii="Arial Narrow" w:hAnsi="Arial Narrow"/>
          <w:sz w:val="14"/>
          <w:szCs w:val="14"/>
        </w:rPr>
      </w:pPr>
      <w:r w:rsidRPr="00DC295E">
        <w:rPr>
          <w:rStyle w:val="Refdenotaalpie"/>
          <w:rFonts w:ascii="Arial Narrow" w:hAnsi="Arial Narrow"/>
          <w:sz w:val="14"/>
          <w:szCs w:val="14"/>
        </w:rPr>
        <w:footnoteRef/>
      </w:r>
      <w:r w:rsidRPr="00DC295E">
        <w:rPr>
          <w:rFonts w:ascii="Arial Narrow" w:hAnsi="Arial Narrow"/>
          <w:sz w:val="14"/>
          <w:szCs w:val="14"/>
        </w:rPr>
        <w:t xml:space="preserve">             </w:t>
      </w:r>
      <w:r w:rsidRPr="00DC295E">
        <w:rPr>
          <w:rFonts w:ascii="Arial Narrow" w:hAnsi="Arial Narrow"/>
          <w:sz w:val="14"/>
          <w:szCs w:val="14"/>
        </w:rPr>
        <w:tab/>
      </w:r>
      <w:r w:rsidRPr="00DC295E">
        <w:rPr>
          <w:rFonts w:ascii="Arial Narrow" w:hAnsi="Arial Narrow"/>
          <w:b/>
          <w:sz w:val="14"/>
          <w:szCs w:val="14"/>
        </w:rPr>
        <w:t>TEXTO ÚNICO ORDENADO DE LA</w:t>
      </w:r>
      <w:r w:rsidRPr="00DC295E">
        <w:rPr>
          <w:rFonts w:ascii="Arial Narrow" w:hAnsi="Arial Narrow"/>
          <w:sz w:val="14"/>
          <w:szCs w:val="14"/>
        </w:rPr>
        <w:t xml:space="preserve"> </w:t>
      </w:r>
      <w:r w:rsidRPr="00DC295E">
        <w:rPr>
          <w:rFonts w:ascii="Arial Narrow" w:hAnsi="Arial Narrow"/>
          <w:b/>
          <w:bCs/>
          <w:color w:val="000000"/>
          <w:sz w:val="14"/>
          <w:szCs w:val="14"/>
        </w:rPr>
        <w:t xml:space="preserve">LEY DE PROCEDIMIENTO ADMINISTRATIVO GENERAL, </w:t>
      </w:r>
      <w:r w:rsidRPr="00DC295E">
        <w:rPr>
          <w:rFonts w:ascii="Arial Narrow" w:hAnsi="Arial Narrow" w:cs="Arial"/>
          <w:b/>
          <w:sz w:val="14"/>
          <w:szCs w:val="14"/>
        </w:rPr>
        <w:t xml:space="preserve">APROBADO POR DECRETO SUPREMO </w:t>
      </w:r>
      <w:proofErr w:type="spellStart"/>
      <w:r w:rsidRPr="00DC295E">
        <w:rPr>
          <w:rFonts w:ascii="Arial Narrow" w:hAnsi="Arial Narrow" w:cs="Arial"/>
          <w:b/>
          <w:sz w:val="14"/>
          <w:szCs w:val="14"/>
        </w:rPr>
        <w:t>N°</w:t>
      </w:r>
      <w:proofErr w:type="spellEnd"/>
      <w:r w:rsidRPr="00DC295E">
        <w:rPr>
          <w:rFonts w:ascii="Arial Narrow" w:hAnsi="Arial Narrow" w:cs="Arial"/>
          <w:b/>
          <w:sz w:val="14"/>
          <w:szCs w:val="14"/>
        </w:rPr>
        <w:t xml:space="preserve"> 006-2026-JUS y publicado el 30 de abril de 2026</w:t>
      </w:r>
    </w:p>
    <w:p w14:paraId="30463358" w14:textId="77777777" w:rsidR="00E40F02" w:rsidRPr="00DC295E" w:rsidRDefault="00E40F02" w:rsidP="005323C2">
      <w:pPr>
        <w:spacing w:after="0" w:line="240" w:lineRule="auto"/>
        <w:ind w:left="567"/>
        <w:jc w:val="both"/>
        <w:rPr>
          <w:rFonts w:ascii="Arial Narrow" w:eastAsia="Times New Roman" w:hAnsi="Arial Narrow"/>
          <w:sz w:val="14"/>
          <w:szCs w:val="14"/>
          <w:lang w:eastAsia="es-PE"/>
        </w:rPr>
      </w:pPr>
      <w:r w:rsidRPr="00DC295E">
        <w:rPr>
          <w:rFonts w:ascii="Arial Narrow" w:eastAsia="Times New Roman" w:hAnsi="Arial Narrow"/>
          <w:b/>
          <w:bCs/>
          <w:color w:val="000000"/>
          <w:sz w:val="14"/>
          <w:szCs w:val="14"/>
          <w:lang w:eastAsia="es-PE"/>
        </w:rPr>
        <w:t>Artículo 125.- Observaciones a documentación presentada</w:t>
      </w:r>
    </w:p>
    <w:p w14:paraId="102C717E" w14:textId="77777777" w:rsidR="00E40F02" w:rsidRPr="00DC295E" w:rsidRDefault="00E40F02" w:rsidP="005323C2">
      <w:pPr>
        <w:spacing w:after="0" w:line="240" w:lineRule="auto"/>
        <w:ind w:left="567"/>
        <w:jc w:val="both"/>
        <w:rPr>
          <w:rFonts w:ascii="Arial Narrow" w:eastAsia="Times New Roman" w:hAnsi="Arial Narrow"/>
          <w:sz w:val="14"/>
          <w:szCs w:val="14"/>
          <w:lang w:eastAsia="es-PE"/>
        </w:rPr>
      </w:pPr>
      <w:r w:rsidRPr="00DC295E">
        <w:rPr>
          <w:rFonts w:ascii="Arial Narrow" w:eastAsia="Times New Roman" w:hAnsi="Arial Narrow"/>
          <w:color w:val="000000"/>
          <w:sz w:val="14"/>
          <w:szCs w:val="14"/>
          <w:lang w:eastAsia="es-PE"/>
        </w:rPr>
        <w:t>(...)</w:t>
      </w:r>
    </w:p>
    <w:p w14:paraId="140A9CEF" w14:textId="77777777" w:rsidR="00E40F02" w:rsidRPr="00DC295E" w:rsidRDefault="00E40F02" w:rsidP="005323C2">
      <w:pPr>
        <w:spacing w:after="0" w:line="240" w:lineRule="auto"/>
        <w:ind w:left="567" w:hanging="2"/>
        <w:jc w:val="both"/>
        <w:rPr>
          <w:rFonts w:ascii="Arial Narrow" w:eastAsia="Times New Roman" w:hAnsi="Arial Narrow"/>
          <w:sz w:val="14"/>
          <w:szCs w:val="14"/>
          <w:lang w:eastAsia="es-PE"/>
        </w:rPr>
      </w:pPr>
      <w:r w:rsidRPr="00DC295E">
        <w:rPr>
          <w:rFonts w:ascii="Arial Narrow" w:eastAsia="Times New Roman" w:hAnsi="Arial Narrow"/>
          <w:color w:val="000000"/>
          <w:sz w:val="14"/>
          <w:szCs w:val="14"/>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DC295E" w:rsidRDefault="00E40F02" w:rsidP="005323C2">
      <w:pPr>
        <w:pStyle w:val="Textonotapie"/>
        <w:jc w:val="both"/>
        <w:rPr>
          <w:rFonts w:ascii="Arial Narrow" w:hAnsi="Arial Narrow"/>
          <w:sz w:val="14"/>
          <w:szCs w:val="14"/>
          <w:lang w:val="es-ES"/>
        </w:rPr>
      </w:pPr>
    </w:p>
  </w:footnote>
  <w:footnote w:id="6">
    <w:p w14:paraId="22C5F156" w14:textId="77777777" w:rsidR="00E40F02" w:rsidRPr="00DC295E" w:rsidRDefault="00E40F02" w:rsidP="005323C2">
      <w:pPr>
        <w:pStyle w:val="Textonotapie"/>
        <w:ind w:left="567" w:hanging="567"/>
        <w:jc w:val="both"/>
        <w:rPr>
          <w:rFonts w:ascii="Arial Narrow" w:hAnsi="Arial Narrow" w:cs="Arial"/>
          <w:sz w:val="14"/>
          <w:szCs w:val="14"/>
        </w:rPr>
      </w:pPr>
      <w:r w:rsidRPr="00DC295E">
        <w:rPr>
          <w:rStyle w:val="Refdenotaalpie"/>
          <w:rFonts w:ascii="Arial Narrow" w:hAnsi="Arial Narrow" w:cs="Arial"/>
          <w:sz w:val="14"/>
          <w:szCs w:val="14"/>
        </w:rPr>
        <w:footnoteRef/>
      </w:r>
      <w:r w:rsidRPr="00DC295E">
        <w:rPr>
          <w:rFonts w:ascii="Arial Narrow" w:hAnsi="Arial Narrow" w:cs="Arial"/>
          <w:sz w:val="14"/>
          <w:szCs w:val="14"/>
        </w:rPr>
        <w:t xml:space="preserve"> </w:t>
      </w:r>
      <w:r w:rsidRPr="00DC295E">
        <w:rPr>
          <w:rFonts w:ascii="Arial Narrow" w:hAnsi="Arial Narrow" w:cs="Arial"/>
          <w:sz w:val="14"/>
          <w:szCs w:val="14"/>
        </w:rPr>
        <w:tab/>
      </w:r>
      <w:r w:rsidRPr="00DC295E">
        <w:rPr>
          <w:rFonts w:ascii="Arial Narrow" w:eastAsia="Arial" w:hAnsi="Arial Narrow" w:cs="Arial"/>
          <w:b/>
          <w:sz w:val="14"/>
          <w:szCs w:val="14"/>
        </w:rPr>
        <w:t xml:space="preserve">TEXTO ÚNICO ORDENADO DE LA LEY DEL PROCEDIMIENTO ADMINISTRATIVO GENERAL, aprobado mediante DECRETO SUPREMO </w:t>
      </w:r>
      <w:proofErr w:type="spellStart"/>
      <w:r w:rsidRPr="00DC295E">
        <w:rPr>
          <w:rFonts w:ascii="Arial Narrow" w:eastAsia="Arial" w:hAnsi="Arial Narrow" w:cs="Arial"/>
          <w:b/>
          <w:sz w:val="14"/>
          <w:szCs w:val="14"/>
        </w:rPr>
        <w:t>N°</w:t>
      </w:r>
      <w:proofErr w:type="spellEnd"/>
      <w:r w:rsidRPr="00DC295E">
        <w:rPr>
          <w:rFonts w:ascii="Arial Narrow" w:eastAsia="Arial" w:hAnsi="Arial Narrow" w:cs="Arial"/>
          <w:b/>
          <w:sz w:val="14"/>
          <w:szCs w:val="14"/>
        </w:rPr>
        <w:t xml:space="preserve"> 006-2026-JUS y publicado el 30 de abril de 2026</w:t>
      </w:r>
    </w:p>
    <w:p w14:paraId="1EC83088" w14:textId="77777777" w:rsidR="00E40F02" w:rsidRPr="00DC295E" w:rsidRDefault="00E40F02" w:rsidP="005323C2">
      <w:pPr>
        <w:pStyle w:val="Textonotapie"/>
        <w:ind w:left="1134" w:hanging="567"/>
        <w:jc w:val="both"/>
        <w:rPr>
          <w:rFonts w:ascii="Arial Narrow" w:hAnsi="Arial Narrow" w:cs="Arial"/>
          <w:b/>
          <w:bCs/>
          <w:sz w:val="14"/>
          <w:szCs w:val="14"/>
        </w:rPr>
      </w:pPr>
      <w:r w:rsidRPr="00DC295E">
        <w:rPr>
          <w:rFonts w:ascii="Arial Narrow" w:hAnsi="Arial Narrow" w:cs="Arial"/>
          <w:b/>
          <w:bCs/>
          <w:sz w:val="14"/>
          <w:szCs w:val="14"/>
        </w:rPr>
        <w:t>Artículo 20.- Modalidades de notificación</w:t>
      </w:r>
    </w:p>
    <w:p w14:paraId="00FAA568" w14:textId="77777777" w:rsidR="00E40F02" w:rsidRPr="00DC295E" w:rsidRDefault="00E40F02" w:rsidP="005323C2">
      <w:pPr>
        <w:pStyle w:val="Textonotapie"/>
        <w:ind w:left="567"/>
        <w:jc w:val="both"/>
        <w:rPr>
          <w:rFonts w:ascii="Arial Narrow" w:hAnsi="Arial Narrow" w:cs="Arial"/>
          <w:sz w:val="14"/>
          <w:szCs w:val="14"/>
        </w:rPr>
      </w:pPr>
      <w:r w:rsidRPr="00DC295E">
        <w:rPr>
          <w:rFonts w:ascii="Arial Narrow" w:hAnsi="Arial Narrow" w:cs="Arial"/>
          <w:sz w:val="14"/>
          <w:szCs w:val="14"/>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DC295E" w:rsidRDefault="00E40F02" w:rsidP="005323C2">
      <w:pPr>
        <w:pStyle w:val="Textonotapie"/>
        <w:ind w:left="567"/>
        <w:jc w:val="both"/>
        <w:rPr>
          <w:rFonts w:ascii="Arial Narrow" w:hAnsi="Arial Narrow" w:cs="Arial"/>
          <w:sz w:val="14"/>
          <w:szCs w:val="14"/>
        </w:rPr>
      </w:pPr>
      <w:r w:rsidRPr="00DC295E">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DC295E" w:rsidRDefault="00E40F02" w:rsidP="005323C2">
      <w:pPr>
        <w:pStyle w:val="Textonotapie"/>
        <w:ind w:left="567"/>
        <w:jc w:val="both"/>
        <w:rPr>
          <w:rFonts w:ascii="Arial Narrow" w:hAnsi="Arial Narrow" w:cs="Arial"/>
          <w:sz w:val="14"/>
          <w:szCs w:val="14"/>
        </w:rPr>
      </w:pPr>
      <w:r w:rsidRPr="00DC295E">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5128"/>
    <w:rsid w:val="00262CC6"/>
    <w:rsid w:val="00263068"/>
    <w:rsid w:val="00266351"/>
    <w:rsid w:val="002750E3"/>
    <w:rsid w:val="0027633F"/>
    <w:rsid w:val="0028452F"/>
    <w:rsid w:val="00296B6E"/>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31A83"/>
    <w:rsid w:val="00832AB5"/>
    <w:rsid w:val="00843FF7"/>
    <w:rsid w:val="00847C2E"/>
    <w:rsid w:val="00851252"/>
    <w:rsid w:val="008515F2"/>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96D"/>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5A4D"/>
    <w:rsid w:val="00C66351"/>
    <w:rsid w:val="00C80E50"/>
    <w:rsid w:val="00C832E3"/>
    <w:rsid w:val="00C872A2"/>
    <w:rsid w:val="00C90FE0"/>
    <w:rsid w:val="00C9557E"/>
    <w:rsid w:val="00CB497A"/>
    <w:rsid w:val="00CB5FD9"/>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295E"/>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498</Words>
  <Characters>2743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54</cp:revision>
  <cp:lastPrinted>2025-05-13T21:10:00Z</cp:lastPrinted>
  <dcterms:created xsi:type="dcterms:W3CDTF">2025-04-07T12:51:00Z</dcterms:created>
  <dcterms:modified xsi:type="dcterms:W3CDTF">2026-08-03T17:51:00Z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