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81D5C" w14:textId="712993D3" w:rsidR="006C7C4F" w:rsidRPr="006C7C4F" w:rsidRDefault="006C7C4F" w:rsidP="006C7C4F">
      <w:pPr>
        <w:spacing w:after="0" w:line="240" w:lineRule="auto"/>
        <w:jc w:val="both"/>
        <w:rPr>
          <w:rFonts w:ascii="Arial Narrow" w:eastAsia="Times New Roman" w:hAnsi="Arial Narrow" w:cs="Arial"/>
          <w:b/>
          <w:lang w:val="es-ES" w:eastAsia="es-ES"/>
        </w:rPr>
      </w:pPr>
      <w:r w:rsidRPr="006C7C4F">
        <w:rPr>
          <w:rFonts w:ascii="Arial Narrow" w:eastAsia="Times New Roman" w:hAnsi="Arial Narrow" w:cs="Arial"/>
          <w:b/>
          <w:lang w:val="es-ES" w:eastAsia="es-ES"/>
        </w:rPr>
        <w:t>EXPEDIENTE Nº</w:t>
      </w:r>
      <w:r w:rsidRPr="006C7C4F">
        <w:rPr>
          <w:rFonts w:ascii="Arial Narrow" w:eastAsia="Times New Roman" w:hAnsi="Arial Narrow" w:cs="Arial"/>
          <w:b/>
          <w:lang w:val="es-ES" w:eastAsia="es-ES"/>
        </w:rPr>
        <w:tab/>
      </w:r>
      <w:r w:rsidRPr="006C7C4F">
        <w:rPr>
          <w:rFonts w:ascii="Arial Narrow" w:eastAsia="Times New Roman" w:hAnsi="Arial Narrow" w:cs="Arial"/>
          <w:b/>
          <w:lang w:val="es-ES" w:eastAsia="es-ES"/>
        </w:rPr>
        <w:tab/>
        <w:t>:</w:t>
      </w:r>
      <w:r w:rsidRPr="006C7C4F">
        <w:rPr>
          <w:rFonts w:ascii="Arial Narrow" w:eastAsia="Times New Roman" w:hAnsi="Arial Narrow" w:cs="Arial"/>
          <w:b/>
          <w:lang w:val="es-ES" w:eastAsia="es-ES"/>
        </w:rPr>
        <w:tab/>
      </w:r>
      <w:r w:rsidR="002E787C" w:rsidRPr="002E787C">
        <w:rPr>
          <w:rFonts w:ascii="Arial Narrow" w:eastAsia="Times New Roman" w:hAnsi="Arial Narrow" w:cs="Arial"/>
          <w:b/>
          <w:lang w:val="es-ES" w:eastAsia="es-ES"/>
        </w:rPr>
        <w:t>1193-2024/CC1</w:t>
      </w:r>
    </w:p>
    <w:p w14:paraId="3ABB3C85" w14:textId="0F0E388D" w:rsidR="006C7C4F" w:rsidRPr="006C7C4F" w:rsidRDefault="006C7C4F" w:rsidP="006C7C4F">
      <w:pPr>
        <w:spacing w:after="0" w:line="240" w:lineRule="auto"/>
        <w:ind w:left="2130" w:hanging="2130"/>
        <w:jc w:val="both"/>
        <w:rPr>
          <w:rFonts w:ascii="Arial Narrow" w:eastAsia="Times New Roman" w:hAnsi="Arial Narrow" w:cs="Arial"/>
          <w:b/>
          <w:lang w:val="es-MX" w:eastAsia="es-ES"/>
        </w:rPr>
      </w:pPr>
      <w:r w:rsidRPr="006C7C4F">
        <w:rPr>
          <w:rFonts w:ascii="Arial Narrow" w:eastAsia="Times New Roman" w:hAnsi="Arial Narrow" w:cs="Arial"/>
          <w:b/>
          <w:lang w:val="es-MX" w:eastAsia="es-ES"/>
        </w:rPr>
        <w:t>DENUNCIANTE</w:t>
      </w:r>
      <w:r w:rsidRPr="006C7C4F">
        <w:rPr>
          <w:rFonts w:ascii="Arial Narrow" w:eastAsia="Times New Roman" w:hAnsi="Arial Narrow" w:cs="Arial"/>
          <w:b/>
          <w:lang w:val="es-MX" w:eastAsia="es-ES"/>
        </w:rPr>
        <w:tab/>
        <w:t>:</w:t>
      </w:r>
      <w:r w:rsidRPr="006C7C4F">
        <w:rPr>
          <w:rFonts w:ascii="Arial Narrow" w:eastAsia="Times New Roman" w:hAnsi="Arial Narrow" w:cs="Arial"/>
          <w:b/>
          <w:lang w:val="es-MX" w:eastAsia="es-ES"/>
        </w:rPr>
        <w:tab/>
      </w:r>
      <w:r w:rsidR="002E787C" w:rsidRPr="002E787C">
        <w:rPr>
          <w:rFonts w:ascii="Arial Narrow" w:eastAsia="Times New Roman" w:hAnsi="Arial Narrow" w:cs="Arial"/>
          <w:b/>
          <w:lang w:val="es-MX" w:eastAsia="es-ES"/>
        </w:rPr>
        <w:t>SONIA MARIA HELLER ZEVALLOS</w:t>
      </w:r>
    </w:p>
    <w:p w14:paraId="766FF352" w14:textId="021B0464" w:rsidR="002E787C" w:rsidRDefault="006C7C4F" w:rsidP="006C7C4F">
      <w:pPr>
        <w:spacing w:after="0" w:line="240" w:lineRule="auto"/>
        <w:jc w:val="both"/>
        <w:rPr>
          <w:rFonts w:ascii="Arial Narrow" w:eastAsia="Times New Roman" w:hAnsi="Arial Narrow" w:cs="Arial"/>
          <w:b/>
          <w:lang w:val="es-ES" w:eastAsia="es-ES"/>
        </w:rPr>
      </w:pPr>
      <w:r w:rsidRPr="00C57069">
        <w:rPr>
          <w:rFonts w:ascii="Arial Narrow" w:eastAsia="Times New Roman" w:hAnsi="Arial Narrow" w:cs="Arial"/>
          <w:b/>
          <w:lang w:val="es-ES" w:eastAsia="es-ES"/>
        </w:rPr>
        <w:t>DENUNCIADO</w:t>
      </w:r>
      <w:r w:rsidR="002E787C">
        <w:rPr>
          <w:rFonts w:ascii="Arial Narrow" w:eastAsia="Times New Roman" w:hAnsi="Arial Narrow" w:cs="Arial"/>
          <w:b/>
          <w:lang w:val="es-ES" w:eastAsia="es-ES"/>
        </w:rPr>
        <w:t>S</w:t>
      </w:r>
      <w:r w:rsidRPr="006C7C4F">
        <w:rPr>
          <w:rFonts w:ascii="Arial Narrow" w:eastAsia="Times New Roman" w:hAnsi="Arial Narrow" w:cs="Arial"/>
          <w:b/>
          <w:lang w:val="es-ES" w:eastAsia="es-ES"/>
        </w:rPr>
        <w:tab/>
      </w:r>
      <w:r w:rsidRPr="006C7C4F">
        <w:rPr>
          <w:rFonts w:ascii="Arial Narrow" w:eastAsia="Times New Roman" w:hAnsi="Arial Narrow" w:cs="Arial"/>
          <w:b/>
          <w:lang w:val="es-ES" w:eastAsia="es-ES"/>
        </w:rPr>
        <w:tab/>
        <w:t>:</w:t>
      </w:r>
      <w:r w:rsidRPr="006C7C4F">
        <w:rPr>
          <w:rFonts w:ascii="Arial Narrow" w:eastAsia="Times New Roman" w:hAnsi="Arial Narrow" w:cs="Arial"/>
          <w:b/>
          <w:lang w:val="es-ES" w:eastAsia="es-ES"/>
        </w:rPr>
        <w:tab/>
      </w:r>
      <w:r w:rsidR="002E787C" w:rsidRPr="002E787C">
        <w:rPr>
          <w:rFonts w:ascii="Arial Narrow" w:eastAsia="Times New Roman" w:hAnsi="Arial Narrow" w:cs="Arial"/>
          <w:b/>
          <w:lang w:val="es-ES" w:eastAsia="es-ES"/>
        </w:rPr>
        <w:t xml:space="preserve">BANCO BBVA PERÚ S.A. </w:t>
      </w:r>
    </w:p>
    <w:p w14:paraId="3C0D9BF3" w14:textId="3A62AC12" w:rsidR="006C7C4F" w:rsidRPr="006C7C4F" w:rsidRDefault="002E787C" w:rsidP="002E787C">
      <w:pPr>
        <w:spacing w:after="0" w:line="240" w:lineRule="auto"/>
        <w:ind w:left="2124" w:firstLine="708"/>
        <w:jc w:val="both"/>
        <w:rPr>
          <w:rFonts w:ascii="Arial Narrow" w:eastAsia="Times New Roman" w:hAnsi="Arial Narrow" w:cs="Arial"/>
          <w:b/>
          <w:lang w:eastAsia="es-ES"/>
        </w:rPr>
      </w:pPr>
      <w:r w:rsidRPr="002E787C">
        <w:rPr>
          <w:rFonts w:ascii="Arial Narrow" w:eastAsia="Times New Roman" w:hAnsi="Arial Narrow" w:cs="Arial"/>
          <w:b/>
          <w:lang w:val="es-ES" w:eastAsia="es-ES"/>
        </w:rPr>
        <w:t>RIMAC SEGUROS Y REASEGUROS S.A.</w:t>
      </w:r>
    </w:p>
    <w:p w14:paraId="712486C0" w14:textId="2735D24D" w:rsidR="006C7C4F" w:rsidRPr="006C7C4F" w:rsidRDefault="006C7C4F" w:rsidP="006C7C4F">
      <w:pPr>
        <w:spacing w:after="0" w:line="240" w:lineRule="auto"/>
        <w:ind w:left="2130" w:hanging="2130"/>
        <w:jc w:val="both"/>
        <w:rPr>
          <w:rFonts w:ascii="Arial Narrow" w:eastAsia="Times New Roman" w:hAnsi="Arial Narrow" w:cs="Arial"/>
          <w:b/>
          <w:lang w:val="es-ES" w:eastAsia="es-ES"/>
        </w:rPr>
      </w:pPr>
      <w:r w:rsidRPr="006C7C4F">
        <w:rPr>
          <w:rFonts w:ascii="Arial Narrow" w:eastAsia="Times New Roman" w:hAnsi="Arial Narrow" w:cs="Arial"/>
          <w:b/>
          <w:lang w:val="es-ES" w:eastAsia="es-ES"/>
        </w:rPr>
        <w:t>RESOLUCIÓN Nº</w:t>
      </w:r>
      <w:r w:rsidRPr="006C7C4F">
        <w:rPr>
          <w:rFonts w:ascii="Arial Narrow" w:eastAsia="Times New Roman" w:hAnsi="Arial Narrow" w:cs="Arial"/>
          <w:b/>
          <w:lang w:val="es-ES" w:eastAsia="es-ES"/>
        </w:rPr>
        <w:tab/>
        <w:t>:</w:t>
      </w:r>
      <w:r w:rsidRPr="006C7C4F">
        <w:rPr>
          <w:rFonts w:ascii="Arial Narrow" w:eastAsia="Times New Roman" w:hAnsi="Arial Narrow" w:cs="Arial"/>
          <w:b/>
          <w:lang w:val="es-ES" w:eastAsia="es-ES"/>
        </w:rPr>
        <w:tab/>
      </w:r>
      <w:r w:rsidR="002E787C">
        <w:rPr>
          <w:rFonts w:ascii="Arial Narrow" w:eastAsia="Times New Roman" w:hAnsi="Arial Narrow" w:cs="Arial"/>
          <w:b/>
          <w:lang w:val="es-ES" w:eastAsia="es-ES"/>
        </w:rPr>
        <w:t>9</w:t>
      </w:r>
    </w:p>
    <w:p w14:paraId="21526CE9" w14:textId="77777777" w:rsidR="006C7C4F" w:rsidRPr="006C7C4F" w:rsidRDefault="006C7C4F" w:rsidP="006C7C4F">
      <w:pPr>
        <w:spacing w:after="0" w:line="240" w:lineRule="auto"/>
        <w:jc w:val="both"/>
        <w:rPr>
          <w:rFonts w:ascii="Arial Narrow" w:eastAsia="Times New Roman" w:hAnsi="Arial Narrow" w:cs="Arial"/>
          <w:lang w:val="es-ES" w:eastAsia="es-ES"/>
        </w:rPr>
      </w:pPr>
    </w:p>
    <w:p w14:paraId="7228F58B" w14:textId="34934D2C" w:rsidR="006C7C4F" w:rsidRPr="006C7C4F" w:rsidRDefault="006C7C4F" w:rsidP="006C7C4F">
      <w:pPr>
        <w:spacing w:after="0" w:line="240" w:lineRule="auto"/>
        <w:jc w:val="both"/>
        <w:rPr>
          <w:rFonts w:ascii="Arial Narrow" w:eastAsia="Times New Roman" w:hAnsi="Arial Narrow" w:cs="Arial"/>
          <w:lang w:val="es-ES" w:eastAsia="es-ES"/>
        </w:rPr>
      </w:pPr>
      <w:r w:rsidRPr="006C7C4F">
        <w:rPr>
          <w:rFonts w:ascii="Arial Narrow" w:eastAsia="Times New Roman" w:hAnsi="Arial Narrow" w:cs="Arial"/>
          <w:lang w:val="es-ES" w:eastAsia="es-ES"/>
        </w:rPr>
        <w:t xml:space="preserve">Lima, </w:t>
      </w:r>
      <w:r w:rsidR="002E787C">
        <w:rPr>
          <w:rFonts w:ascii="Arial Narrow" w:eastAsia="Times New Roman" w:hAnsi="Arial Narrow" w:cs="Arial"/>
          <w:lang w:val="es-ES" w:eastAsia="es-ES"/>
        </w:rPr>
        <w:t>12</w:t>
      </w:r>
      <w:r w:rsidRPr="006C7C4F">
        <w:rPr>
          <w:rFonts w:ascii="Arial Narrow" w:eastAsia="Times New Roman" w:hAnsi="Arial Narrow" w:cs="Arial"/>
          <w:lang w:val="es-ES" w:eastAsia="es-ES"/>
        </w:rPr>
        <w:t xml:space="preserve"> de </w:t>
      </w:r>
      <w:r w:rsidR="002E787C">
        <w:rPr>
          <w:rFonts w:ascii="Arial Narrow" w:eastAsia="Times New Roman" w:hAnsi="Arial Narrow" w:cs="Arial"/>
          <w:lang w:val="es-ES" w:eastAsia="es-ES"/>
        </w:rPr>
        <w:t>agosto</w:t>
      </w:r>
      <w:r w:rsidRPr="006C7C4F">
        <w:rPr>
          <w:rFonts w:ascii="Arial Narrow" w:eastAsia="Times New Roman" w:hAnsi="Arial Narrow" w:cs="Arial"/>
          <w:lang w:val="es-ES" w:eastAsia="es-ES"/>
        </w:rPr>
        <w:t xml:space="preserve"> de </w:t>
      </w:r>
      <w:r w:rsidR="00C21978">
        <w:rPr>
          <w:rFonts w:ascii="Arial Narrow" w:eastAsia="Times New Roman" w:hAnsi="Arial Narrow" w:cs="Arial"/>
          <w:lang w:val="es-ES" w:eastAsia="es-ES"/>
        </w:rPr>
        <w:t>202</w:t>
      </w:r>
      <w:r w:rsidR="002E787C">
        <w:rPr>
          <w:rFonts w:ascii="Arial Narrow" w:eastAsia="Times New Roman" w:hAnsi="Arial Narrow" w:cs="Arial"/>
          <w:lang w:val="es-ES" w:eastAsia="es-ES"/>
        </w:rPr>
        <w:t>6</w:t>
      </w:r>
    </w:p>
    <w:p w14:paraId="2860B99A" w14:textId="77777777" w:rsidR="006C7C4F" w:rsidRPr="006C7C4F" w:rsidRDefault="006C7C4F" w:rsidP="006C7C4F">
      <w:pPr>
        <w:spacing w:after="0" w:line="240" w:lineRule="auto"/>
        <w:jc w:val="both"/>
        <w:rPr>
          <w:rFonts w:ascii="Arial Narrow" w:eastAsia="Times New Roman" w:hAnsi="Arial Narrow" w:cs="Arial"/>
          <w:lang w:val="es-ES" w:eastAsia="es-ES"/>
        </w:rPr>
      </w:pPr>
    </w:p>
    <w:p w14:paraId="21BD1633" w14:textId="77777777" w:rsidR="006C7C4F" w:rsidRPr="006C7C4F" w:rsidRDefault="006C7C4F" w:rsidP="006C7C4F">
      <w:pPr>
        <w:spacing w:after="0" w:line="240" w:lineRule="auto"/>
        <w:jc w:val="both"/>
        <w:rPr>
          <w:rFonts w:ascii="Arial Narrow" w:eastAsia="Times New Roman" w:hAnsi="Arial Narrow" w:cs="Arial"/>
          <w:lang w:val="es-ES" w:eastAsia="es-ES"/>
        </w:rPr>
      </w:pPr>
      <w:r w:rsidRPr="006C7C4F">
        <w:rPr>
          <w:rFonts w:ascii="Arial Narrow" w:eastAsia="Times New Roman" w:hAnsi="Arial Narrow" w:cs="Arial"/>
          <w:b/>
          <w:lang w:val="es-ES" w:eastAsia="es-ES"/>
        </w:rPr>
        <w:t>VISTO:</w:t>
      </w:r>
      <w:r w:rsidRPr="006C7C4F">
        <w:rPr>
          <w:rFonts w:ascii="Arial Narrow" w:eastAsia="Times New Roman" w:hAnsi="Arial Narrow" w:cs="Arial"/>
          <w:lang w:val="es-ES" w:eastAsia="es-ES"/>
        </w:rPr>
        <w:t xml:space="preserve"> el estado del expediente.</w:t>
      </w:r>
    </w:p>
    <w:p w14:paraId="6E09606A" w14:textId="77777777" w:rsidR="006C7C4F" w:rsidRPr="006C7C4F" w:rsidRDefault="006C7C4F" w:rsidP="006C7C4F">
      <w:pPr>
        <w:spacing w:after="0" w:line="240" w:lineRule="auto"/>
        <w:jc w:val="both"/>
        <w:rPr>
          <w:rFonts w:ascii="Arial Narrow" w:eastAsia="Times New Roman" w:hAnsi="Arial Narrow" w:cs="Arial"/>
          <w:lang w:val="es-ES" w:eastAsia="es-ES"/>
        </w:rPr>
      </w:pPr>
    </w:p>
    <w:p w14:paraId="08FD178A" w14:textId="77777777" w:rsidR="006C7C4F" w:rsidRPr="006C7C4F" w:rsidRDefault="006C7C4F" w:rsidP="006C7C4F">
      <w:pPr>
        <w:tabs>
          <w:tab w:val="left" w:pos="-720"/>
          <w:tab w:val="left" w:pos="0"/>
        </w:tabs>
        <w:suppressAutoHyphens/>
        <w:spacing w:after="0" w:line="240" w:lineRule="auto"/>
        <w:jc w:val="both"/>
        <w:rPr>
          <w:rFonts w:ascii="Arial Narrow" w:hAnsi="Arial Narrow" w:cs="Arial"/>
          <w:b/>
          <w:spacing w:val="-3"/>
        </w:rPr>
      </w:pPr>
      <w:r w:rsidRPr="006C7C4F">
        <w:rPr>
          <w:rFonts w:ascii="Arial Narrow" w:hAnsi="Arial Narrow" w:cs="Arial"/>
          <w:b/>
          <w:spacing w:val="-3"/>
        </w:rPr>
        <w:t xml:space="preserve">CONSIDERANDO: </w:t>
      </w:r>
    </w:p>
    <w:p w14:paraId="650EED12" w14:textId="77777777" w:rsidR="006C7C4F" w:rsidRPr="006C7C4F" w:rsidRDefault="006C7C4F" w:rsidP="006C7C4F">
      <w:pPr>
        <w:pStyle w:val="Prrafodelista"/>
        <w:tabs>
          <w:tab w:val="left" w:pos="-720"/>
          <w:tab w:val="left" w:pos="0"/>
        </w:tabs>
        <w:suppressAutoHyphens/>
        <w:spacing w:after="0" w:line="240" w:lineRule="auto"/>
        <w:ind w:left="567"/>
        <w:jc w:val="both"/>
        <w:rPr>
          <w:rFonts w:ascii="Arial Narrow" w:hAnsi="Arial Narrow" w:cs="Arial"/>
          <w:spacing w:val="-3"/>
        </w:rPr>
      </w:pPr>
    </w:p>
    <w:p w14:paraId="08A9B0EC" w14:textId="17E26A53" w:rsidR="006C7C4F" w:rsidRDefault="006C7C4F" w:rsidP="00E941FC">
      <w:pPr>
        <w:numPr>
          <w:ilvl w:val="0"/>
          <w:numId w:val="2"/>
        </w:numPr>
        <w:tabs>
          <w:tab w:val="left" w:pos="-720"/>
          <w:tab w:val="left" w:pos="0"/>
        </w:tabs>
        <w:suppressAutoHyphens/>
        <w:spacing w:after="0" w:line="240" w:lineRule="auto"/>
        <w:ind w:left="567" w:hanging="567"/>
        <w:jc w:val="both"/>
        <w:rPr>
          <w:rFonts w:ascii="Arial Narrow" w:hAnsi="Arial Narrow" w:cs="Arial"/>
          <w:spacing w:val="-3"/>
        </w:rPr>
      </w:pPr>
      <w:r w:rsidRPr="006C7C4F">
        <w:rPr>
          <w:rFonts w:ascii="Arial Narrow" w:hAnsi="Arial Narrow" w:cs="Arial"/>
          <w:spacing w:val="-3"/>
        </w:rPr>
        <w:t xml:space="preserve">que, </w:t>
      </w:r>
      <w:r w:rsidR="00C21978" w:rsidRPr="006C7C4F">
        <w:rPr>
          <w:rFonts w:ascii="Arial Narrow" w:hAnsi="Arial Narrow" w:cs="Arial"/>
          <w:spacing w:val="-3"/>
        </w:rPr>
        <w:t>de acuerdo con el</w:t>
      </w:r>
      <w:r w:rsidRPr="006C7C4F">
        <w:rPr>
          <w:rFonts w:ascii="Arial Narrow" w:hAnsi="Arial Narrow" w:cs="Arial"/>
          <w:spacing w:val="-3"/>
        </w:rPr>
        <w:t xml:space="preserve"> inciso d) del artículo 24º del Decreto Legislativo Nº 807, Ley de Facultades, Normas y Organización del Indecopi, el Secretario Técnico cuenta con la facultad para efectuar todas las notificaciones relativas a la tramitación del procedimiento</w:t>
      </w:r>
      <w:r w:rsidRPr="006C7C4F">
        <w:rPr>
          <w:rStyle w:val="Refdenotaalpie"/>
          <w:rFonts w:ascii="Arial Narrow" w:hAnsi="Arial Narrow" w:cs="Arial"/>
          <w:spacing w:val="-3"/>
        </w:rPr>
        <w:footnoteReference w:id="1"/>
      </w:r>
      <w:r w:rsidRPr="006C7C4F">
        <w:rPr>
          <w:rFonts w:ascii="Arial Narrow" w:hAnsi="Arial Narrow" w:cs="Arial"/>
          <w:spacing w:val="-3"/>
        </w:rPr>
        <w:t xml:space="preserve">; </w:t>
      </w:r>
    </w:p>
    <w:p w14:paraId="3C5E6ED6" w14:textId="77777777" w:rsidR="00766AAE" w:rsidRPr="006C7C4F" w:rsidRDefault="00766AAE" w:rsidP="00E941FC">
      <w:pPr>
        <w:tabs>
          <w:tab w:val="left" w:pos="-720"/>
          <w:tab w:val="left" w:pos="0"/>
        </w:tabs>
        <w:suppressAutoHyphens/>
        <w:spacing w:after="0" w:line="240" w:lineRule="auto"/>
        <w:ind w:left="567"/>
        <w:jc w:val="both"/>
        <w:rPr>
          <w:rFonts w:ascii="Arial Narrow" w:hAnsi="Arial Narrow" w:cs="Arial"/>
          <w:spacing w:val="-3"/>
        </w:rPr>
      </w:pPr>
    </w:p>
    <w:p w14:paraId="78C4C40E" w14:textId="2D49459E" w:rsidR="006C7C4F" w:rsidRDefault="006C7C4F" w:rsidP="00E941FC">
      <w:pPr>
        <w:pStyle w:val="Prrafodelista"/>
        <w:numPr>
          <w:ilvl w:val="0"/>
          <w:numId w:val="2"/>
        </w:numPr>
        <w:tabs>
          <w:tab w:val="left" w:pos="-720"/>
          <w:tab w:val="left" w:pos="0"/>
        </w:tabs>
        <w:suppressAutoHyphens/>
        <w:spacing w:after="0" w:line="240" w:lineRule="auto"/>
        <w:ind w:left="567" w:hanging="567"/>
        <w:jc w:val="both"/>
        <w:rPr>
          <w:rFonts w:ascii="Arial Narrow" w:hAnsi="Arial Narrow" w:cs="Arial"/>
          <w:spacing w:val="-3"/>
        </w:rPr>
      </w:pPr>
      <w:r w:rsidRPr="006C7C4F">
        <w:rPr>
          <w:rFonts w:ascii="Arial Narrow" w:hAnsi="Arial Narrow" w:cs="Arial"/>
          <w:color w:val="000000"/>
          <w:lang w:eastAsia="es-PE"/>
        </w:rPr>
        <w:t xml:space="preserve">que, </w:t>
      </w:r>
      <w:r w:rsidR="00C21978" w:rsidRPr="006C7C4F">
        <w:rPr>
          <w:rFonts w:ascii="Arial Narrow" w:hAnsi="Arial Narrow" w:cs="Arial"/>
          <w:color w:val="000000"/>
          <w:lang w:eastAsia="es-PE"/>
        </w:rPr>
        <w:t>de acuerdo con el</w:t>
      </w:r>
      <w:r w:rsidRPr="006C7C4F">
        <w:rPr>
          <w:rFonts w:ascii="Arial Narrow" w:hAnsi="Arial Narrow" w:cs="Arial"/>
          <w:color w:val="000000"/>
          <w:lang w:eastAsia="es-PE"/>
        </w:rPr>
        <w:t xml:space="preserve"> </w:t>
      </w:r>
      <w:r w:rsidRPr="006C7C4F">
        <w:rPr>
          <w:rFonts w:ascii="Arial Narrow" w:hAnsi="Arial Narrow" w:cs="Arial"/>
        </w:rPr>
        <w:t xml:space="preserve">literal a) del artículo 2 </w:t>
      </w:r>
      <w:r w:rsidRPr="006C7C4F">
        <w:rPr>
          <w:rFonts w:ascii="Arial Narrow" w:hAnsi="Arial Narrow" w:cs="Arial"/>
          <w:color w:val="000000"/>
          <w:lang w:eastAsia="es-PE"/>
        </w:rPr>
        <w:t xml:space="preserve">de la Ley de Facultades, Normas y Organización del Indecopi, aprobada por Decreto Legislativo Nº 807, el Secretario Técnico cuenta con la facultad para </w:t>
      </w:r>
      <w:r w:rsidRPr="006C7C4F">
        <w:rPr>
          <w:rFonts w:ascii="Arial Narrow" w:hAnsi="Arial Narrow" w:cs="Arial"/>
        </w:rPr>
        <w:t>exigir a las personas naturales o jurídicas la exhibición de todo tipo de documentos</w:t>
      </w:r>
      <w:r w:rsidRPr="006C7C4F">
        <w:rPr>
          <w:rStyle w:val="Refdenotaalpie"/>
          <w:rFonts w:ascii="Arial Narrow" w:hAnsi="Arial Narrow" w:cs="Arial"/>
        </w:rPr>
        <w:footnoteReference w:id="2"/>
      </w:r>
      <w:r w:rsidR="002E787C">
        <w:rPr>
          <w:rFonts w:ascii="Arial Narrow" w:hAnsi="Arial Narrow" w:cs="Arial"/>
          <w:spacing w:val="-3"/>
        </w:rPr>
        <w:t>;</w:t>
      </w:r>
    </w:p>
    <w:p w14:paraId="15D860D4" w14:textId="77777777" w:rsidR="002E787C" w:rsidRPr="002E787C" w:rsidRDefault="002E787C" w:rsidP="002E787C">
      <w:pPr>
        <w:pStyle w:val="Prrafodelista"/>
        <w:rPr>
          <w:rFonts w:ascii="Arial Narrow" w:hAnsi="Arial Narrow" w:cs="Arial"/>
          <w:spacing w:val="-3"/>
        </w:rPr>
      </w:pPr>
    </w:p>
    <w:p w14:paraId="44DAB82D" w14:textId="05370CE5" w:rsidR="002E787C" w:rsidRPr="002E787C" w:rsidRDefault="002E787C" w:rsidP="002E787C">
      <w:pPr>
        <w:pStyle w:val="Prrafodelista"/>
        <w:numPr>
          <w:ilvl w:val="0"/>
          <w:numId w:val="2"/>
        </w:numPr>
        <w:tabs>
          <w:tab w:val="left" w:pos="-720"/>
          <w:tab w:val="left" w:pos="0"/>
        </w:tabs>
        <w:suppressAutoHyphens/>
        <w:spacing w:after="0" w:line="240" w:lineRule="auto"/>
        <w:ind w:left="567" w:hanging="567"/>
        <w:jc w:val="both"/>
        <w:rPr>
          <w:rFonts w:ascii="Arial Narrow" w:hAnsi="Arial Narrow" w:cs="Arial"/>
          <w:spacing w:val="-3"/>
        </w:rPr>
      </w:pPr>
      <w:r>
        <w:rPr>
          <w:rFonts w:ascii="Arial Narrow" w:hAnsi="Arial Narrow" w:cs="Arial"/>
          <w:spacing w:val="-3"/>
        </w:rPr>
        <w:t xml:space="preserve">que, mediante la </w:t>
      </w:r>
      <w:r w:rsidRPr="002E787C">
        <w:rPr>
          <w:rFonts w:ascii="Arial Narrow" w:hAnsi="Arial Narrow" w:cs="Arial"/>
          <w:spacing w:val="-3"/>
        </w:rPr>
        <w:t xml:space="preserve">Resolución </w:t>
      </w:r>
      <w:r w:rsidRPr="002E787C">
        <w:rPr>
          <w:rFonts w:ascii="Arial Narrow" w:hAnsi="Arial Narrow" w:cs="Arial"/>
          <w:spacing w:val="-3"/>
        </w:rPr>
        <w:t>1280-2026/SPC-INDECOPI</w:t>
      </w:r>
      <w:r>
        <w:rPr>
          <w:rFonts w:ascii="Arial Narrow" w:hAnsi="Arial Narrow" w:cs="Arial"/>
          <w:spacing w:val="-3"/>
        </w:rPr>
        <w:t xml:space="preserve">, la </w:t>
      </w:r>
      <w:r w:rsidRPr="002E787C">
        <w:rPr>
          <w:rFonts w:ascii="Arial Narrow" w:hAnsi="Arial Narrow" w:cs="Arial"/>
          <w:spacing w:val="-3"/>
        </w:rPr>
        <w:t>Sala Especializada en Protección al Consumidor</w:t>
      </w:r>
      <w:r>
        <w:rPr>
          <w:rFonts w:ascii="Arial Narrow" w:hAnsi="Arial Narrow" w:cs="Arial"/>
          <w:spacing w:val="-3"/>
        </w:rPr>
        <w:t xml:space="preserve"> (en adelante, Sala) declaró</w:t>
      </w:r>
      <w:r w:rsidRPr="002E787C">
        <w:rPr>
          <w:rFonts w:ascii="Arial Narrow" w:hAnsi="Arial Narrow" w:cs="Arial"/>
          <w:spacing w:val="-3"/>
        </w:rPr>
        <w:t xml:space="preserve"> la nulidad parcial de la Resolución 0693-2025/CC1, toda vez que</w:t>
      </w:r>
      <w:r>
        <w:rPr>
          <w:rFonts w:ascii="Arial Narrow" w:hAnsi="Arial Narrow" w:cs="Arial"/>
          <w:spacing w:val="-3"/>
        </w:rPr>
        <w:t xml:space="preserve"> se</w:t>
      </w:r>
      <w:r w:rsidRPr="002E787C">
        <w:rPr>
          <w:rFonts w:ascii="Arial Narrow" w:hAnsi="Arial Narrow" w:cs="Arial"/>
          <w:spacing w:val="-3"/>
        </w:rPr>
        <w:t xml:space="preserve"> omitió realizar las acciones de instrucción necesarias para esclarecer el motivo de la “baja” del seguro de desgravamen de la Tarjeta de Crédito 41************74</w:t>
      </w:r>
      <w:r>
        <w:rPr>
          <w:rFonts w:ascii="Arial Narrow" w:hAnsi="Arial Narrow" w:cs="Arial"/>
          <w:spacing w:val="-3"/>
        </w:rPr>
        <w:t>; en virtud de ello, se</w:t>
      </w:r>
      <w:r w:rsidRPr="002E787C">
        <w:rPr>
          <w:rFonts w:ascii="Arial Narrow" w:hAnsi="Arial Narrow" w:cs="Arial"/>
          <w:spacing w:val="-3"/>
        </w:rPr>
        <w:t xml:space="preserve"> ordenó a </w:t>
      </w:r>
      <w:r w:rsidRPr="002E787C">
        <w:rPr>
          <w:rFonts w:ascii="Arial Narrow" w:hAnsi="Arial Narrow" w:cs="Arial"/>
          <w:spacing w:val="-3"/>
        </w:rPr>
        <w:t>la Comisión de Protección al Consumidor – Sede Lima Sur N° 1 que, a la brevedad, emita un nuevo pronunciamiento sobre la conducta denunciada, previa subsanación del vicio advertido.</w:t>
      </w:r>
    </w:p>
    <w:p w14:paraId="4590DDC5" w14:textId="77777777" w:rsidR="006C7C4F" w:rsidRPr="006C7C4F" w:rsidRDefault="006C7C4F" w:rsidP="00E941FC">
      <w:pPr>
        <w:pStyle w:val="Prrafodelista"/>
        <w:tabs>
          <w:tab w:val="left" w:pos="-720"/>
          <w:tab w:val="left" w:pos="0"/>
        </w:tabs>
        <w:suppressAutoHyphens/>
        <w:spacing w:after="0" w:line="240" w:lineRule="auto"/>
        <w:ind w:left="567"/>
        <w:jc w:val="both"/>
        <w:rPr>
          <w:rFonts w:ascii="Arial Narrow" w:hAnsi="Arial Narrow" w:cs="Arial"/>
          <w:spacing w:val="-3"/>
        </w:rPr>
      </w:pPr>
    </w:p>
    <w:p w14:paraId="2E37A44E" w14:textId="77777777" w:rsidR="002E787C" w:rsidRDefault="006C7C4F" w:rsidP="00E941FC">
      <w:pPr>
        <w:spacing w:after="0" w:line="240" w:lineRule="auto"/>
        <w:jc w:val="both"/>
        <w:rPr>
          <w:rFonts w:ascii="Arial Narrow" w:hAnsi="Arial Narrow" w:cs="Arial"/>
          <w:b/>
          <w:bCs/>
        </w:rPr>
      </w:pPr>
      <w:r w:rsidRPr="006C7C4F">
        <w:rPr>
          <w:rFonts w:ascii="Arial Narrow" w:hAnsi="Arial Narrow" w:cs="Arial"/>
          <w:b/>
          <w:bCs/>
        </w:rPr>
        <w:t xml:space="preserve">SE HA RESUELTO: </w:t>
      </w:r>
    </w:p>
    <w:p w14:paraId="4E71B639" w14:textId="77777777" w:rsidR="002E787C" w:rsidRDefault="002E787C" w:rsidP="00E941FC">
      <w:pPr>
        <w:spacing w:after="0" w:line="240" w:lineRule="auto"/>
        <w:jc w:val="both"/>
        <w:rPr>
          <w:rFonts w:ascii="Arial Narrow" w:hAnsi="Arial Narrow" w:cs="Arial"/>
          <w:b/>
          <w:bCs/>
        </w:rPr>
      </w:pPr>
    </w:p>
    <w:p w14:paraId="16616970" w14:textId="1D536A25" w:rsidR="002E787C" w:rsidRPr="00AD61D8" w:rsidRDefault="002E787C" w:rsidP="00AD61D8">
      <w:pPr>
        <w:spacing w:after="0" w:line="240" w:lineRule="auto"/>
        <w:jc w:val="both"/>
        <w:rPr>
          <w:rFonts w:ascii="Arial Narrow" w:hAnsi="Arial Narrow" w:cs="Arial"/>
          <w:b/>
          <w:bCs/>
        </w:rPr>
      </w:pPr>
      <w:r>
        <w:rPr>
          <w:rFonts w:ascii="Arial Narrow" w:hAnsi="Arial Narrow" w:cs="Arial"/>
          <w:b/>
          <w:bCs/>
        </w:rPr>
        <w:t>PRIMERO</w:t>
      </w:r>
      <w:r w:rsidRPr="006C7C4F">
        <w:rPr>
          <w:rFonts w:ascii="Arial Narrow" w:hAnsi="Arial Narrow" w:cs="Arial"/>
          <w:b/>
          <w:bCs/>
        </w:rPr>
        <w:t xml:space="preserve">: </w:t>
      </w:r>
      <w:r w:rsidR="006C7C4F" w:rsidRPr="006C7C4F">
        <w:rPr>
          <w:rFonts w:ascii="Arial Narrow" w:hAnsi="Arial Narrow" w:cs="Arial"/>
          <w:spacing w:val="-3"/>
        </w:rPr>
        <w:t>requerir a</w:t>
      </w:r>
      <w:r>
        <w:rPr>
          <w:rFonts w:ascii="Arial Narrow" w:hAnsi="Arial Narrow" w:cs="Arial"/>
          <w:spacing w:val="-3"/>
        </w:rPr>
        <w:t xml:space="preserve"> la señora </w:t>
      </w:r>
      <w:r w:rsidRPr="002E787C">
        <w:rPr>
          <w:rFonts w:ascii="Arial Narrow" w:hAnsi="Arial Narrow" w:cs="Arial"/>
          <w:bCs/>
        </w:rPr>
        <w:t>Sonia María Heller Zevallos</w:t>
      </w:r>
      <w:r w:rsidR="006C7C4F" w:rsidRPr="006C7C4F">
        <w:rPr>
          <w:rFonts w:ascii="Arial Narrow" w:hAnsi="Arial Narrow" w:cs="Arial"/>
          <w:spacing w:val="-3"/>
        </w:rPr>
        <w:t xml:space="preserve">, </w:t>
      </w:r>
      <w:r w:rsidR="002870D2">
        <w:rPr>
          <w:rFonts w:ascii="Arial Narrow" w:hAnsi="Arial Narrow" w:cs="Arial"/>
          <w:spacing w:val="-3"/>
        </w:rPr>
        <w:t xml:space="preserve">que, </w:t>
      </w:r>
      <w:r w:rsidR="006C7C4F" w:rsidRPr="006C7C4F">
        <w:rPr>
          <w:rFonts w:ascii="Arial Narrow" w:hAnsi="Arial Narrow" w:cs="Arial"/>
          <w:spacing w:val="-3"/>
        </w:rPr>
        <w:t xml:space="preserve">en un </w:t>
      </w:r>
      <w:r w:rsidR="006C7C4F" w:rsidRPr="006C7C4F">
        <w:rPr>
          <w:rFonts w:ascii="Arial Narrow" w:hAnsi="Arial Narrow" w:cs="Arial"/>
          <w:b/>
          <w:spacing w:val="-3"/>
          <w:u w:val="single"/>
        </w:rPr>
        <w:t xml:space="preserve">plazo </w:t>
      </w:r>
      <w:r w:rsidR="006C7C4F" w:rsidRPr="002E787C">
        <w:rPr>
          <w:rFonts w:ascii="Arial Narrow" w:hAnsi="Arial Narrow" w:cs="Arial"/>
          <w:b/>
          <w:spacing w:val="-3"/>
          <w:u w:val="single"/>
        </w:rPr>
        <w:t>improrrogable de cinco (5) días hábiles</w:t>
      </w:r>
      <w:r w:rsidR="006C7C4F" w:rsidRPr="002E787C">
        <w:rPr>
          <w:rFonts w:ascii="Arial Narrow" w:hAnsi="Arial Narrow" w:cs="Arial"/>
          <w:spacing w:val="-3"/>
        </w:rPr>
        <w:t>, contado a partir del día siguiente de notificada la presente resolución, cumpla con</w:t>
      </w:r>
      <w:r w:rsidR="006C7C4F" w:rsidRPr="006C7C4F">
        <w:rPr>
          <w:rFonts w:ascii="Arial Narrow" w:hAnsi="Arial Narrow" w:cs="Arial"/>
          <w:spacing w:val="-3"/>
        </w:rPr>
        <w:t xml:space="preserve"> </w:t>
      </w:r>
      <w:r w:rsidR="00AD61D8">
        <w:rPr>
          <w:rFonts w:ascii="Arial Narrow" w:hAnsi="Arial Narrow" w:cs="Arial"/>
        </w:rPr>
        <w:t>p</w:t>
      </w:r>
      <w:r w:rsidR="00AD61D8" w:rsidRPr="00AD61D8">
        <w:rPr>
          <w:rFonts w:ascii="Arial Narrow" w:hAnsi="Arial Narrow" w:cs="Arial"/>
        </w:rPr>
        <w:t xml:space="preserve">resentar, de contar con ellos, documentos de la señora Sonia Victoria Zevallos Molina vinculados con </w:t>
      </w:r>
      <w:r w:rsidR="00AD61D8">
        <w:rPr>
          <w:rFonts w:ascii="Arial Narrow" w:hAnsi="Arial Narrow" w:cs="Arial"/>
        </w:rPr>
        <w:t>la “</w:t>
      </w:r>
      <w:r w:rsidR="00AD61D8" w:rsidRPr="00AD61D8">
        <w:rPr>
          <w:rFonts w:ascii="Arial Narrow" w:hAnsi="Arial Narrow" w:cs="Arial"/>
        </w:rPr>
        <w:t>baja</w:t>
      </w:r>
      <w:r w:rsidR="00AD61D8">
        <w:rPr>
          <w:rFonts w:ascii="Arial Narrow" w:hAnsi="Arial Narrow" w:cs="Arial"/>
        </w:rPr>
        <w:t>”</w:t>
      </w:r>
      <w:r w:rsidR="00AD61D8" w:rsidRPr="00AD61D8">
        <w:rPr>
          <w:rFonts w:ascii="Arial Narrow" w:hAnsi="Arial Narrow" w:cs="Arial"/>
        </w:rPr>
        <w:t xml:space="preserve"> del </w:t>
      </w:r>
      <w:r w:rsidR="00AD61D8" w:rsidRPr="002E787C">
        <w:rPr>
          <w:rFonts w:ascii="Arial Narrow" w:hAnsi="Arial Narrow" w:cs="Arial"/>
          <w:spacing w:val="-3"/>
        </w:rPr>
        <w:t xml:space="preserve">seguro de desgravamen </w:t>
      </w:r>
      <w:r w:rsidR="008219B9">
        <w:rPr>
          <w:rFonts w:ascii="Arial Narrow" w:hAnsi="Arial Narrow" w:cs="Arial"/>
          <w:spacing w:val="-3"/>
        </w:rPr>
        <w:t>asociado a</w:t>
      </w:r>
      <w:r w:rsidR="00AD61D8" w:rsidRPr="002E787C">
        <w:rPr>
          <w:rFonts w:ascii="Arial Narrow" w:hAnsi="Arial Narrow" w:cs="Arial"/>
          <w:spacing w:val="-3"/>
        </w:rPr>
        <w:t xml:space="preserve"> la Tarjeta de Crédito 41************74</w:t>
      </w:r>
      <w:r w:rsidR="00AD61D8">
        <w:rPr>
          <w:rFonts w:ascii="Arial Narrow" w:hAnsi="Arial Narrow" w:cs="Arial"/>
          <w:spacing w:val="-3"/>
        </w:rPr>
        <w:t xml:space="preserve"> </w:t>
      </w:r>
      <w:r w:rsidR="00AD61D8" w:rsidRPr="00AD61D8">
        <w:rPr>
          <w:rFonts w:ascii="Arial Narrow" w:hAnsi="Arial Narrow" w:cs="Arial"/>
        </w:rPr>
        <w:t>registrada el 9 de noviembre de 2020</w:t>
      </w:r>
      <w:r>
        <w:rPr>
          <w:rFonts w:ascii="Arial Narrow" w:hAnsi="Arial Narrow" w:cs="Arial"/>
          <w:b/>
          <w:bCs/>
        </w:rPr>
        <w:t>.</w:t>
      </w:r>
    </w:p>
    <w:p w14:paraId="32169C98" w14:textId="77777777" w:rsidR="002E787C" w:rsidRDefault="002E787C" w:rsidP="002E787C">
      <w:pPr>
        <w:spacing w:after="0" w:line="240" w:lineRule="auto"/>
        <w:jc w:val="both"/>
        <w:rPr>
          <w:rFonts w:ascii="Arial Narrow" w:hAnsi="Arial Narrow" w:cs="Arial"/>
          <w:b/>
          <w:bCs/>
        </w:rPr>
      </w:pPr>
    </w:p>
    <w:p w14:paraId="288241D2" w14:textId="4778643B" w:rsidR="002E787C" w:rsidRPr="002E787C" w:rsidRDefault="002E787C" w:rsidP="002E787C">
      <w:pPr>
        <w:spacing w:after="0" w:line="240" w:lineRule="auto"/>
        <w:jc w:val="both"/>
        <w:rPr>
          <w:rFonts w:ascii="Arial Narrow" w:hAnsi="Arial Narrow" w:cs="Arial"/>
          <w:b/>
          <w:bCs/>
        </w:rPr>
      </w:pPr>
      <w:r>
        <w:rPr>
          <w:rFonts w:ascii="Arial Narrow" w:hAnsi="Arial Narrow" w:cs="Arial"/>
          <w:b/>
          <w:bCs/>
        </w:rPr>
        <w:t>SEGUNDO</w:t>
      </w:r>
      <w:r w:rsidRPr="006C7C4F">
        <w:rPr>
          <w:rFonts w:ascii="Arial Narrow" w:hAnsi="Arial Narrow" w:cs="Arial"/>
          <w:b/>
          <w:bCs/>
        </w:rPr>
        <w:t xml:space="preserve">: </w:t>
      </w:r>
      <w:r w:rsidRPr="006C7C4F">
        <w:rPr>
          <w:rFonts w:ascii="Arial Narrow" w:hAnsi="Arial Narrow" w:cs="Arial"/>
          <w:spacing w:val="-3"/>
        </w:rPr>
        <w:t xml:space="preserve">requerir a </w:t>
      </w:r>
      <w:r w:rsidRPr="002E787C">
        <w:rPr>
          <w:rFonts w:ascii="Arial Narrow" w:hAnsi="Arial Narrow" w:cs="Arial"/>
          <w:bCs/>
        </w:rPr>
        <w:t>R</w:t>
      </w:r>
      <w:r>
        <w:rPr>
          <w:rFonts w:ascii="Arial Narrow" w:hAnsi="Arial Narrow" w:cs="Arial"/>
          <w:bCs/>
        </w:rPr>
        <w:t>í</w:t>
      </w:r>
      <w:r w:rsidRPr="002E787C">
        <w:rPr>
          <w:rFonts w:ascii="Arial Narrow" w:hAnsi="Arial Narrow" w:cs="Arial"/>
          <w:bCs/>
        </w:rPr>
        <w:t xml:space="preserve">mac Seguros y Reaseguros </w:t>
      </w:r>
      <w:r w:rsidRPr="002E787C">
        <w:rPr>
          <w:rFonts w:ascii="Arial Narrow" w:hAnsi="Arial Narrow" w:cs="Arial"/>
          <w:bCs/>
        </w:rPr>
        <w:t>S.A.</w:t>
      </w:r>
      <w:r w:rsidRPr="006C7C4F">
        <w:rPr>
          <w:rFonts w:ascii="Arial Narrow" w:hAnsi="Arial Narrow" w:cs="Arial"/>
          <w:spacing w:val="-3"/>
        </w:rPr>
        <w:t xml:space="preserve">, </w:t>
      </w:r>
      <w:r>
        <w:rPr>
          <w:rFonts w:ascii="Arial Narrow" w:hAnsi="Arial Narrow" w:cs="Arial"/>
          <w:spacing w:val="-3"/>
        </w:rPr>
        <w:t xml:space="preserve">que, </w:t>
      </w:r>
      <w:r w:rsidRPr="006C7C4F">
        <w:rPr>
          <w:rFonts w:ascii="Arial Narrow" w:hAnsi="Arial Narrow" w:cs="Arial"/>
          <w:spacing w:val="-3"/>
        </w:rPr>
        <w:t xml:space="preserve">en un </w:t>
      </w:r>
      <w:r w:rsidRPr="006C7C4F">
        <w:rPr>
          <w:rFonts w:ascii="Arial Narrow" w:hAnsi="Arial Narrow" w:cs="Arial"/>
          <w:b/>
          <w:spacing w:val="-3"/>
          <w:u w:val="single"/>
        </w:rPr>
        <w:t xml:space="preserve">plazo improrrogable de </w:t>
      </w:r>
      <w:r w:rsidRPr="002E787C">
        <w:rPr>
          <w:rFonts w:ascii="Arial Narrow" w:hAnsi="Arial Narrow" w:cs="Arial"/>
          <w:b/>
          <w:spacing w:val="-3"/>
          <w:u w:val="single"/>
        </w:rPr>
        <w:t>cinco (5)</w:t>
      </w:r>
      <w:r w:rsidRPr="006C7C4F">
        <w:rPr>
          <w:rFonts w:ascii="Arial Narrow" w:hAnsi="Arial Narrow" w:cs="Arial"/>
          <w:b/>
          <w:spacing w:val="-3"/>
          <w:u w:val="single"/>
        </w:rPr>
        <w:t xml:space="preserve"> días hábiles</w:t>
      </w:r>
      <w:r w:rsidRPr="006C7C4F">
        <w:rPr>
          <w:rFonts w:ascii="Arial Narrow" w:hAnsi="Arial Narrow" w:cs="Arial"/>
          <w:spacing w:val="-3"/>
        </w:rPr>
        <w:t>, contado a partir del día siguiente de notificada la presente resolución, cumpla con lo siguiente:</w:t>
      </w:r>
    </w:p>
    <w:p w14:paraId="2823DD86" w14:textId="77777777" w:rsidR="002E787C" w:rsidRPr="006C7C4F" w:rsidRDefault="002E787C" w:rsidP="002E787C">
      <w:pPr>
        <w:pStyle w:val="Prrafodelista"/>
        <w:spacing w:after="0" w:line="240" w:lineRule="auto"/>
        <w:ind w:left="567"/>
        <w:jc w:val="both"/>
        <w:rPr>
          <w:rFonts w:ascii="Arial Narrow" w:hAnsi="Arial Narrow" w:cs="Arial"/>
          <w:color w:val="000000"/>
        </w:rPr>
      </w:pPr>
    </w:p>
    <w:p w14:paraId="1B9D1A48" w14:textId="72ED7135" w:rsidR="008219B9" w:rsidRDefault="008219B9" w:rsidP="008219B9">
      <w:pPr>
        <w:pStyle w:val="Normal1"/>
        <w:numPr>
          <w:ilvl w:val="0"/>
          <w:numId w:val="1"/>
        </w:numPr>
        <w:spacing w:after="0" w:line="240" w:lineRule="auto"/>
        <w:ind w:left="567" w:hanging="567"/>
        <w:jc w:val="both"/>
        <w:rPr>
          <w:rFonts w:ascii="Arial Narrow" w:hAnsi="Arial Narrow" w:cs="Arial"/>
          <w:szCs w:val="22"/>
        </w:rPr>
      </w:pPr>
      <w:r w:rsidRPr="008219B9">
        <w:rPr>
          <w:rFonts w:ascii="Arial Narrow" w:hAnsi="Arial Narrow" w:cs="Arial"/>
          <w:szCs w:val="22"/>
        </w:rPr>
        <w:t xml:space="preserve">Presentar el documento que sustente la causal específica por la cual el </w:t>
      </w:r>
      <w:r w:rsidRPr="002E787C">
        <w:rPr>
          <w:rFonts w:ascii="Arial Narrow" w:hAnsi="Arial Narrow" w:cs="Arial"/>
          <w:spacing w:val="-3"/>
        </w:rPr>
        <w:t xml:space="preserve">seguro de desgravamen </w:t>
      </w:r>
      <w:r>
        <w:rPr>
          <w:rFonts w:ascii="Arial Narrow" w:hAnsi="Arial Narrow" w:cs="Arial"/>
          <w:spacing w:val="-3"/>
        </w:rPr>
        <w:t>asociado a</w:t>
      </w:r>
      <w:r w:rsidRPr="002E787C">
        <w:rPr>
          <w:rFonts w:ascii="Arial Narrow" w:hAnsi="Arial Narrow" w:cs="Arial"/>
          <w:spacing w:val="-3"/>
        </w:rPr>
        <w:t xml:space="preserve"> la Tarjeta de Crédito 41************74</w:t>
      </w:r>
      <w:r>
        <w:rPr>
          <w:rFonts w:ascii="Arial Narrow" w:hAnsi="Arial Narrow" w:cs="Arial"/>
          <w:spacing w:val="-3"/>
        </w:rPr>
        <w:t xml:space="preserve"> </w:t>
      </w:r>
      <w:r w:rsidRPr="008219B9">
        <w:rPr>
          <w:rFonts w:ascii="Arial Narrow" w:hAnsi="Arial Narrow" w:cs="Arial"/>
          <w:szCs w:val="22"/>
        </w:rPr>
        <w:t xml:space="preserve">fue dado de </w:t>
      </w:r>
      <w:r>
        <w:rPr>
          <w:rFonts w:ascii="Arial Narrow" w:hAnsi="Arial Narrow" w:cs="Arial"/>
          <w:szCs w:val="22"/>
        </w:rPr>
        <w:t>“</w:t>
      </w:r>
      <w:r w:rsidRPr="008219B9">
        <w:rPr>
          <w:rFonts w:ascii="Arial Narrow" w:hAnsi="Arial Narrow" w:cs="Arial"/>
          <w:szCs w:val="22"/>
        </w:rPr>
        <w:t>baja</w:t>
      </w:r>
      <w:r>
        <w:rPr>
          <w:rFonts w:ascii="Arial Narrow" w:hAnsi="Arial Narrow" w:cs="Arial"/>
          <w:szCs w:val="22"/>
        </w:rPr>
        <w:t>”</w:t>
      </w:r>
      <w:r w:rsidRPr="008219B9">
        <w:rPr>
          <w:rFonts w:ascii="Arial Narrow" w:hAnsi="Arial Narrow" w:cs="Arial"/>
          <w:szCs w:val="22"/>
        </w:rPr>
        <w:t xml:space="preserve"> el 9 de noviembre de 2020.</w:t>
      </w:r>
    </w:p>
    <w:p w14:paraId="07D60700" w14:textId="77777777" w:rsidR="008219B9" w:rsidRDefault="008219B9" w:rsidP="008219B9">
      <w:pPr>
        <w:pStyle w:val="Normal1"/>
        <w:spacing w:after="0" w:line="240" w:lineRule="auto"/>
        <w:jc w:val="both"/>
        <w:rPr>
          <w:rFonts w:ascii="Arial Narrow" w:hAnsi="Arial Narrow" w:cs="Arial"/>
          <w:szCs w:val="22"/>
        </w:rPr>
      </w:pPr>
    </w:p>
    <w:p w14:paraId="1C58D148" w14:textId="59DDEABC" w:rsidR="002E787C" w:rsidRPr="008219B9" w:rsidRDefault="008219B9" w:rsidP="002E787C">
      <w:pPr>
        <w:pStyle w:val="Normal1"/>
        <w:numPr>
          <w:ilvl w:val="0"/>
          <w:numId w:val="1"/>
        </w:numPr>
        <w:spacing w:after="0" w:line="240" w:lineRule="auto"/>
        <w:ind w:left="567" w:hanging="567"/>
        <w:jc w:val="both"/>
        <w:rPr>
          <w:rFonts w:ascii="Arial Narrow" w:hAnsi="Arial Narrow" w:cs="Arial"/>
          <w:szCs w:val="22"/>
        </w:rPr>
      </w:pPr>
      <w:r w:rsidRPr="008219B9">
        <w:rPr>
          <w:rFonts w:ascii="Arial Narrow" w:hAnsi="Arial Narrow" w:cs="Arial"/>
          <w:szCs w:val="22"/>
        </w:rPr>
        <w:t xml:space="preserve">Presentar los documentos evaluados por Rímac para emitir la Carta SV2024/30203 del 24 de julio de 2024, específicamente aquellos utilizados para determinar que la </w:t>
      </w:r>
      <w:r>
        <w:rPr>
          <w:rFonts w:ascii="Arial Narrow" w:hAnsi="Arial Narrow" w:cs="Arial"/>
          <w:szCs w:val="22"/>
        </w:rPr>
        <w:t>“</w:t>
      </w:r>
      <w:r w:rsidRPr="008219B9">
        <w:rPr>
          <w:rFonts w:ascii="Arial Narrow" w:hAnsi="Arial Narrow" w:cs="Arial"/>
          <w:szCs w:val="22"/>
        </w:rPr>
        <w:t>baja</w:t>
      </w:r>
      <w:r>
        <w:rPr>
          <w:rFonts w:ascii="Arial Narrow" w:hAnsi="Arial Narrow" w:cs="Arial"/>
          <w:szCs w:val="22"/>
        </w:rPr>
        <w:t>”</w:t>
      </w:r>
      <w:r w:rsidRPr="008219B9">
        <w:rPr>
          <w:rFonts w:ascii="Arial Narrow" w:hAnsi="Arial Narrow" w:cs="Arial"/>
          <w:szCs w:val="22"/>
        </w:rPr>
        <w:t xml:space="preserve"> del 9 de noviembre de 2020 justificaba la negativa de cobertura.</w:t>
      </w:r>
    </w:p>
    <w:p w14:paraId="758BC59F" w14:textId="77777777" w:rsidR="00897D1C" w:rsidRDefault="00897D1C" w:rsidP="00E941FC">
      <w:pPr>
        <w:spacing w:after="0" w:line="240" w:lineRule="auto"/>
        <w:jc w:val="both"/>
        <w:rPr>
          <w:rFonts w:ascii="Arial Narrow" w:hAnsi="Arial Narrow" w:cs="Arial"/>
        </w:rPr>
      </w:pPr>
    </w:p>
    <w:p w14:paraId="5848E588" w14:textId="46D8950C" w:rsidR="006C7C4F" w:rsidRPr="002E787C" w:rsidRDefault="006C7C4F" w:rsidP="00E941FC">
      <w:pPr>
        <w:spacing w:after="0" w:line="240" w:lineRule="auto"/>
        <w:jc w:val="both"/>
        <w:rPr>
          <w:rFonts w:ascii="Arial Narrow" w:hAnsi="Arial Narrow" w:cs="Arial"/>
        </w:rPr>
      </w:pPr>
      <w:r w:rsidRPr="00766AAE">
        <w:rPr>
          <w:rFonts w:ascii="Arial Narrow" w:hAnsi="Arial Narrow" w:cs="Arial"/>
        </w:rPr>
        <w:t xml:space="preserve">Bajo apercibimiento de </w:t>
      </w:r>
      <w:r w:rsidRPr="002E787C">
        <w:rPr>
          <w:rFonts w:ascii="Arial Narrow" w:hAnsi="Arial Narrow" w:cs="Arial"/>
        </w:rPr>
        <w:t>emitir un pronunciamiento únicamente con los medios de prueba que obran en el expediente.</w:t>
      </w:r>
    </w:p>
    <w:p w14:paraId="6592F7E3" w14:textId="77777777" w:rsidR="006C7C4F" w:rsidRPr="002E787C" w:rsidRDefault="006C7C4F" w:rsidP="006C7C4F">
      <w:pPr>
        <w:spacing w:after="0" w:line="240" w:lineRule="auto"/>
        <w:jc w:val="both"/>
        <w:rPr>
          <w:rFonts w:ascii="Arial Narrow" w:hAnsi="Arial Narrow"/>
        </w:rPr>
      </w:pPr>
    </w:p>
    <w:p w14:paraId="523CBAB9" w14:textId="77777777" w:rsidR="006C7C4F" w:rsidRPr="002E787C" w:rsidRDefault="006C7C4F" w:rsidP="006C7C4F">
      <w:pPr>
        <w:spacing w:after="0" w:line="240" w:lineRule="auto"/>
        <w:jc w:val="both"/>
        <w:rPr>
          <w:rFonts w:ascii="Arial Narrow" w:hAnsi="Arial Narrow"/>
        </w:rPr>
      </w:pPr>
    </w:p>
    <w:p w14:paraId="7ED41D53" w14:textId="7A451630" w:rsidR="006C7C4F" w:rsidRPr="002E787C" w:rsidRDefault="002E787C" w:rsidP="002E787C">
      <w:pPr>
        <w:spacing w:after="0" w:line="240" w:lineRule="auto"/>
        <w:jc w:val="center"/>
        <w:rPr>
          <w:rFonts w:ascii="Arial Narrow" w:hAnsi="Arial Narrow"/>
          <w:lang w:val="pt-PT"/>
        </w:rPr>
      </w:pPr>
      <w:r w:rsidRPr="002E787C">
        <w:rPr>
          <w:rFonts w:ascii="Arial Narrow" w:hAnsi="Arial Narrow"/>
          <w:lang w:val="pt-PT"/>
        </w:rPr>
        <w:t>Firmado digitalmente por</w:t>
      </w:r>
    </w:p>
    <w:p w14:paraId="3B17E726" w14:textId="3B496069" w:rsidR="002E787C" w:rsidRPr="002E787C" w:rsidRDefault="002E787C" w:rsidP="002E787C">
      <w:pPr>
        <w:tabs>
          <w:tab w:val="left" w:pos="0"/>
        </w:tabs>
        <w:spacing w:after="0" w:line="240" w:lineRule="auto"/>
        <w:jc w:val="center"/>
        <w:rPr>
          <w:rFonts w:ascii="Arial Narrow" w:eastAsia="Times New Roman" w:hAnsi="Arial Narrow" w:cs="Arial"/>
          <w:b/>
          <w:caps/>
          <w:noProof/>
          <w:spacing w:val="-3"/>
          <w:lang w:val="pt-PT" w:eastAsia="es-ES_tradnl"/>
        </w:rPr>
      </w:pPr>
      <w:r w:rsidRPr="002E787C">
        <w:rPr>
          <w:rFonts w:ascii="Arial Narrow" w:eastAsia="Times New Roman" w:hAnsi="Arial Narrow" w:cs="Arial"/>
          <w:b/>
          <w:caps/>
          <w:noProof/>
          <w:spacing w:val="-3"/>
          <w:lang w:val="pt-PT" w:eastAsia="es-ES_tradnl"/>
        </w:rPr>
        <w:t>eveling roa quispe</w:t>
      </w:r>
    </w:p>
    <w:p w14:paraId="5E9B6A88" w14:textId="477135EF" w:rsidR="002E787C" w:rsidRPr="002E787C" w:rsidRDefault="002E787C" w:rsidP="002E787C">
      <w:pPr>
        <w:tabs>
          <w:tab w:val="left" w:pos="0"/>
        </w:tabs>
        <w:spacing w:after="0" w:line="240" w:lineRule="auto"/>
        <w:jc w:val="center"/>
        <w:rPr>
          <w:rFonts w:ascii="Arial Narrow" w:eastAsia="Times New Roman" w:hAnsi="Arial Narrow" w:cs="Arial"/>
          <w:b/>
          <w:lang w:eastAsia="es-ES_tradnl"/>
        </w:rPr>
      </w:pPr>
      <w:r w:rsidRPr="002E787C">
        <w:rPr>
          <w:rFonts w:ascii="Arial Narrow" w:eastAsia="Times New Roman" w:hAnsi="Arial Narrow" w:cs="Arial"/>
          <w:b/>
          <w:lang w:eastAsia="es-ES_tradnl"/>
        </w:rPr>
        <w:t>Secretaria Técnica</w:t>
      </w:r>
    </w:p>
    <w:p w14:paraId="5275EFD2" w14:textId="70253627" w:rsidR="006C7C4F" w:rsidRPr="002E787C" w:rsidRDefault="006C7C4F" w:rsidP="002E787C">
      <w:pPr>
        <w:tabs>
          <w:tab w:val="left" w:pos="0"/>
        </w:tabs>
        <w:spacing w:after="0" w:line="240" w:lineRule="auto"/>
        <w:jc w:val="center"/>
        <w:rPr>
          <w:rFonts w:ascii="Arial Narrow" w:eastAsia="Times New Roman" w:hAnsi="Arial Narrow" w:cs="Arial"/>
          <w:b/>
          <w:lang w:eastAsia="es-ES_tradnl"/>
        </w:rPr>
      </w:pPr>
      <w:r w:rsidRPr="002E787C">
        <w:rPr>
          <w:rFonts w:ascii="Arial Narrow" w:eastAsia="Times New Roman" w:hAnsi="Arial Narrow" w:cs="Arial"/>
          <w:b/>
          <w:lang w:eastAsia="es-ES_tradnl"/>
        </w:rPr>
        <w:t>Comisión de Protección al Consumidor Nº 1</w:t>
      </w:r>
    </w:p>
    <w:p w14:paraId="117E2462" w14:textId="189EE5BF" w:rsidR="006C7C4F" w:rsidRPr="002E787C" w:rsidRDefault="002E787C" w:rsidP="006C7C4F">
      <w:pPr>
        <w:spacing w:after="0" w:line="240" w:lineRule="auto"/>
        <w:jc w:val="both"/>
        <w:rPr>
          <w:rFonts w:ascii="Arial Narrow" w:eastAsia="Times New Roman" w:hAnsi="Arial Narrow" w:cs="Arial"/>
          <w:sz w:val="18"/>
          <w:szCs w:val="18"/>
          <w:lang w:eastAsia="es-ES_tradnl"/>
        </w:rPr>
      </w:pPr>
      <w:r w:rsidRPr="002E787C">
        <w:rPr>
          <w:rFonts w:ascii="Arial Narrow" w:eastAsia="Times New Roman" w:hAnsi="Arial Narrow" w:cs="Arial"/>
          <w:sz w:val="18"/>
          <w:szCs w:val="18"/>
          <w:lang w:eastAsia="es-ES_tradnl"/>
        </w:rPr>
        <w:t>RSV</w:t>
      </w:r>
      <w:r w:rsidR="006C7C4F" w:rsidRPr="002E787C">
        <w:rPr>
          <w:rFonts w:ascii="Arial Narrow" w:eastAsia="Times New Roman" w:hAnsi="Arial Narrow" w:cs="Arial"/>
          <w:sz w:val="18"/>
          <w:szCs w:val="18"/>
          <w:lang w:eastAsia="es-ES_tradnl"/>
        </w:rPr>
        <w:t>/</w:t>
      </w:r>
      <w:r w:rsidRPr="002E787C">
        <w:rPr>
          <w:rFonts w:ascii="Arial Narrow" w:eastAsia="Times New Roman" w:hAnsi="Arial Narrow" w:cs="Arial"/>
          <w:sz w:val="18"/>
          <w:szCs w:val="18"/>
          <w:lang w:eastAsia="es-ES_tradnl"/>
        </w:rPr>
        <w:t>JCQ</w:t>
      </w:r>
    </w:p>
    <w:p w14:paraId="2F4675F4" w14:textId="77777777" w:rsidR="006C7C4F" w:rsidRPr="002E787C" w:rsidRDefault="006C7C4F" w:rsidP="006C7C4F">
      <w:pPr>
        <w:rPr>
          <w:rFonts w:ascii="Arial Narrow" w:hAnsi="Arial Narrow"/>
        </w:rPr>
      </w:pPr>
    </w:p>
    <w:p w14:paraId="3D27EDE1" w14:textId="77777777" w:rsidR="006C7C4F" w:rsidRPr="002E787C" w:rsidRDefault="006C7C4F" w:rsidP="006C7C4F">
      <w:pPr>
        <w:spacing w:after="0" w:line="240" w:lineRule="auto"/>
        <w:jc w:val="both"/>
        <w:rPr>
          <w:rFonts w:ascii="Arial Narrow" w:hAnsi="Arial Narrow"/>
        </w:rPr>
      </w:pPr>
    </w:p>
    <w:p w14:paraId="3FDD9B38" w14:textId="77777777" w:rsidR="006C7C4F" w:rsidRDefault="006C7C4F" w:rsidP="006C7C4F"/>
    <w:p w14:paraId="2B58213B" w14:textId="77777777" w:rsidR="00A74FC2" w:rsidRDefault="00A74FC2"/>
    <w:sectPr w:rsidR="00A74FC2" w:rsidSect="00BB2C53">
      <w:headerReference w:type="default" r:id="rId8"/>
      <w:footerReference w:type="default" r:id="rId9"/>
      <w:pgSz w:w="11906" w:h="16838" w:code="9"/>
      <w:pgMar w:top="1985" w:right="1701" w:bottom="1135" w:left="1701" w:header="709" w:footer="3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EBBEA" w14:textId="77777777" w:rsidR="00A55C82" w:rsidRDefault="00A55C82" w:rsidP="006C7C4F">
      <w:pPr>
        <w:spacing w:after="0" w:line="240" w:lineRule="auto"/>
      </w:pPr>
      <w:r>
        <w:separator/>
      </w:r>
    </w:p>
  </w:endnote>
  <w:endnote w:type="continuationSeparator" w:id="0">
    <w:p w14:paraId="4F6BD356" w14:textId="77777777" w:rsidR="00A55C82" w:rsidRDefault="00A55C82" w:rsidP="006C7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7DC33" w14:textId="77777777" w:rsidR="00000000" w:rsidRDefault="00000000" w:rsidP="00F90CD5">
    <w:pPr>
      <w:pStyle w:val="Piedepgina"/>
    </w:pPr>
  </w:p>
  <w:p w14:paraId="0BE78FD6" w14:textId="77777777" w:rsidR="00000000" w:rsidRDefault="000000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07510" w14:textId="77777777" w:rsidR="00A55C82" w:rsidRDefault="00A55C82" w:rsidP="006C7C4F">
      <w:pPr>
        <w:spacing w:after="0" w:line="240" w:lineRule="auto"/>
      </w:pPr>
      <w:r>
        <w:separator/>
      </w:r>
    </w:p>
  </w:footnote>
  <w:footnote w:type="continuationSeparator" w:id="0">
    <w:p w14:paraId="2951E810" w14:textId="77777777" w:rsidR="00A55C82" w:rsidRDefault="00A55C82" w:rsidP="006C7C4F">
      <w:pPr>
        <w:spacing w:after="0" w:line="240" w:lineRule="auto"/>
      </w:pPr>
      <w:r>
        <w:continuationSeparator/>
      </w:r>
    </w:p>
  </w:footnote>
  <w:footnote w:id="1">
    <w:p w14:paraId="70E30345" w14:textId="54BFB7C2" w:rsidR="006C7C4F" w:rsidRPr="006C7C4F" w:rsidRDefault="006C7C4F" w:rsidP="006C7C4F">
      <w:pPr>
        <w:tabs>
          <w:tab w:val="left" w:pos="180"/>
        </w:tabs>
        <w:spacing w:after="0" w:line="240" w:lineRule="auto"/>
        <w:ind w:left="567" w:hanging="567"/>
        <w:jc w:val="both"/>
        <w:rPr>
          <w:rFonts w:ascii="Arial Narrow" w:hAnsi="Arial Narrow" w:cs="Arial"/>
          <w:spacing w:val="-3"/>
          <w:sz w:val="18"/>
          <w:szCs w:val="18"/>
        </w:rPr>
      </w:pPr>
      <w:r w:rsidRPr="006C7C4F">
        <w:rPr>
          <w:rStyle w:val="Refdenotaalpie"/>
          <w:rFonts w:ascii="Arial Narrow" w:hAnsi="Arial Narrow"/>
          <w:sz w:val="18"/>
          <w:szCs w:val="18"/>
        </w:rPr>
        <w:footnoteRef/>
      </w:r>
      <w:r w:rsidRPr="006C7C4F">
        <w:rPr>
          <w:rFonts w:ascii="Arial Narrow" w:hAnsi="Arial Narrow"/>
          <w:sz w:val="18"/>
          <w:szCs w:val="18"/>
        </w:rPr>
        <w:t xml:space="preserve"> </w:t>
      </w:r>
      <w:r w:rsidRPr="006C7C4F">
        <w:rPr>
          <w:rFonts w:ascii="Arial Narrow" w:hAnsi="Arial Narrow"/>
          <w:sz w:val="18"/>
          <w:szCs w:val="18"/>
        </w:rPr>
        <w:tab/>
      </w:r>
      <w:r w:rsidRPr="006C7C4F">
        <w:rPr>
          <w:rFonts w:ascii="Arial Narrow" w:hAnsi="Arial Narrow"/>
          <w:sz w:val="18"/>
          <w:szCs w:val="18"/>
        </w:rPr>
        <w:tab/>
      </w:r>
      <w:r w:rsidRPr="006C7C4F">
        <w:rPr>
          <w:rFonts w:ascii="Arial Narrow" w:hAnsi="Arial Narrow" w:cs="Arial"/>
          <w:b/>
          <w:spacing w:val="-3"/>
          <w:sz w:val="18"/>
          <w:szCs w:val="18"/>
        </w:rPr>
        <w:t>DECRETO LEGISLATIVO Nº 807, LEY DE FACULTADES, NORMAS Y ORGANIZACIÓN DEL INDECOPI</w:t>
      </w:r>
    </w:p>
    <w:p w14:paraId="5001583D" w14:textId="77777777" w:rsidR="006C7C4F" w:rsidRPr="006C7C4F" w:rsidRDefault="006C7C4F" w:rsidP="006C7C4F">
      <w:pPr>
        <w:pStyle w:val="Notaapie"/>
        <w:tabs>
          <w:tab w:val="left" w:pos="180"/>
        </w:tabs>
        <w:ind w:left="567" w:hanging="567"/>
        <w:rPr>
          <w:rFonts w:cs="Arial"/>
          <w:b w:val="0"/>
          <w:sz w:val="18"/>
          <w:szCs w:val="18"/>
        </w:rPr>
      </w:pPr>
      <w:r w:rsidRPr="006C7C4F">
        <w:rPr>
          <w:rFonts w:cs="Arial"/>
          <w:bCs/>
          <w:sz w:val="18"/>
          <w:szCs w:val="18"/>
        </w:rPr>
        <w:tab/>
      </w:r>
      <w:r w:rsidRPr="006C7C4F">
        <w:rPr>
          <w:rFonts w:cs="Arial"/>
          <w:bCs/>
          <w:sz w:val="18"/>
          <w:szCs w:val="18"/>
        </w:rPr>
        <w:tab/>
        <w:t>Artículo 24º</w:t>
      </w:r>
      <w:r w:rsidRPr="006C7C4F">
        <w:rPr>
          <w:rFonts w:cs="Arial"/>
          <w:sz w:val="18"/>
          <w:szCs w:val="18"/>
        </w:rPr>
        <w:t>.-</w:t>
      </w:r>
      <w:r w:rsidRPr="006C7C4F">
        <w:rPr>
          <w:rFonts w:cs="Arial"/>
          <w:b w:val="0"/>
          <w:sz w:val="18"/>
          <w:szCs w:val="18"/>
        </w:rPr>
        <w:t xml:space="preserve"> El Secretario Técnico se encargará de la tramitación del procedimiento. Para ello, cuenta con las siguientes facultades: </w:t>
      </w:r>
    </w:p>
    <w:p w14:paraId="5EA304D5" w14:textId="77777777" w:rsidR="006C7C4F" w:rsidRPr="006C7C4F" w:rsidRDefault="006C7C4F" w:rsidP="006C7C4F">
      <w:pPr>
        <w:pStyle w:val="Notaapie"/>
        <w:tabs>
          <w:tab w:val="left" w:pos="180"/>
        </w:tabs>
        <w:ind w:left="567" w:hanging="567"/>
        <w:rPr>
          <w:rFonts w:cs="Arial"/>
          <w:b w:val="0"/>
          <w:sz w:val="18"/>
          <w:szCs w:val="18"/>
        </w:rPr>
      </w:pPr>
      <w:r w:rsidRPr="006C7C4F">
        <w:rPr>
          <w:rFonts w:cs="Arial"/>
          <w:bCs/>
          <w:sz w:val="18"/>
          <w:szCs w:val="18"/>
        </w:rPr>
        <w:tab/>
      </w:r>
      <w:r w:rsidRPr="006C7C4F">
        <w:rPr>
          <w:rFonts w:cs="Arial"/>
          <w:bCs/>
          <w:sz w:val="18"/>
          <w:szCs w:val="18"/>
        </w:rPr>
        <w:tab/>
      </w:r>
      <w:r w:rsidRPr="006C7C4F">
        <w:rPr>
          <w:rFonts w:cs="Arial"/>
          <w:b w:val="0"/>
          <w:sz w:val="18"/>
          <w:szCs w:val="18"/>
        </w:rPr>
        <w:t>(…)</w:t>
      </w:r>
    </w:p>
    <w:p w14:paraId="2EFD5611" w14:textId="77777777" w:rsidR="006C7C4F" w:rsidRPr="006C7C4F" w:rsidRDefault="006C7C4F" w:rsidP="006C7C4F">
      <w:pPr>
        <w:pStyle w:val="Notaapie"/>
        <w:tabs>
          <w:tab w:val="left" w:pos="360"/>
        </w:tabs>
        <w:ind w:left="567" w:hanging="567"/>
        <w:rPr>
          <w:rFonts w:cs="Arial"/>
          <w:sz w:val="18"/>
          <w:szCs w:val="18"/>
        </w:rPr>
      </w:pPr>
      <w:r w:rsidRPr="006C7C4F">
        <w:rPr>
          <w:rFonts w:cs="Arial"/>
          <w:b w:val="0"/>
          <w:sz w:val="18"/>
          <w:szCs w:val="18"/>
        </w:rPr>
        <w:tab/>
      </w:r>
      <w:r w:rsidRPr="006C7C4F">
        <w:rPr>
          <w:rFonts w:cs="Arial"/>
          <w:b w:val="0"/>
          <w:sz w:val="18"/>
          <w:szCs w:val="18"/>
        </w:rPr>
        <w:tab/>
        <w:t>d) Efectuar todas las notificaciones relativas a la tramitación del procedimiento mediante oficio, carteles, facsímil, transmisión de datos, correo electrónico o cualquier medio que garantice su recepción por parte de los destinatarios. (…)</w:t>
      </w:r>
    </w:p>
    <w:p w14:paraId="6E82F6FD" w14:textId="47DB993A" w:rsidR="006C7C4F" w:rsidRPr="006C7C4F" w:rsidRDefault="006C7C4F" w:rsidP="006C7C4F">
      <w:pPr>
        <w:pStyle w:val="Textonotapie"/>
        <w:jc w:val="both"/>
        <w:rPr>
          <w:rFonts w:ascii="Arial Narrow" w:hAnsi="Arial Narrow"/>
          <w:sz w:val="18"/>
          <w:szCs w:val="18"/>
        </w:rPr>
      </w:pPr>
    </w:p>
  </w:footnote>
  <w:footnote w:id="2">
    <w:p w14:paraId="4FCD24F8" w14:textId="43A81E7C" w:rsidR="006C7C4F" w:rsidRPr="006C7C4F" w:rsidRDefault="006C7C4F" w:rsidP="006C7C4F">
      <w:pPr>
        <w:pStyle w:val="Sinespaciado"/>
        <w:ind w:left="567" w:hanging="567"/>
        <w:jc w:val="both"/>
        <w:rPr>
          <w:rFonts w:ascii="Arial Narrow" w:hAnsi="Arial Narrow"/>
          <w:sz w:val="18"/>
          <w:szCs w:val="18"/>
        </w:rPr>
      </w:pPr>
      <w:r w:rsidRPr="006C7C4F">
        <w:rPr>
          <w:rStyle w:val="Refdenotaalpie"/>
          <w:rFonts w:ascii="Arial Narrow" w:hAnsi="Arial Narrow"/>
          <w:sz w:val="18"/>
          <w:szCs w:val="18"/>
        </w:rPr>
        <w:footnoteRef/>
      </w:r>
      <w:r w:rsidRPr="006C7C4F">
        <w:rPr>
          <w:rFonts w:ascii="Arial Narrow" w:hAnsi="Arial Narrow"/>
          <w:sz w:val="18"/>
          <w:szCs w:val="18"/>
        </w:rPr>
        <w:t xml:space="preserve"> </w:t>
      </w:r>
      <w:r w:rsidRPr="006C7C4F">
        <w:rPr>
          <w:rFonts w:ascii="Arial Narrow" w:hAnsi="Arial Narrow"/>
          <w:sz w:val="18"/>
          <w:szCs w:val="18"/>
        </w:rPr>
        <w:tab/>
      </w:r>
      <w:r w:rsidRPr="006C7C4F">
        <w:rPr>
          <w:rFonts w:ascii="Arial Narrow" w:hAnsi="Arial Narrow" w:cs="Arial"/>
          <w:b/>
          <w:bCs/>
          <w:sz w:val="18"/>
          <w:szCs w:val="18"/>
        </w:rPr>
        <w:t xml:space="preserve">DECRETO LEGISLATIVO N° 807, LEY SOBRE FACULTADES, NORMAS Y ORGANIZACIÓN DEL INDECOPI, </w:t>
      </w:r>
      <w:r w:rsidRPr="006C7C4F">
        <w:rPr>
          <w:rFonts w:ascii="Arial Narrow" w:hAnsi="Arial Narrow" w:cs="Arial"/>
          <w:b/>
          <w:sz w:val="18"/>
          <w:szCs w:val="18"/>
        </w:rPr>
        <w:t>publicado el 18 de abril de 1996</w:t>
      </w:r>
    </w:p>
    <w:p w14:paraId="0C101C22" w14:textId="77777777" w:rsidR="006C7C4F" w:rsidRPr="006C7C4F" w:rsidRDefault="006C7C4F" w:rsidP="006C7C4F">
      <w:pPr>
        <w:pStyle w:val="Sinespaciado"/>
        <w:ind w:left="567"/>
        <w:jc w:val="both"/>
        <w:rPr>
          <w:rFonts w:ascii="Arial Narrow" w:hAnsi="Arial Narrow"/>
          <w:bCs/>
          <w:sz w:val="18"/>
          <w:szCs w:val="18"/>
        </w:rPr>
      </w:pPr>
      <w:r w:rsidRPr="006C7C4F">
        <w:rPr>
          <w:rFonts w:ascii="Arial Narrow" w:hAnsi="Arial Narrow"/>
          <w:b/>
          <w:bCs/>
          <w:sz w:val="18"/>
          <w:szCs w:val="18"/>
        </w:rPr>
        <w:t>Artículo 2.-</w:t>
      </w:r>
      <w:r w:rsidRPr="006C7C4F">
        <w:rPr>
          <w:rFonts w:ascii="Arial Narrow" w:hAnsi="Arial Narrow"/>
          <w:bCs/>
          <w:sz w:val="18"/>
          <w:szCs w:val="18"/>
        </w:rPr>
        <w:t xml:space="preserve"> </w:t>
      </w:r>
      <w:r w:rsidRPr="006C7C4F">
        <w:rPr>
          <w:rFonts w:ascii="Arial Narrow" w:hAnsi="Arial Narrow"/>
          <w:sz w:val="18"/>
          <w:szCs w:val="18"/>
        </w:rPr>
        <w:t xml:space="preserve">Sin que la presente enumeración tenga carácter taxativo cada Comisión, Oficina o Sala del Tribunal del Indecopi tiene las siguientes facultades: </w:t>
      </w:r>
    </w:p>
    <w:p w14:paraId="6113F641" w14:textId="77777777" w:rsidR="006C7C4F" w:rsidRPr="006C7C4F" w:rsidRDefault="006C7C4F" w:rsidP="006C7C4F">
      <w:pPr>
        <w:pStyle w:val="Sinespaciado"/>
        <w:ind w:left="567"/>
        <w:jc w:val="both"/>
        <w:rPr>
          <w:rFonts w:ascii="Arial Narrow" w:hAnsi="Arial Narrow"/>
          <w:sz w:val="18"/>
          <w:szCs w:val="18"/>
        </w:rPr>
      </w:pPr>
      <w:r w:rsidRPr="006C7C4F">
        <w:rPr>
          <w:rFonts w:ascii="Arial Narrow" w:hAnsi="Arial Narrow"/>
          <w:sz w:val="18"/>
          <w:szCs w:val="18"/>
        </w:rPr>
        <w:t xml:space="preserve">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 </w:t>
      </w:r>
    </w:p>
    <w:p w14:paraId="55DAF467" w14:textId="77777777" w:rsidR="006C7C4F" w:rsidRPr="006C7C4F" w:rsidRDefault="006C7C4F" w:rsidP="006C7C4F">
      <w:pPr>
        <w:pStyle w:val="Sinespaciado"/>
        <w:ind w:left="567"/>
        <w:jc w:val="both"/>
        <w:rPr>
          <w:rFonts w:ascii="Arial Narrow" w:hAnsi="Arial Narrow"/>
          <w:sz w:val="18"/>
          <w:szCs w:val="18"/>
        </w:rPr>
      </w:pPr>
      <w:r w:rsidRPr="006C7C4F">
        <w:rPr>
          <w:rFonts w:ascii="Arial Narrow" w:hAnsi="Arial Narrow"/>
          <w:sz w:val="18"/>
          <w:szCs w:val="18"/>
        </w:rPr>
        <w:t>(…)</w:t>
      </w:r>
    </w:p>
    <w:p w14:paraId="638F300F" w14:textId="4BDEF69F" w:rsidR="006C7C4F" w:rsidRDefault="006C7C4F">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59" w:type="dxa"/>
      <w:tblLayout w:type="fixed"/>
      <w:tblCellMar>
        <w:left w:w="70" w:type="dxa"/>
        <w:right w:w="70" w:type="dxa"/>
      </w:tblCellMar>
      <w:tblLook w:val="0000" w:firstRow="0" w:lastRow="0" w:firstColumn="0" w:lastColumn="0" w:noHBand="0" w:noVBand="0"/>
    </w:tblPr>
    <w:tblGrid>
      <w:gridCol w:w="4061"/>
      <w:gridCol w:w="4798"/>
    </w:tblGrid>
    <w:tr w:rsidR="0013682E" w:rsidRPr="00C271B6" w14:paraId="4C291EF8" w14:textId="77777777" w:rsidTr="00BB2C53">
      <w:trPr>
        <w:trHeight w:val="600"/>
      </w:trPr>
      <w:tc>
        <w:tcPr>
          <w:tcW w:w="4061" w:type="dxa"/>
        </w:tcPr>
        <w:p w14:paraId="709D7AEC" w14:textId="77777777" w:rsidR="00000000" w:rsidRPr="00C271B6" w:rsidRDefault="005D4057" w:rsidP="00BB2C53">
          <w:pPr>
            <w:rPr>
              <w:rFonts w:ascii="Arial Narrow" w:hAnsi="Arial Narrow" w:cs="Arial"/>
              <w:sz w:val="16"/>
              <w:szCs w:val="16"/>
            </w:rPr>
          </w:pPr>
          <w:r>
            <w:rPr>
              <w:noProof/>
              <w:lang w:eastAsia="es-PE"/>
            </w:rPr>
            <w:drawing>
              <wp:anchor distT="0" distB="0" distL="114300" distR="114300" simplePos="0" relativeHeight="251659264" behindDoc="0" locked="0" layoutInCell="1" allowOverlap="1" wp14:anchorId="1BBA27E2" wp14:editId="4F98CEB6">
                <wp:simplePos x="0" y="0"/>
                <wp:positionH relativeFrom="column">
                  <wp:posOffset>-2050415</wp:posOffset>
                </wp:positionH>
                <wp:positionV relativeFrom="paragraph">
                  <wp:posOffset>2540</wp:posOffset>
                </wp:positionV>
                <wp:extent cx="1862455" cy="779145"/>
                <wp:effectExtent l="0" t="0" r="0" b="0"/>
                <wp:wrapSquare wrapText="bothSides"/>
                <wp:docPr id="3" name="Imagen 3"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779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6481AE83" w14:textId="77777777" w:rsidR="00000000" w:rsidRPr="00C271B6" w:rsidRDefault="00000000" w:rsidP="00BB2C53">
          <w:pPr>
            <w:pStyle w:val="Encabezado"/>
            <w:jc w:val="right"/>
            <w:rPr>
              <w:rFonts w:ascii="Arial Narrow" w:hAnsi="Arial Narrow"/>
              <w:b/>
              <w:i/>
              <w:sz w:val="16"/>
              <w:szCs w:val="16"/>
            </w:rPr>
          </w:pPr>
        </w:p>
        <w:p w14:paraId="5E10BE51" w14:textId="77777777" w:rsidR="00000000" w:rsidRDefault="00000000" w:rsidP="00BB2C53">
          <w:pPr>
            <w:tabs>
              <w:tab w:val="center" w:pos="4252"/>
              <w:tab w:val="right" w:pos="8504"/>
            </w:tabs>
            <w:spacing w:after="0" w:line="240" w:lineRule="auto"/>
            <w:jc w:val="right"/>
            <w:rPr>
              <w:rFonts w:ascii="Arial Narrow" w:hAnsi="Arial Narrow"/>
              <w:b/>
              <w:i/>
              <w:sz w:val="16"/>
              <w:szCs w:val="16"/>
            </w:rPr>
          </w:pPr>
        </w:p>
        <w:p w14:paraId="586E21CC" w14:textId="77777777" w:rsidR="002E787C" w:rsidRDefault="002E787C" w:rsidP="00BB2C53">
          <w:pPr>
            <w:tabs>
              <w:tab w:val="center" w:pos="4252"/>
              <w:tab w:val="right" w:pos="8504"/>
            </w:tabs>
            <w:spacing w:after="0" w:line="240" w:lineRule="auto"/>
            <w:jc w:val="right"/>
            <w:rPr>
              <w:rFonts w:ascii="Arial Narrow" w:hAnsi="Arial Narrow"/>
              <w:b/>
              <w:i/>
              <w:sz w:val="16"/>
              <w:szCs w:val="16"/>
            </w:rPr>
          </w:pPr>
        </w:p>
        <w:p w14:paraId="4A9F2211" w14:textId="77777777" w:rsidR="002E787C" w:rsidRDefault="002E787C" w:rsidP="00BB2C53">
          <w:pPr>
            <w:tabs>
              <w:tab w:val="center" w:pos="4252"/>
              <w:tab w:val="right" w:pos="8504"/>
            </w:tabs>
            <w:spacing w:after="0" w:line="240" w:lineRule="auto"/>
            <w:jc w:val="right"/>
            <w:rPr>
              <w:rFonts w:ascii="Arial Narrow" w:hAnsi="Arial Narrow"/>
              <w:b/>
              <w:i/>
              <w:sz w:val="16"/>
              <w:szCs w:val="16"/>
            </w:rPr>
          </w:pPr>
        </w:p>
        <w:p w14:paraId="28EF3579" w14:textId="77777777" w:rsidR="002E787C" w:rsidRDefault="002E787C" w:rsidP="00BB2C53">
          <w:pPr>
            <w:tabs>
              <w:tab w:val="center" w:pos="4252"/>
              <w:tab w:val="right" w:pos="8504"/>
            </w:tabs>
            <w:spacing w:after="0" w:line="240" w:lineRule="auto"/>
            <w:jc w:val="right"/>
            <w:rPr>
              <w:rFonts w:ascii="Arial Narrow" w:hAnsi="Arial Narrow"/>
              <w:b/>
              <w:i/>
              <w:sz w:val="16"/>
              <w:szCs w:val="16"/>
            </w:rPr>
          </w:pPr>
        </w:p>
        <w:p w14:paraId="55390B75" w14:textId="77777777" w:rsidR="002E787C" w:rsidRDefault="002E787C" w:rsidP="00BB2C53">
          <w:pPr>
            <w:tabs>
              <w:tab w:val="center" w:pos="4252"/>
              <w:tab w:val="right" w:pos="8504"/>
            </w:tabs>
            <w:spacing w:after="0" w:line="240" w:lineRule="auto"/>
            <w:jc w:val="right"/>
            <w:rPr>
              <w:rFonts w:ascii="Arial Narrow" w:hAnsi="Arial Narrow"/>
              <w:b/>
              <w:i/>
              <w:sz w:val="16"/>
              <w:szCs w:val="16"/>
            </w:rPr>
          </w:pPr>
        </w:p>
        <w:p w14:paraId="43620464" w14:textId="7BE32CC2" w:rsidR="00000000" w:rsidRPr="00C271B6" w:rsidRDefault="005D4057" w:rsidP="00BB2C53">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 xml:space="preserve">SECRETARÍA TÉCNICA DE LA COMISIÓN </w:t>
          </w:r>
        </w:p>
        <w:p w14:paraId="224F3770" w14:textId="77777777" w:rsidR="00000000" w:rsidRPr="00C271B6" w:rsidRDefault="005D4057" w:rsidP="00BB2C53">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DE PROTECCIÓN AL CONSUMIDOR N° 1</w:t>
          </w:r>
        </w:p>
        <w:p w14:paraId="540E85A0" w14:textId="77777777" w:rsidR="00000000" w:rsidRPr="00C271B6" w:rsidRDefault="005D4057" w:rsidP="00BB2C53">
          <w:pPr>
            <w:pStyle w:val="Encabezado"/>
            <w:tabs>
              <w:tab w:val="left" w:pos="2460"/>
              <w:tab w:val="right" w:pos="3964"/>
            </w:tabs>
            <w:jc w:val="right"/>
            <w:rPr>
              <w:rFonts w:ascii="Arial Narrow" w:hAnsi="Arial Narrow"/>
              <w:b/>
              <w:i/>
              <w:sz w:val="16"/>
              <w:szCs w:val="16"/>
            </w:rPr>
          </w:pPr>
          <w:r w:rsidRPr="00C271B6">
            <w:rPr>
              <w:rFonts w:ascii="Arial Narrow" w:hAnsi="Arial Narrow"/>
              <w:b/>
              <w:i/>
              <w:sz w:val="16"/>
              <w:szCs w:val="16"/>
            </w:rPr>
            <w:tab/>
          </w:r>
          <w:r w:rsidRPr="00C271B6">
            <w:rPr>
              <w:rFonts w:ascii="Arial Narrow" w:hAnsi="Arial Narrow"/>
              <w:b/>
              <w:i/>
              <w:sz w:val="16"/>
              <w:szCs w:val="16"/>
            </w:rPr>
            <w:tab/>
            <w:t>SEDE CENTRAL</w:t>
          </w:r>
        </w:p>
      </w:tc>
    </w:tr>
  </w:tbl>
  <w:p w14:paraId="6095F3BF" w14:textId="77777777" w:rsidR="00000000" w:rsidRPr="00C271B6" w:rsidRDefault="00000000" w:rsidP="00BB2C53">
    <w:pPr>
      <w:pStyle w:val="Encabezado"/>
      <w:rPr>
        <w:rFonts w:ascii="Arial Narrow" w:hAnsi="Arial Narrow"/>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529C3"/>
    <w:multiLevelType w:val="hybridMultilevel"/>
    <w:tmpl w:val="AA645E30"/>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60A570B5"/>
    <w:multiLevelType w:val="multilevel"/>
    <w:tmpl w:val="3692E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520" w:hanging="720"/>
      </w:pPr>
      <w:rPr>
        <w:rFonts w:ascii="Arial" w:eastAsia="Arial" w:hAnsi="Arial" w:cs="Arial"/>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0B26493"/>
    <w:multiLevelType w:val="hybridMultilevel"/>
    <w:tmpl w:val="8FD2CDD8"/>
    <w:lvl w:ilvl="0" w:tplc="8C8C73F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6D940320"/>
    <w:multiLevelType w:val="hybridMultilevel"/>
    <w:tmpl w:val="0B38E4F4"/>
    <w:lvl w:ilvl="0" w:tplc="E8D607C4">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16cid:durableId="1520663065">
    <w:abstractNumId w:val="3"/>
  </w:num>
  <w:num w:numId="2" w16cid:durableId="671025794">
    <w:abstractNumId w:val="2"/>
  </w:num>
  <w:num w:numId="3" w16cid:durableId="1194075186">
    <w:abstractNumId w:val="0"/>
  </w:num>
  <w:num w:numId="4" w16cid:durableId="1418404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C4F"/>
    <w:rsid w:val="000D0B10"/>
    <w:rsid w:val="00236992"/>
    <w:rsid w:val="002870D2"/>
    <w:rsid w:val="002E787C"/>
    <w:rsid w:val="005D4057"/>
    <w:rsid w:val="006C7C4F"/>
    <w:rsid w:val="00766AAE"/>
    <w:rsid w:val="008219B9"/>
    <w:rsid w:val="00897D1C"/>
    <w:rsid w:val="00A55C82"/>
    <w:rsid w:val="00A74FC2"/>
    <w:rsid w:val="00AD61D8"/>
    <w:rsid w:val="00BD27DA"/>
    <w:rsid w:val="00BE4BC9"/>
    <w:rsid w:val="00C21978"/>
    <w:rsid w:val="00C4340D"/>
    <w:rsid w:val="00C57069"/>
    <w:rsid w:val="00D31F04"/>
    <w:rsid w:val="00E5207C"/>
    <w:rsid w:val="00E941FC"/>
    <w:rsid w:val="00FC6EC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03536"/>
  <w15:chartTrackingRefBased/>
  <w15:docId w15:val="{AE030477-A493-456A-B92F-73D7EA107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C4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nhideWhenUsed/>
    <w:qFormat/>
    <w:rsid w:val="006C7C4F"/>
    <w:pPr>
      <w:spacing w:after="0" w:line="240" w:lineRule="auto"/>
    </w:pPr>
    <w:rPr>
      <w:rFonts w:ascii="Calibri" w:eastAsia="Calibri" w:hAnsi="Calibri" w:cs="Times New Roman"/>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6C7C4F"/>
    <w:rPr>
      <w:rFonts w:ascii="Calibri" w:eastAsia="Calibri" w:hAnsi="Calibri" w:cs="Times New Roman"/>
      <w:sz w:val="20"/>
      <w:szCs w:val="20"/>
    </w:rPr>
  </w:style>
  <w:style w:type="paragraph" w:styleId="Prrafodelista">
    <w:name w:val="List Paragraph"/>
    <w:aliases w:val="Cita Pie de Página,titulo,Párrafo 2,Cita Pie de P·gina,Titulo de Fígura,Cuadro 2-1,TITULO A,List Paragraph1,Fundamentacion,SubPárrafo de lista,Bulleted List,Lista vistosa - Énfasis 11,Nivel 3,Párrafo,Título Tablas y Figuras,Bolita,Punto"/>
    <w:basedOn w:val="Normal"/>
    <w:link w:val="PrrafodelistaCar"/>
    <w:uiPriority w:val="34"/>
    <w:qFormat/>
    <w:rsid w:val="006C7C4F"/>
    <w:pPr>
      <w:spacing w:after="200" w:line="276" w:lineRule="auto"/>
      <w:ind w:left="720"/>
      <w:contextualSpacing/>
    </w:pPr>
    <w:rPr>
      <w:rFonts w:ascii="Calibri" w:eastAsia="Calibri" w:hAnsi="Calibri" w:cs="Times New Roman"/>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
    <w:link w:val="Texto1"/>
    <w:unhideWhenUsed/>
    <w:qFormat/>
    <w:rsid w:val="006C7C4F"/>
    <w:rPr>
      <w:vertAlign w:val="superscript"/>
    </w:rPr>
  </w:style>
  <w:style w:type="character" w:customStyle="1" w:styleId="PrrafodelistaCar">
    <w:name w:val="Párrafo de lista Car"/>
    <w:aliases w:val="Cita Pie de Página Car,titulo Car,Párrafo 2 Car,Cita Pie de P·gina Car,Titulo de Fígura Car,Cuadro 2-1 Car,TITULO A Car,List Paragraph1 Car,Fundamentacion Car,SubPárrafo de lista Car,Bulleted List Car,Lista vistosa - Énfasis 11 Car"/>
    <w:link w:val="Prrafodelista"/>
    <w:uiPriority w:val="34"/>
    <w:qFormat/>
    <w:locked/>
    <w:rsid w:val="006C7C4F"/>
    <w:rPr>
      <w:rFonts w:ascii="Calibri" w:eastAsia="Calibri" w:hAnsi="Calibri" w:cs="Times New Roman"/>
    </w:rPr>
  </w:style>
  <w:style w:type="paragraph" w:styleId="Encabezado">
    <w:name w:val="header"/>
    <w:basedOn w:val="Normal"/>
    <w:link w:val="EncabezadoCar"/>
    <w:uiPriority w:val="99"/>
    <w:unhideWhenUsed/>
    <w:rsid w:val="006C7C4F"/>
    <w:pPr>
      <w:tabs>
        <w:tab w:val="center" w:pos="4419"/>
        <w:tab w:val="right" w:pos="8838"/>
      </w:tabs>
      <w:spacing w:after="0" w:line="240" w:lineRule="auto"/>
    </w:pPr>
    <w:rPr>
      <w:rFonts w:ascii="Calibri" w:eastAsia="Calibri" w:hAnsi="Calibri" w:cs="Times New Roman"/>
    </w:rPr>
  </w:style>
  <w:style w:type="character" w:customStyle="1" w:styleId="EncabezadoCar">
    <w:name w:val="Encabezado Car"/>
    <w:basedOn w:val="Fuentedeprrafopredeter"/>
    <w:link w:val="Encabezado"/>
    <w:uiPriority w:val="99"/>
    <w:rsid w:val="006C7C4F"/>
    <w:rPr>
      <w:rFonts w:ascii="Calibri" w:eastAsia="Calibri" w:hAnsi="Calibri" w:cs="Times New Roman"/>
    </w:rPr>
  </w:style>
  <w:style w:type="paragraph" w:styleId="Piedepgina">
    <w:name w:val="footer"/>
    <w:basedOn w:val="Normal"/>
    <w:link w:val="PiedepginaCar"/>
    <w:uiPriority w:val="99"/>
    <w:unhideWhenUsed/>
    <w:rsid w:val="006C7C4F"/>
    <w:pPr>
      <w:tabs>
        <w:tab w:val="center" w:pos="4419"/>
        <w:tab w:val="right" w:pos="8838"/>
      </w:tabs>
      <w:spacing w:after="0" w:line="240" w:lineRule="auto"/>
    </w:pPr>
    <w:rPr>
      <w:rFonts w:ascii="Calibri" w:eastAsia="Calibri" w:hAnsi="Calibri" w:cs="Times New Roman"/>
    </w:rPr>
  </w:style>
  <w:style w:type="character" w:customStyle="1" w:styleId="PiedepginaCar">
    <w:name w:val="Pie de página Car"/>
    <w:basedOn w:val="Fuentedeprrafopredeter"/>
    <w:link w:val="Piedepgina"/>
    <w:uiPriority w:val="99"/>
    <w:rsid w:val="006C7C4F"/>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6C7C4F"/>
    <w:pPr>
      <w:spacing w:after="0" w:line="240" w:lineRule="auto"/>
    </w:pPr>
    <w:rPr>
      <w:vertAlign w:val="superscript"/>
    </w:rPr>
  </w:style>
  <w:style w:type="paragraph" w:styleId="Sinespaciado">
    <w:name w:val="No Spacing"/>
    <w:uiPriority w:val="1"/>
    <w:qFormat/>
    <w:rsid w:val="006C7C4F"/>
    <w:pPr>
      <w:spacing w:after="0" w:line="240" w:lineRule="auto"/>
    </w:pPr>
    <w:rPr>
      <w:rFonts w:ascii="Times New Roman" w:eastAsia="Times New Roman" w:hAnsi="Times New Roman" w:cs="Times New Roman"/>
      <w:sz w:val="24"/>
      <w:szCs w:val="24"/>
      <w:lang w:val="es-ES" w:eastAsia="es-ES"/>
    </w:rPr>
  </w:style>
  <w:style w:type="paragraph" w:customStyle="1" w:styleId="Normal1">
    <w:name w:val="Normal1"/>
    <w:rsid w:val="006C7C4F"/>
    <w:pPr>
      <w:spacing w:after="200" w:line="276" w:lineRule="auto"/>
    </w:pPr>
    <w:rPr>
      <w:rFonts w:ascii="Calibri" w:eastAsia="Calibri" w:hAnsi="Calibri" w:cs="Calibri"/>
      <w:color w:val="000000"/>
      <w:szCs w:val="20"/>
      <w:lang w:eastAsia="es-PE"/>
    </w:rPr>
  </w:style>
  <w:style w:type="paragraph" w:customStyle="1" w:styleId="Notaapie">
    <w:name w:val="Nota a pie"/>
    <w:basedOn w:val="Textonotapie"/>
    <w:rsid w:val="006C7C4F"/>
    <w:pPr>
      <w:ind w:left="180"/>
      <w:jc w:val="both"/>
    </w:pPr>
    <w:rPr>
      <w:rFonts w:ascii="Arial Narrow" w:eastAsia="Times New Roman" w:hAnsi="Arial Narrow"/>
      <w:b/>
      <w:sz w:val="16"/>
      <w:szCs w:val="16"/>
      <w:lang w:val="es-ES" w:eastAsia="es-ES"/>
    </w:rPr>
  </w:style>
  <w:style w:type="character" w:styleId="Refdecomentario">
    <w:name w:val="annotation reference"/>
    <w:basedOn w:val="Fuentedeprrafopredeter"/>
    <w:uiPriority w:val="99"/>
    <w:semiHidden/>
    <w:unhideWhenUsed/>
    <w:rsid w:val="006C7C4F"/>
    <w:rPr>
      <w:sz w:val="16"/>
      <w:szCs w:val="16"/>
    </w:rPr>
  </w:style>
  <w:style w:type="paragraph" w:styleId="Textocomentario">
    <w:name w:val="annotation text"/>
    <w:basedOn w:val="Normal"/>
    <w:link w:val="TextocomentarioCar"/>
    <w:uiPriority w:val="99"/>
    <w:semiHidden/>
    <w:unhideWhenUsed/>
    <w:rsid w:val="006C7C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C7C4F"/>
    <w:rPr>
      <w:sz w:val="20"/>
      <w:szCs w:val="20"/>
    </w:rPr>
  </w:style>
  <w:style w:type="paragraph" w:styleId="Asuntodelcomentario">
    <w:name w:val="annotation subject"/>
    <w:basedOn w:val="Textocomentario"/>
    <w:next w:val="Textocomentario"/>
    <w:link w:val="AsuntodelcomentarioCar"/>
    <w:uiPriority w:val="99"/>
    <w:semiHidden/>
    <w:unhideWhenUsed/>
    <w:rsid w:val="006C7C4F"/>
    <w:rPr>
      <w:b/>
      <w:bCs/>
    </w:rPr>
  </w:style>
  <w:style w:type="character" w:customStyle="1" w:styleId="AsuntodelcomentarioCar">
    <w:name w:val="Asunto del comentario Car"/>
    <w:basedOn w:val="TextocomentarioCar"/>
    <w:link w:val="Asuntodelcomentario"/>
    <w:uiPriority w:val="99"/>
    <w:semiHidden/>
    <w:rsid w:val="006C7C4F"/>
    <w:rPr>
      <w:b/>
      <w:bCs/>
      <w:sz w:val="20"/>
      <w:szCs w:val="20"/>
    </w:rPr>
  </w:style>
  <w:style w:type="paragraph" w:styleId="Textodeglobo">
    <w:name w:val="Balloon Text"/>
    <w:basedOn w:val="Normal"/>
    <w:link w:val="TextodegloboCar"/>
    <w:uiPriority w:val="99"/>
    <w:semiHidden/>
    <w:unhideWhenUsed/>
    <w:rsid w:val="006C7C4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C7C4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3C18E0-144F-40C6-BAC4-3759AA62B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2</Pages>
  <Words>413</Words>
  <Characters>2274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Rodrigo Salerno Boggio</dc:creator>
  <cp:keywords/>
  <dc:description/>
  <cp:lastModifiedBy>Apoyo CC1 E</cp:lastModifiedBy>
  <cp:revision>5</cp:revision>
  <dcterms:created xsi:type="dcterms:W3CDTF">2021-01-25T21:46:00Z</dcterms:created>
  <dcterms:modified xsi:type="dcterms:W3CDTF">2026-08-12T18:28:00Z</dcterms:modified>
</cp:coreProperties>
</file>