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847D" w14:textId="3578E7FE" w:rsidR="0067638B" w:rsidRPr="00947977" w:rsidRDefault="0067638B" w:rsidP="007C6C37">
      <w:pPr>
        <w:spacing w:after="0" w:line="240" w:lineRule="auto"/>
        <w:jc w:val="both"/>
        <w:outlineLvl w:val="0"/>
        <w:rPr>
          <w:rFonts w:ascii="Arial" w:eastAsia="Arial" w:hAnsi="Arial" w:cs="Arial"/>
          <w:i/>
          <w:color w:val="000000"/>
          <w:kern w:val="0"/>
          <w:sz w:val="16"/>
          <w:lang w:val="pt-PT" w:eastAsia="es-PE"/>
          <w14:ligatures w14:val="none"/>
        </w:rPr>
      </w:pPr>
      <w:r w:rsidRPr="00BC2411">
        <w:rPr>
          <w:rFonts w:ascii="Arial" w:eastAsia="Arial" w:hAnsi="Arial" w:cs="Arial"/>
          <w:i/>
          <w:color w:val="000000"/>
          <w:kern w:val="0"/>
          <w:sz w:val="16"/>
          <w:lang w:val="pt-PT" w:eastAsia="es-PE"/>
          <w14:ligatures w14:val="none"/>
        </w:rPr>
        <w:t xml:space="preserve">Elaborado </w:t>
      </w:r>
      <w:r w:rsidRPr="00947977">
        <w:rPr>
          <w:rFonts w:ascii="Arial" w:eastAsia="Arial" w:hAnsi="Arial" w:cs="Arial"/>
          <w:i/>
          <w:color w:val="000000"/>
          <w:kern w:val="0"/>
          <w:sz w:val="16"/>
          <w:lang w:val="pt-PT" w:eastAsia="es-PE"/>
          <w14:ligatures w14:val="none"/>
        </w:rPr>
        <w:t xml:space="preserve">por: </w:t>
      </w:r>
      <w:r w:rsidR="00141C0B" w:rsidRPr="00947977">
        <w:rPr>
          <w:rFonts w:ascii="Arial" w:eastAsia="Arial" w:hAnsi="Arial" w:cs="Arial"/>
          <w:i/>
          <w:color w:val="000000"/>
          <w:kern w:val="0"/>
          <w:sz w:val="16"/>
          <w:lang w:val="pt-PT" w:eastAsia="es-PE"/>
          <w14:ligatures w14:val="none"/>
        </w:rPr>
        <w:t>David Chávez</w:t>
      </w:r>
    </w:p>
    <w:p w14:paraId="7D15765D" w14:textId="12995DAB" w:rsidR="0067638B" w:rsidRPr="00947977" w:rsidRDefault="0067638B" w:rsidP="007C6C37">
      <w:pPr>
        <w:spacing w:after="0" w:line="240" w:lineRule="auto"/>
        <w:jc w:val="both"/>
        <w:rPr>
          <w:rFonts w:ascii="Arial" w:eastAsia="Calibri" w:hAnsi="Arial" w:cs="Arial"/>
          <w:color w:val="000000"/>
          <w:kern w:val="0"/>
          <w:sz w:val="16"/>
          <w:lang w:val="pt-PT" w:eastAsia="es-PE"/>
          <w14:ligatures w14:val="none"/>
        </w:rPr>
      </w:pPr>
      <w:r w:rsidRPr="00947977">
        <w:rPr>
          <w:rFonts w:ascii="Arial" w:eastAsia="Arial" w:hAnsi="Arial" w:cs="Arial"/>
          <w:i/>
          <w:color w:val="000000"/>
          <w:kern w:val="0"/>
          <w:sz w:val="16"/>
          <w:lang w:val="pt-PT" w:eastAsia="es-PE"/>
          <w14:ligatures w14:val="none"/>
        </w:rPr>
        <w:t xml:space="preserve">Supervisado por: </w:t>
      </w:r>
      <w:r w:rsidR="000E712D" w:rsidRPr="00947977">
        <w:rPr>
          <w:rFonts w:ascii="Arial" w:eastAsia="Arial" w:hAnsi="Arial" w:cs="Arial"/>
          <w:i/>
          <w:color w:val="000000"/>
          <w:kern w:val="0"/>
          <w:sz w:val="16"/>
          <w:lang w:val="pt-PT" w:eastAsia="es-PE"/>
          <w14:ligatures w14:val="none"/>
        </w:rPr>
        <w:t>Rolando Soto</w:t>
      </w:r>
    </w:p>
    <w:p w14:paraId="3B6ACE83" w14:textId="77777777" w:rsidR="0067638B" w:rsidRPr="006B087A" w:rsidRDefault="0067638B" w:rsidP="007C6C37">
      <w:pPr>
        <w:spacing w:after="0" w:line="240" w:lineRule="auto"/>
        <w:jc w:val="both"/>
        <w:rPr>
          <w:rFonts w:ascii="Arial" w:eastAsia="Calibri" w:hAnsi="Arial" w:cs="Arial"/>
          <w:color w:val="000000"/>
          <w:kern w:val="0"/>
          <w:sz w:val="16"/>
          <w:lang w:eastAsia="es-PE"/>
          <w14:ligatures w14:val="none"/>
        </w:rPr>
      </w:pPr>
      <w:r w:rsidRPr="00947977">
        <w:rPr>
          <w:rFonts w:ascii="Arial" w:eastAsia="Arial" w:hAnsi="Arial" w:cs="Arial"/>
          <w:i/>
          <w:color w:val="000000"/>
          <w:kern w:val="0"/>
          <w:sz w:val="16"/>
          <w:lang w:eastAsia="es-PE"/>
          <w14:ligatures w14:val="none"/>
        </w:rPr>
        <w:t>Equipo: Seguros</w:t>
      </w:r>
    </w:p>
    <w:p w14:paraId="0B8153D5" w14:textId="63AD0417" w:rsidR="0067638B" w:rsidRPr="006B087A" w:rsidRDefault="0067638B" w:rsidP="007C6C37">
      <w:pPr>
        <w:spacing w:after="0" w:line="240" w:lineRule="auto"/>
        <w:jc w:val="both"/>
        <w:rPr>
          <w:rFonts w:ascii="Arial" w:eastAsia="Arial" w:hAnsi="Arial" w:cs="Arial"/>
          <w:i/>
          <w:color w:val="000000"/>
          <w:kern w:val="0"/>
          <w:sz w:val="16"/>
          <w:lang w:eastAsia="es-PE"/>
          <w14:ligatures w14:val="none"/>
        </w:rPr>
      </w:pPr>
      <w:r w:rsidRPr="006B087A">
        <w:rPr>
          <w:rFonts w:ascii="Arial" w:eastAsia="Arial" w:hAnsi="Arial" w:cs="Arial"/>
          <w:i/>
          <w:color w:val="000000"/>
          <w:kern w:val="0"/>
          <w:sz w:val="16"/>
          <w:lang w:eastAsia="es-PE"/>
          <w14:ligatures w14:val="none"/>
        </w:rPr>
        <w:t xml:space="preserve">Vencimiento: </w:t>
      </w:r>
      <w:r w:rsidR="00947977">
        <w:rPr>
          <w:rFonts w:ascii="Arial" w:eastAsia="Arial" w:hAnsi="Arial" w:cs="Arial"/>
          <w:i/>
          <w:color w:val="000000"/>
          <w:kern w:val="0"/>
          <w:sz w:val="16"/>
          <w:lang w:eastAsia="es-PE"/>
          <w14:ligatures w14:val="none"/>
        </w:rPr>
        <w:t>29/12/26</w:t>
      </w:r>
    </w:p>
    <w:p w14:paraId="7B79B67E" w14:textId="77777777" w:rsidR="0067638B" w:rsidRPr="006B087A" w:rsidRDefault="0067638B" w:rsidP="007C6C37">
      <w:pPr>
        <w:tabs>
          <w:tab w:val="left" w:pos="2127"/>
          <w:tab w:val="left" w:pos="2694"/>
        </w:tabs>
        <w:spacing w:after="0" w:line="240" w:lineRule="auto"/>
        <w:ind w:right="49"/>
        <w:jc w:val="center"/>
        <w:rPr>
          <w:rFonts w:ascii="Arial" w:eastAsia="Arial" w:hAnsi="Arial" w:cs="Arial"/>
          <w:b/>
          <w:color w:val="000000"/>
          <w:kern w:val="0"/>
          <w:sz w:val="32"/>
          <w:szCs w:val="32"/>
          <w:highlight w:val="yellow"/>
          <w:lang w:eastAsia="es-PE"/>
          <w14:ligatures w14:val="none"/>
        </w:rPr>
      </w:pPr>
    </w:p>
    <w:p w14:paraId="075AEEBF" w14:textId="58C06B36" w:rsidR="0067638B" w:rsidRPr="006B087A" w:rsidRDefault="0067638B" w:rsidP="007C6C37">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 xml:space="preserve">RESOLUCIÓN FINAL </w:t>
      </w:r>
      <w:proofErr w:type="spellStart"/>
      <w:r w:rsidRPr="006B087A">
        <w:rPr>
          <w:rFonts w:ascii="Arial" w:eastAsia="Arial" w:hAnsi="Arial" w:cs="Arial"/>
          <w:b/>
          <w:color w:val="000000"/>
          <w:kern w:val="0"/>
          <w:sz w:val="32"/>
          <w:szCs w:val="32"/>
          <w:lang w:eastAsia="es-PE"/>
          <w14:ligatures w14:val="none"/>
        </w:rPr>
        <w:t>N°</w:t>
      </w:r>
      <w:proofErr w:type="spellEnd"/>
      <w:r w:rsidRPr="006B087A">
        <w:rPr>
          <w:rFonts w:ascii="Arial" w:eastAsia="Arial" w:hAnsi="Arial" w:cs="Arial"/>
          <w:b/>
          <w:color w:val="000000"/>
          <w:kern w:val="0"/>
          <w:sz w:val="32"/>
          <w:szCs w:val="32"/>
          <w:lang w:eastAsia="es-PE"/>
          <w14:ligatures w14:val="none"/>
        </w:rPr>
        <w:t xml:space="preserve"> XXXX-202</w:t>
      </w:r>
      <w:r w:rsidR="00BC2411">
        <w:rPr>
          <w:rFonts w:ascii="Arial" w:eastAsia="Arial" w:hAnsi="Arial" w:cs="Arial"/>
          <w:b/>
          <w:color w:val="000000"/>
          <w:kern w:val="0"/>
          <w:sz w:val="32"/>
          <w:szCs w:val="32"/>
          <w:lang w:eastAsia="es-PE"/>
          <w14:ligatures w14:val="none"/>
        </w:rPr>
        <w:t>6</w:t>
      </w:r>
      <w:r w:rsidRPr="006B087A">
        <w:rPr>
          <w:rFonts w:ascii="Arial" w:eastAsia="Arial" w:hAnsi="Arial" w:cs="Arial"/>
          <w:b/>
          <w:color w:val="000000"/>
          <w:kern w:val="0"/>
          <w:sz w:val="32"/>
          <w:szCs w:val="32"/>
          <w:lang w:eastAsia="es-PE"/>
          <w14:ligatures w14:val="none"/>
        </w:rPr>
        <w:t>/CC1</w:t>
      </w:r>
    </w:p>
    <w:p w14:paraId="4685C950" w14:textId="77777777" w:rsidR="0067638B" w:rsidRPr="006B087A" w:rsidRDefault="0067638B" w:rsidP="007C6C37">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1588D72F" w14:textId="3040CB30" w:rsidR="0067638B" w:rsidRPr="00947977" w:rsidRDefault="0067638B" w:rsidP="007C6C37">
      <w:pPr>
        <w:tabs>
          <w:tab w:val="left" w:pos="1985"/>
          <w:tab w:val="left" w:pos="2552"/>
        </w:tabs>
        <w:spacing w:after="0" w:line="240" w:lineRule="auto"/>
        <w:ind w:left="2520" w:hanging="2520"/>
        <w:jc w:val="both"/>
        <w:rPr>
          <w:rFonts w:ascii="Arial" w:eastAsia="Times New Roman" w:hAnsi="Arial" w:cs="Arial"/>
          <w:b/>
          <w:bCs/>
          <w:color w:val="000000"/>
          <w:kern w:val="0"/>
          <w:lang w:val="pt-PT" w:eastAsia="es-ES"/>
          <w14:ligatures w14:val="none"/>
        </w:rPr>
      </w:pPr>
      <w:r w:rsidRPr="00947977">
        <w:rPr>
          <w:rFonts w:ascii="Arial" w:eastAsia="Times New Roman" w:hAnsi="Arial" w:cs="Arial"/>
          <w:b/>
          <w:bCs/>
          <w:color w:val="000000"/>
          <w:kern w:val="0"/>
          <w:lang w:val="pt-PT" w:eastAsia="es-ES"/>
          <w14:ligatures w14:val="none"/>
        </w:rPr>
        <w:t>DENUNCIANTE</w:t>
      </w:r>
      <w:r w:rsidR="00947977" w:rsidRPr="00947977">
        <w:rPr>
          <w:rFonts w:ascii="Arial" w:eastAsia="Times New Roman" w:hAnsi="Arial" w:cs="Arial"/>
          <w:b/>
          <w:bCs/>
          <w:color w:val="000000"/>
          <w:kern w:val="0"/>
          <w:lang w:val="pt-PT" w:eastAsia="es-ES"/>
          <w14:ligatures w14:val="none"/>
        </w:rPr>
        <w:t>S</w:t>
      </w:r>
      <w:r w:rsidRPr="00947977">
        <w:rPr>
          <w:rFonts w:ascii="Arial" w:eastAsia="Times New Roman" w:hAnsi="Arial" w:cs="Arial"/>
          <w:b/>
          <w:bCs/>
          <w:color w:val="000000"/>
          <w:kern w:val="0"/>
          <w:lang w:val="pt-PT" w:eastAsia="es-ES"/>
          <w14:ligatures w14:val="none"/>
        </w:rPr>
        <w:tab/>
        <w:t>:</w:t>
      </w:r>
      <w:r w:rsidRPr="00947977">
        <w:rPr>
          <w:rFonts w:ascii="Arial" w:eastAsia="Times New Roman" w:hAnsi="Arial" w:cs="Arial"/>
          <w:b/>
          <w:bCs/>
          <w:color w:val="000000"/>
          <w:kern w:val="0"/>
          <w:lang w:val="pt-PT" w:eastAsia="es-ES"/>
          <w14:ligatures w14:val="none"/>
        </w:rPr>
        <w:tab/>
      </w:r>
      <w:r w:rsidR="00947977" w:rsidRPr="00947977">
        <w:rPr>
          <w:rFonts w:ascii="Arial" w:eastAsia="Times New Roman" w:hAnsi="Arial" w:cs="Arial"/>
          <w:b/>
          <w:bCs/>
          <w:color w:val="000000"/>
          <w:kern w:val="0"/>
          <w:lang w:val="pt-PT" w:eastAsia="es-ES"/>
          <w14:ligatures w14:val="none"/>
        </w:rPr>
        <w:t>NATALY EMPERATRIZ RISCO RUIZ (SEÑORA RISCO)</w:t>
      </w:r>
    </w:p>
    <w:p w14:paraId="1FB116A7" w14:textId="3B229AD7" w:rsidR="00947977" w:rsidRPr="00947977" w:rsidRDefault="00947977" w:rsidP="007C6C37">
      <w:pPr>
        <w:tabs>
          <w:tab w:val="left" w:pos="1985"/>
          <w:tab w:val="left" w:pos="2552"/>
        </w:tabs>
        <w:spacing w:after="0" w:line="240" w:lineRule="auto"/>
        <w:ind w:left="2520" w:hanging="2520"/>
        <w:jc w:val="both"/>
        <w:rPr>
          <w:rFonts w:ascii="Arial" w:eastAsia="Times New Roman" w:hAnsi="Arial" w:cs="Arial"/>
          <w:b/>
          <w:bCs/>
          <w:color w:val="000000"/>
          <w:kern w:val="0"/>
          <w:lang w:eastAsia="es-ES"/>
          <w14:ligatures w14:val="none"/>
        </w:rPr>
      </w:pPr>
      <w:r w:rsidRPr="00947977">
        <w:rPr>
          <w:rFonts w:ascii="Arial" w:eastAsia="Times New Roman" w:hAnsi="Arial" w:cs="Arial"/>
          <w:b/>
          <w:bCs/>
          <w:color w:val="000000"/>
          <w:kern w:val="0"/>
          <w:lang w:val="pt-PT" w:eastAsia="es-ES"/>
          <w14:ligatures w14:val="none"/>
        </w:rPr>
        <w:tab/>
      </w:r>
      <w:r w:rsidRPr="00947977">
        <w:rPr>
          <w:rFonts w:ascii="Arial" w:eastAsia="Times New Roman" w:hAnsi="Arial" w:cs="Arial"/>
          <w:b/>
          <w:bCs/>
          <w:color w:val="000000"/>
          <w:kern w:val="0"/>
          <w:lang w:val="pt-PT" w:eastAsia="es-ES"/>
          <w14:ligatures w14:val="none"/>
        </w:rPr>
        <w:tab/>
      </w:r>
      <w:r w:rsidRPr="00947977">
        <w:rPr>
          <w:rFonts w:ascii="Arial" w:eastAsia="Times New Roman" w:hAnsi="Arial" w:cs="Arial"/>
          <w:b/>
          <w:bCs/>
          <w:color w:val="000000"/>
          <w:kern w:val="0"/>
          <w:lang w:eastAsia="es-ES"/>
          <w14:ligatures w14:val="none"/>
        </w:rPr>
        <w:t>VÍCTOR AUGUSTO ACUÑA GUTIÉRREZ (SEÑOR ACUÑA)</w:t>
      </w:r>
    </w:p>
    <w:p w14:paraId="3DB3E6BD" w14:textId="52AE1FD4" w:rsidR="0067638B" w:rsidRPr="009821C4" w:rsidRDefault="00947977" w:rsidP="007C6C37">
      <w:pPr>
        <w:tabs>
          <w:tab w:val="left" w:pos="1995"/>
        </w:tabs>
        <w:spacing w:after="0" w:line="240" w:lineRule="auto"/>
        <w:ind w:left="2552" w:hanging="2552"/>
        <w:jc w:val="both"/>
        <w:rPr>
          <w:rFonts w:ascii="Arial" w:eastAsia="Times New Roman" w:hAnsi="Arial" w:cs="Arial"/>
          <w:b/>
          <w:bCs/>
          <w:color w:val="000000"/>
          <w:kern w:val="0"/>
          <w:lang w:val="pt-PT" w:eastAsia="es-ES"/>
          <w14:ligatures w14:val="none"/>
        </w:rPr>
      </w:pPr>
      <w:r w:rsidRPr="009821C4">
        <w:rPr>
          <w:rFonts w:ascii="Arial" w:eastAsia="Times New Roman" w:hAnsi="Arial" w:cs="Arial"/>
          <w:b/>
          <w:bCs/>
          <w:color w:val="000000"/>
          <w:kern w:val="0"/>
          <w:lang w:val="pt-PT" w:eastAsia="es-ES"/>
          <w14:ligatures w14:val="none"/>
        </w:rPr>
        <w:t>DENUNCIADOS</w:t>
      </w:r>
      <w:r w:rsidRPr="009821C4">
        <w:rPr>
          <w:rFonts w:ascii="Arial" w:eastAsia="Times New Roman" w:hAnsi="Arial" w:cs="Arial"/>
          <w:b/>
          <w:bCs/>
          <w:color w:val="000000"/>
          <w:kern w:val="0"/>
          <w:lang w:val="pt-PT" w:eastAsia="es-ES"/>
          <w14:ligatures w14:val="none"/>
        </w:rPr>
        <w:tab/>
        <w:t>:</w:t>
      </w:r>
      <w:r w:rsidRPr="009821C4">
        <w:rPr>
          <w:rFonts w:ascii="Arial" w:eastAsia="Times New Roman" w:hAnsi="Arial" w:cs="Arial"/>
          <w:b/>
          <w:bCs/>
          <w:color w:val="000000"/>
          <w:kern w:val="0"/>
          <w:lang w:val="pt-PT" w:eastAsia="es-ES"/>
          <w14:ligatures w14:val="none"/>
        </w:rPr>
        <w:tab/>
      </w:r>
      <w:r w:rsidR="009821C4" w:rsidRPr="009821C4">
        <w:rPr>
          <w:rFonts w:ascii="Arial" w:eastAsia="Times New Roman" w:hAnsi="Arial" w:cs="Arial"/>
          <w:b/>
          <w:bCs/>
          <w:color w:val="000000"/>
          <w:kern w:val="0"/>
          <w:lang w:val="pt-PT" w:eastAsia="es-ES"/>
          <w14:ligatures w14:val="none"/>
        </w:rPr>
        <w:t>MEDIC SER S.A.C.</w:t>
      </w:r>
      <w:r w:rsidR="009821C4" w:rsidRPr="009821C4">
        <w:rPr>
          <w:rFonts w:ascii="Arial" w:eastAsia="Times New Roman" w:hAnsi="Arial" w:cs="Arial"/>
          <w:b/>
          <w:bCs/>
          <w:color w:val="000000"/>
          <w:kern w:val="0"/>
          <w:lang w:val="pt-PT" w:eastAsia="es-ES"/>
          <w14:ligatures w14:val="none"/>
        </w:rPr>
        <w:t xml:space="preserve"> </w:t>
      </w:r>
      <w:r w:rsidRPr="009821C4">
        <w:rPr>
          <w:rFonts w:ascii="Arial" w:eastAsia="Times New Roman" w:hAnsi="Arial" w:cs="Arial"/>
          <w:b/>
          <w:bCs/>
          <w:color w:val="000000"/>
          <w:kern w:val="0"/>
          <w:lang w:val="pt-PT" w:eastAsia="es-ES"/>
          <w14:ligatures w14:val="none"/>
        </w:rPr>
        <w:t>(CLÍNICA)</w:t>
      </w:r>
    </w:p>
    <w:p w14:paraId="3C077B20" w14:textId="77BB3BF6" w:rsidR="00947977" w:rsidRPr="00947977" w:rsidRDefault="00947977" w:rsidP="007C6C37">
      <w:pPr>
        <w:tabs>
          <w:tab w:val="left" w:pos="1995"/>
        </w:tabs>
        <w:spacing w:after="0" w:line="240" w:lineRule="auto"/>
        <w:ind w:left="2552" w:hanging="2552"/>
        <w:jc w:val="both"/>
        <w:rPr>
          <w:rFonts w:ascii="Arial" w:eastAsia="Times New Roman" w:hAnsi="Arial" w:cs="Arial"/>
          <w:b/>
          <w:bCs/>
          <w:color w:val="000000"/>
          <w:kern w:val="0"/>
          <w:lang w:eastAsia="es-ES"/>
          <w14:ligatures w14:val="none"/>
        </w:rPr>
      </w:pPr>
      <w:r w:rsidRPr="009821C4">
        <w:rPr>
          <w:rFonts w:ascii="Arial" w:eastAsia="Times New Roman" w:hAnsi="Arial" w:cs="Arial"/>
          <w:b/>
          <w:bCs/>
          <w:color w:val="000000"/>
          <w:kern w:val="0"/>
          <w:lang w:val="pt-PT" w:eastAsia="es-ES"/>
          <w14:ligatures w14:val="none"/>
        </w:rPr>
        <w:tab/>
      </w:r>
      <w:r w:rsidRPr="009821C4">
        <w:rPr>
          <w:rFonts w:ascii="Arial" w:eastAsia="Times New Roman" w:hAnsi="Arial" w:cs="Arial"/>
          <w:b/>
          <w:bCs/>
          <w:color w:val="000000"/>
          <w:kern w:val="0"/>
          <w:lang w:val="pt-PT" w:eastAsia="es-ES"/>
          <w14:ligatures w14:val="none"/>
        </w:rPr>
        <w:tab/>
      </w:r>
      <w:r w:rsidRPr="00947977">
        <w:rPr>
          <w:rFonts w:ascii="Arial" w:eastAsia="Times New Roman" w:hAnsi="Arial" w:cs="Arial"/>
          <w:b/>
          <w:bCs/>
          <w:color w:val="000000"/>
          <w:kern w:val="0"/>
          <w:lang w:eastAsia="es-ES"/>
          <w14:ligatures w14:val="none"/>
        </w:rPr>
        <w:t>PACÍFICO S.A. ENT. PRESTADORA DE SALUD (PACÍFICO EPS)</w:t>
      </w:r>
    </w:p>
    <w:p w14:paraId="39A7B122" w14:textId="0084D69A" w:rsidR="0067638B" w:rsidRPr="00C73C8B" w:rsidRDefault="00947977" w:rsidP="007C6C37">
      <w:pPr>
        <w:tabs>
          <w:tab w:val="left" w:pos="1995"/>
        </w:tabs>
        <w:spacing w:after="0" w:line="240" w:lineRule="auto"/>
        <w:ind w:left="2552" w:hanging="2552"/>
        <w:jc w:val="both"/>
        <w:rPr>
          <w:rFonts w:ascii="Arial" w:eastAsia="Arial" w:hAnsi="Arial" w:cs="Arial"/>
          <w:b/>
          <w:color w:val="000000"/>
          <w:kern w:val="0"/>
          <w:lang w:eastAsia="es-PE"/>
          <w14:ligatures w14:val="none"/>
        </w:rPr>
      </w:pPr>
      <w:r w:rsidRPr="00947977">
        <w:rPr>
          <w:rFonts w:ascii="Arial" w:eastAsia="Arial" w:hAnsi="Arial" w:cs="Arial"/>
          <w:b/>
          <w:color w:val="000000"/>
          <w:kern w:val="0"/>
          <w:lang w:eastAsia="es-PE"/>
          <w14:ligatures w14:val="none"/>
        </w:rPr>
        <w:t>MATERIA</w:t>
      </w:r>
      <w:r w:rsidRPr="00947977">
        <w:rPr>
          <w:rFonts w:ascii="Arial" w:eastAsia="Arial" w:hAnsi="Arial" w:cs="Arial"/>
          <w:b/>
          <w:color w:val="000000"/>
          <w:kern w:val="0"/>
          <w:lang w:eastAsia="es-PE"/>
          <w14:ligatures w14:val="none"/>
        </w:rPr>
        <w:tab/>
        <w:t>:</w:t>
      </w:r>
      <w:r w:rsidRPr="00947977">
        <w:rPr>
          <w:rFonts w:ascii="Arial" w:eastAsia="Arial" w:hAnsi="Arial" w:cs="Arial"/>
          <w:b/>
          <w:color w:val="000000"/>
          <w:kern w:val="0"/>
          <w:lang w:eastAsia="es-PE"/>
          <w14:ligatures w14:val="none"/>
        </w:rPr>
        <w:tab/>
        <w:t>IMPROCEDENCIA</w:t>
      </w:r>
      <w:r w:rsidRPr="00C73C8B">
        <w:rPr>
          <w:rFonts w:ascii="Arial" w:eastAsia="Arial" w:hAnsi="Arial" w:cs="Arial"/>
          <w:b/>
          <w:color w:val="000000"/>
          <w:kern w:val="0"/>
          <w:lang w:eastAsia="es-PE"/>
          <w14:ligatures w14:val="none"/>
        </w:rPr>
        <w:t xml:space="preserve"> DE LA DENUNCIA</w:t>
      </w:r>
    </w:p>
    <w:p w14:paraId="71434256" w14:textId="6D1B18F2" w:rsidR="0067638B" w:rsidRPr="006B087A" w:rsidRDefault="00947977" w:rsidP="007C6C37">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C73C8B">
        <w:rPr>
          <w:rFonts w:ascii="Arial" w:eastAsia="Arial" w:hAnsi="Arial" w:cs="Arial"/>
          <w:b/>
          <w:color w:val="000000"/>
          <w:kern w:val="0"/>
          <w:lang w:eastAsia="es-PE"/>
          <w14:ligatures w14:val="none"/>
        </w:rPr>
        <w:tab/>
      </w:r>
      <w:r w:rsidRPr="00C73C8B">
        <w:rPr>
          <w:rFonts w:ascii="Arial" w:eastAsia="Arial" w:hAnsi="Arial" w:cs="Arial"/>
          <w:b/>
          <w:color w:val="000000"/>
          <w:kern w:val="0"/>
          <w:lang w:eastAsia="es-PE"/>
          <w14:ligatures w14:val="none"/>
        </w:rPr>
        <w:tab/>
        <w:t xml:space="preserve">DECLINACIÓN </w:t>
      </w:r>
      <w:r w:rsidR="0067638B" w:rsidRPr="00C73C8B">
        <w:rPr>
          <w:rFonts w:ascii="Arial" w:eastAsia="Arial" w:hAnsi="Arial" w:cs="Arial"/>
          <w:b/>
          <w:color w:val="000000"/>
          <w:kern w:val="0"/>
          <w:lang w:eastAsia="es-PE"/>
          <w14:ligatures w14:val="none"/>
        </w:rPr>
        <w:t>DE COMPETENCIA</w:t>
      </w:r>
    </w:p>
    <w:p w14:paraId="3C54C70B" w14:textId="77777777" w:rsidR="0067638B" w:rsidRPr="006B087A" w:rsidRDefault="0067638B" w:rsidP="007C6C37">
      <w:pPr>
        <w:tabs>
          <w:tab w:val="left" w:pos="1995"/>
        </w:tabs>
        <w:spacing w:after="0" w:line="240" w:lineRule="auto"/>
        <w:ind w:left="2560" w:hanging="2565"/>
        <w:jc w:val="both"/>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ACTIVIDAD</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t>ACTIVIDADES RELACIONADAS CON LA SALUD HUMANA</w:t>
      </w:r>
    </w:p>
    <w:p w14:paraId="1B64B6C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1C3E814" w14:textId="5A91E486" w:rsidR="0067638B" w:rsidRPr="00947977" w:rsidRDefault="0067638B" w:rsidP="007C6C37">
      <w:pPr>
        <w:spacing w:after="0" w:line="240" w:lineRule="auto"/>
        <w:jc w:val="both"/>
        <w:outlineLvl w:val="0"/>
        <w:rPr>
          <w:rFonts w:ascii="Arial" w:eastAsia="Calibri" w:hAnsi="Arial" w:cs="Arial"/>
          <w:color w:val="000000"/>
          <w:kern w:val="0"/>
          <w:lang w:val="pt-PT" w:eastAsia="es-PE"/>
          <w14:ligatures w14:val="none"/>
        </w:rPr>
      </w:pPr>
      <w:r w:rsidRPr="00947977">
        <w:rPr>
          <w:rFonts w:ascii="Arial" w:eastAsia="Arial" w:hAnsi="Arial" w:cs="Arial"/>
          <w:color w:val="000000"/>
          <w:kern w:val="0"/>
          <w:lang w:val="pt-PT" w:eastAsia="es-PE"/>
          <w14:ligatures w14:val="none"/>
        </w:rPr>
        <w:t xml:space="preserve">Lima, xx de </w:t>
      </w:r>
      <w:r w:rsidR="00947977" w:rsidRPr="00947977">
        <w:rPr>
          <w:rFonts w:ascii="Arial" w:eastAsia="Arial" w:hAnsi="Arial" w:cs="Arial"/>
          <w:color w:val="000000"/>
          <w:kern w:val="0"/>
          <w:lang w:val="pt-PT" w:eastAsia="es-PE"/>
          <w14:ligatures w14:val="none"/>
        </w:rPr>
        <w:t>agosto</w:t>
      </w:r>
      <w:r w:rsidRPr="00947977">
        <w:rPr>
          <w:rFonts w:ascii="Arial" w:eastAsia="Arial" w:hAnsi="Arial" w:cs="Arial"/>
          <w:color w:val="000000"/>
          <w:kern w:val="0"/>
          <w:lang w:val="pt-PT" w:eastAsia="es-PE"/>
          <w14:ligatures w14:val="none"/>
        </w:rPr>
        <w:t xml:space="preserve"> de </w:t>
      </w:r>
      <w:r w:rsidR="00EE7BE1" w:rsidRPr="00947977">
        <w:rPr>
          <w:rFonts w:ascii="Arial" w:eastAsia="Arial" w:hAnsi="Arial" w:cs="Arial"/>
          <w:color w:val="000000"/>
          <w:kern w:val="0"/>
          <w:lang w:val="pt-PT" w:eastAsia="es-PE"/>
          <w14:ligatures w14:val="none"/>
        </w:rPr>
        <w:t>2026</w:t>
      </w:r>
    </w:p>
    <w:p w14:paraId="53AAF233" w14:textId="77777777" w:rsidR="0067638B" w:rsidRPr="00947977" w:rsidRDefault="0067638B" w:rsidP="007C6C37">
      <w:pPr>
        <w:tabs>
          <w:tab w:val="left" w:pos="567"/>
        </w:tabs>
        <w:spacing w:after="0" w:line="240" w:lineRule="auto"/>
        <w:jc w:val="both"/>
        <w:rPr>
          <w:rFonts w:ascii="Arial" w:eastAsia="Calibri" w:hAnsi="Arial" w:cs="Arial"/>
          <w:color w:val="000000"/>
          <w:kern w:val="0"/>
          <w:lang w:val="pt-PT" w:eastAsia="es-PE"/>
          <w14:ligatures w14:val="none"/>
        </w:rPr>
      </w:pPr>
    </w:p>
    <w:p w14:paraId="601A6B70" w14:textId="77777777" w:rsidR="0067638B" w:rsidRPr="00B47184" w:rsidRDefault="0067638B" w:rsidP="007C6C37">
      <w:pPr>
        <w:tabs>
          <w:tab w:val="left" w:pos="-1701"/>
        </w:tabs>
        <w:spacing w:after="0" w:line="240" w:lineRule="auto"/>
        <w:jc w:val="both"/>
        <w:outlineLvl w:val="0"/>
        <w:rPr>
          <w:rFonts w:ascii="Arial" w:eastAsia="Calibri" w:hAnsi="Arial" w:cs="Arial"/>
          <w:color w:val="000000"/>
          <w:kern w:val="0"/>
          <w:lang w:eastAsia="es-PE"/>
          <w14:ligatures w14:val="none"/>
        </w:rPr>
      </w:pPr>
      <w:r w:rsidRPr="00B47184">
        <w:rPr>
          <w:rFonts w:ascii="Arial" w:eastAsia="Arial" w:hAnsi="Arial" w:cs="Arial"/>
          <w:b/>
          <w:color w:val="000000"/>
          <w:kern w:val="0"/>
          <w:lang w:eastAsia="es-PE"/>
          <w14:ligatures w14:val="none"/>
        </w:rPr>
        <w:t>ANTECEDENTES</w:t>
      </w:r>
    </w:p>
    <w:p w14:paraId="7098A185" w14:textId="77777777" w:rsidR="0067638B" w:rsidRPr="00B47184" w:rsidRDefault="0067638B" w:rsidP="007C6C37">
      <w:pPr>
        <w:tabs>
          <w:tab w:val="left" w:pos="-1701"/>
        </w:tabs>
        <w:spacing w:after="0" w:line="240" w:lineRule="auto"/>
        <w:jc w:val="both"/>
        <w:rPr>
          <w:rFonts w:ascii="Arial" w:eastAsia="Calibri" w:hAnsi="Arial" w:cs="Arial"/>
          <w:color w:val="000000"/>
          <w:kern w:val="0"/>
          <w:lang w:eastAsia="es-PE"/>
          <w14:ligatures w14:val="none"/>
        </w:rPr>
      </w:pPr>
    </w:p>
    <w:p w14:paraId="2A79527F" w14:textId="4A765BDB" w:rsidR="0067638B" w:rsidRPr="00B47184" w:rsidRDefault="0067638B" w:rsidP="007C6C37">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B47184">
        <w:rPr>
          <w:rFonts w:ascii="Arial" w:eastAsia="Times New Roman" w:hAnsi="Arial" w:cs="Arial"/>
          <w:color w:val="000000"/>
          <w:kern w:val="0"/>
          <w:lang w:val="es-ES" w:eastAsia="es-ES"/>
          <w14:ligatures w14:val="none"/>
        </w:rPr>
        <w:t xml:space="preserve">Mediante escrito del </w:t>
      </w:r>
      <w:bookmarkStart w:id="0" w:name="_Hlk200356213"/>
      <w:r w:rsidR="00947977" w:rsidRPr="00947977">
        <w:rPr>
          <w:rFonts w:ascii="Arial" w:eastAsia="Arial" w:hAnsi="Arial" w:cs="Arial"/>
          <w:color w:val="000000"/>
          <w:kern w:val="0"/>
          <w:lang w:eastAsia="es-PE"/>
          <w14:ligatures w14:val="none"/>
        </w:rPr>
        <w:t>24 de junio de 2026, complementado mediante escrito del 19 de julio de 2026</w:t>
      </w:r>
      <w:r w:rsidR="004012A6" w:rsidRPr="00947977">
        <w:rPr>
          <w:rFonts w:ascii="Arial" w:eastAsia="Times New Roman" w:hAnsi="Arial" w:cs="Arial"/>
          <w:color w:val="000000"/>
          <w:kern w:val="0"/>
          <w:vertAlign w:val="superscript"/>
          <w:lang w:val="es-ES" w:eastAsia="es-ES"/>
          <w14:ligatures w14:val="none"/>
        </w:rPr>
        <w:footnoteReference w:id="1"/>
      </w:r>
      <w:r w:rsidR="004012A6" w:rsidRPr="00947977">
        <w:rPr>
          <w:rFonts w:ascii="Arial" w:eastAsia="Arial" w:hAnsi="Arial" w:cs="Arial"/>
          <w:color w:val="000000"/>
          <w:kern w:val="0"/>
          <w:lang w:eastAsia="es-PE"/>
          <w14:ligatures w14:val="none"/>
        </w:rPr>
        <w:t xml:space="preserve">, </w:t>
      </w:r>
      <w:bookmarkEnd w:id="0"/>
      <w:r w:rsidR="00947977" w:rsidRPr="00947977">
        <w:rPr>
          <w:rFonts w:ascii="Arial" w:eastAsia="Times New Roman" w:hAnsi="Arial" w:cs="Arial"/>
          <w:color w:val="000000"/>
          <w:kern w:val="0"/>
          <w:lang w:val="es-ES" w:eastAsia="es-ES"/>
          <w14:ligatures w14:val="none"/>
        </w:rPr>
        <w:t>la</w:t>
      </w:r>
      <w:r w:rsidR="00947977">
        <w:rPr>
          <w:rFonts w:ascii="Arial" w:eastAsia="Times New Roman" w:hAnsi="Arial" w:cs="Arial"/>
          <w:color w:val="000000"/>
          <w:kern w:val="0"/>
          <w:lang w:val="es-ES" w:eastAsia="es-ES"/>
          <w14:ligatures w14:val="none"/>
        </w:rPr>
        <w:t xml:space="preserve"> señora Risco y el señor Acuña</w:t>
      </w:r>
      <w:r w:rsidR="005C6B4D" w:rsidRPr="0087741C">
        <w:rPr>
          <w:rFonts w:ascii="Arial" w:eastAsia="Times New Roman" w:hAnsi="Arial" w:cs="Arial"/>
          <w:color w:val="000000"/>
          <w:kern w:val="0"/>
          <w:lang w:val="es-ES" w:eastAsia="es-ES"/>
          <w14:ligatures w14:val="none"/>
        </w:rPr>
        <w:t xml:space="preserve"> </w:t>
      </w:r>
      <w:r w:rsidR="00947977">
        <w:rPr>
          <w:rFonts w:ascii="Arial" w:eastAsia="Times New Roman" w:hAnsi="Arial" w:cs="Arial"/>
          <w:color w:val="000000"/>
          <w:kern w:val="0"/>
          <w:lang w:val="es-ES" w:eastAsia="es-ES"/>
          <w14:ligatures w14:val="none"/>
        </w:rPr>
        <w:t>denunciaron a la</w:t>
      </w:r>
      <w:r w:rsidR="00406665" w:rsidRPr="00B47184">
        <w:rPr>
          <w:rFonts w:ascii="Arial" w:eastAsia="Times New Roman" w:hAnsi="Arial" w:cs="Arial"/>
          <w:color w:val="000000"/>
          <w:kern w:val="0"/>
          <w:lang w:val="es-ES" w:eastAsia="es-ES"/>
          <w14:ligatures w14:val="none"/>
        </w:rPr>
        <w:t xml:space="preserve"> </w:t>
      </w:r>
      <w:r w:rsidR="00947977" w:rsidRPr="00947977">
        <w:rPr>
          <w:rFonts w:ascii="Arial" w:eastAsia="Times New Roman" w:hAnsi="Arial" w:cs="Arial"/>
          <w:color w:val="000000"/>
          <w:kern w:val="0"/>
          <w:lang w:val="es-ES" w:eastAsia="es-ES"/>
          <w14:ligatures w14:val="none"/>
        </w:rPr>
        <w:t xml:space="preserve">Clínica y </w:t>
      </w:r>
      <w:r w:rsidR="00947977">
        <w:rPr>
          <w:rFonts w:ascii="Arial" w:eastAsia="Times New Roman" w:hAnsi="Arial" w:cs="Arial"/>
          <w:color w:val="000000"/>
          <w:kern w:val="0"/>
          <w:lang w:val="es-ES" w:eastAsia="es-ES"/>
          <w14:ligatures w14:val="none"/>
        </w:rPr>
        <w:t xml:space="preserve">a </w:t>
      </w:r>
      <w:r w:rsidR="00947977" w:rsidRPr="00947977">
        <w:rPr>
          <w:rFonts w:ascii="Arial" w:eastAsia="Times New Roman" w:hAnsi="Arial" w:cs="Arial"/>
          <w:color w:val="000000"/>
          <w:kern w:val="0"/>
          <w:lang w:val="es-ES" w:eastAsia="es-ES"/>
          <w14:ligatures w14:val="none"/>
        </w:rPr>
        <w:t xml:space="preserve">Pacífico </w:t>
      </w:r>
      <w:r w:rsidR="00947977">
        <w:rPr>
          <w:rFonts w:ascii="Arial" w:eastAsia="Times New Roman" w:hAnsi="Arial" w:cs="Arial"/>
          <w:color w:val="000000"/>
          <w:kern w:val="0"/>
          <w:lang w:val="es-ES" w:eastAsia="es-ES"/>
          <w14:ligatures w14:val="none"/>
        </w:rPr>
        <w:t xml:space="preserve">EPS </w:t>
      </w:r>
      <w:r w:rsidRPr="00B47184">
        <w:rPr>
          <w:rFonts w:ascii="Arial" w:eastAsia="Times New Roman" w:hAnsi="Arial" w:cs="Arial"/>
          <w:color w:val="000000"/>
          <w:kern w:val="0"/>
          <w:lang w:val="es-ES" w:eastAsia="es-ES"/>
          <w14:ligatures w14:val="none"/>
        </w:rPr>
        <w:t xml:space="preserve">por presuntas infracciones a la Ley </w:t>
      </w:r>
      <w:proofErr w:type="spellStart"/>
      <w:r w:rsidRPr="00B47184">
        <w:rPr>
          <w:rFonts w:ascii="Arial" w:eastAsia="Times New Roman" w:hAnsi="Arial" w:cs="Arial"/>
          <w:color w:val="000000"/>
          <w:kern w:val="0"/>
          <w:lang w:val="es-ES" w:eastAsia="es-ES"/>
          <w14:ligatures w14:val="none"/>
        </w:rPr>
        <w:t>N°</w:t>
      </w:r>
      <w:proofErr w:type="spellEnd"/>
      <w:r w:rsidRPr="00B47184">
        <w:rPr>
          <w:rFonts w:ascii="Arial" w:eastAsia="Times New Roman" w:hAnsi="Arial" w:cs="Arial"/>
          <w:color w:val="000000"/>
          <w:kern w:val="0"/>
          <w:lang w:val="es-ES" w:eastAsia="es-ES"/>
          <w14:ligatures w14:val="none"/>
        </w:rPr>
        <w:t xml:space="preserve"> 29571, Código de Protección y Defensa del Consumidor</w:t>
      </w:r>
      <w:r w:rsidRPr="00B47184">
        <w:rPr>
          <w:rFonts w:ascii="Arial" w:eastAsia="Times New Roman" w:hAnsi="Arial" w:cs="Arial"/>
          <w:color w:val="000000"/>
          <w:kern w:val="0"/>
          <w:vertAlign w:val="superscript"/>
          <w:lang w:val="es-ES" w:eastAsia="es-ES"/>
          <w14:ligatures w14:val="none"/>
        </w:rPr>
        <w:footnoteReference w:id="2"/>
      </w:r>
      <w:r w:rsidRPr="00B47184">
        <w:rPr>
          <w:rFonts w:ascii="Arial" w:eastAsia="Times New Roman" w:hAnsi="Arial" w:cs="Arial"/>
          <w:color w:val="000000"/>
          <w:kern w:val="0"/>
          <w:lang w:val="es-ES" w:eastAsia="es-ES"/>
          <w14:ligatures w14:val="none"/>
        </w:rPr>
        <w:t xml:space="preserve"> (en adelante, el Código), señalando lo siguiente:</w:t>
      </w:r>
    </w:p>
    <w:p w14:paraId="42EFFBC3" w14:textId="77777777" w:rsidR="000762DC" w:rsidRPr="002C7369" w:rsidRDefault="000762DC" w:rsidP="002C7369">
      <w:pPr>
        <w:spacing w:after="0" w:line="240" w:lineRule="auto"/>
        <w:jc w:val="both"/>
        <w:rPr>
          <w:rFonts w:ascii="Arial" w:eastAsia="Times New Roman" w:hAnsi="Arial" w:cs="Arial"/>
          <w:color w:val="000000"/>
          <w:kern w:val="0"/>
          <w:highlight w:val="green"/>
          <w:lang w:eastAsia="es-ES"/>
          <w14:ligatures w14:val="none"/>
        </w:rPr>
      </w:pPr>
    </w:p>
    <w:p w14:paraId="6FB58D44" w14:textId="20422AEA" w:rsidR="002C7369" w:rsidRPr="002C7369" w:rsidRDefault="002C7369" w:rsidP="002C7369">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La señora Risco adquirió</w:t>
      </w:r>
      <w:r w:rsidRPr="002C7369">
        <w:rPr>
          <w:rFonts w:ascii="Arial" w:eastAsia="Times New Roman" w:hAnsi="Arial" w:cs="Arial"/>
          <w:color w:val="000000"/>
          <w:kern w:val="0"/>
          <w:lang w:eastAsia="es-ES"/>
          <w14:ligatures w14:val="none"/>
        </w:rPr>
        <w:t xml:space="preserve"> un seguro de salud </w:t>
      </w:r>
      <w:r>
        <w:rPr>
          <w:rFonts w:ascii="Arial" w:eastAsia="Times New Roman" w:hAnsi="Arial" w:cs="Arial"/>
          <w:color w:val="000000"/>
          <w:kern w:val="0"/>
          <w:lang w:eastAsia="es-ES"/>
          <w14:ligatures w14:val="none"/>
        </w:rPr>
        <w:t>emitido por</w:t>
      </w:r>
      <w:r w:rsidRPr="002C7369">
        <w:rPr>
          <w:rFonts w:ascii="Arial" w:eastAsia="Times New Roman" w:hAnsi="Arial" w:cs="Arial"/>
          <w:color w:val="000000"/>
          <w:kern w:val="0"/>
          <w:lang w:eastAsia="es-ES"/>
          <w14:ligatures w14:val="none"/>
        </w:rPr>
        <w:t xml:space="preserve"> Pacífico </w:t>
      </w:r>
      <w:r>
        <w:rPr>
          <w:rFonts w:ascii="Arial" w:eastAsia="Times New Roman" w:hAnsi="Arial" w:cs="Arial"/>
          <w:color w:val="000000"/>
          <w:kern w:val="0"/>
          <w:lang w:val="es-ES" w:eastAsia="es-ES"/>
          <w14:ligatures w14:val="none"/>
        </w:rPr>
        <w:t>EPS (en adelante, Seguro de Salud)</w:t>
      </w:r>
      <w:r w:rsidRPr="002C7369">
        <w:rPr>
          <w:rFonts w:ascii="Arial" w:eastAsia="Times New Roman" w:hAnsi="Arial" w:cs="Arial"/>
          <w:color w:val="000000"/>
          <w:kern w:val="0"/>
          <w:lang w:eastAsia="es-ES"/>
          <w14:ligatures w14:val="none"/>
        </w:rPr>
        <w:t>.</w:t>
      </w:r>
      <w:r>
        <w:rPr>
          <w:rFonts w:ascii="Arial" w:eastAsia="Times New Roman" w:hAnsi="Arial" w:cs="Arial"/>
          <w:color w:val="000000"/>
          <w:kern w:val="0"/>
          <w:lang w:eastAsia="es-ES"/>
          <w14:ligatures w14:val="none"/>
        </w:rPr>
        <w:t xml:space="preserve"> </w:t>
      </w:r>
      <w:r w:rsidRPr="002C7369">
        <w:rPr>
          <w:rFonts w:ascii="Arial" w:eastAsia="Times New Roman" w:hAnsi="Arial" w:cs="Arial"/>
          <w:color w:val="000000"/>
          <w:kern w:val="0"/>
          <w:lang w:eastAsia="es-ES"/>
          <w14:ligatures w14:val="none"/>
        </w:rPr>
        <w:t xml:space="preserve">El 4 de marzo de 2026, el médico tratante </w:t>
      </w:r>
      <w:r>
        <w:rPr>
          <w:rFonts w:ascii="Arial" w:eastAsia="Times New Roman" w:hAnsi="Arial" w:cs="Arial"/>
          <w:color w:val="000000"/>
          <w:kern w:val="0"/>
          <w:lang w:eastAsia="es-ES"/>
          <w14:ligatures w14:val="none"/>
        </w:rPr>
        <w:t xml:space="preserve">le </w:t>
      </w:r>
      <w:r w:rsidRPr="002C7369">
        <w:rPr>
          <w:rFonts w:ascii="Arial" w:eastAsia="Times New Roman" w:hAnsi="Arial" w:cs="Arial"/>
          <w:color w:val="000000"/>
          <w:kern w:val="0"/>
          <w:lang w:eastAsia="es-ES"/>
          <w14:ligatures w14:val="none"/>
        </w:rPr>
        <w:t>derivó a la paciente a evaluación preoperatoria para una cesárea electiva programada para el 8 de abril de 2026.</w:t>
      </w:r>
    </w:p>
    <w:p w14:paraId="22F9632A" w14:textId="77777777" w:rsidR="002C7369" w:rsidRPr="002C7369" w:rsidRDefault="002C7369" w:rsidP="002C7369">
      <w:pPr>
        <w:pStyle w:val="Prrafodelista"/>
        <w:spacing w:after="0" w:line="240" w:lineRule="auto"/>
        <w:ind w:left="1134"/>
        <w:jc w:val="both"/>
        <w:rPr>
          <w:rFonts w:ascii="Arial" w:eastAsia="Times New Roman" w:hAnsi="Arial" w:cs="Arial"/>
          <w:color w:val="000000"/>
          <w:kern w:val="0"/>
          <w:lang w:eastAsia="es-ES"/>
          <w14:ligatures w14:val="none"/>
        </w:rPr>
      </w:pPr>
    </w:p>
    <w:p w14:paraId="545E06AB" w14:textId="4847929E" w:rsidR="002C7369" w:rsidRPr="002C7369" w:rsidRDefault="002C7369" w:rsidP="002C7369">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2C7369">
        <w:rPr>
          <w:rFonts w:ascii="Arial" w:eastAsia="Times New Roman" w:hAnsi="Arial" w:cs="Arial"/>
          <w:color w:val="000000"/>
          <w:kern w:val="0"/>
          <w:lang w:eastAsia="es-ES"/>
          <w14:ligatures w14:val="none"/>
        </w:rPr>
        <w:t xml:space="preserve">El 29 de marzo de 2026, la </w:t>
      </w:r>
      <w:r w:rsidR="00BA0766">
        <w:rPr>
          <w:rFonts w:ascii="Arial" w:eastAsia="Times New Roman" w:hAnsi="Arial" w:cs="Arial"/>
          <w:color w:val="000000"/>
          <w:kern w:val="0"/>
          <w:lang w:eastAsia="es-ES"/>
          <w14:ligatures w14:val="none"/>
        </w:rPr>
        <w:t xml:space="preserve">señora Risco </w:t>
      </w:r>
      <w:r w:rsidRPr="002C7369">
        <w:rPr>
          <w:rFonts w:ascii="Arial" w:eastAsia="Times New Roman" w:hAnsi="Arial" w:cs="Arial"/>
          <w:color w:val="000000"/>
          <w:kern w:val="0"/>
          <w:lang w:eastAsia="es-ES"/>
          <w14:ligatures w14:val="none"/>
        </w:rPr>
        <w:t>ingresó por emergencia a la Clínica debido a la disminución de movimientos fetales. Luego de la evaluación, fue hospitalizada, se consignó atención materna por muerte intrauterina y los estudios ecográficos reportaron óbito fetal, por lo que se indicó una cesárea de emergencia. Antes de la intervención, se exigió el pago de S/ 9 352,00 como condición previa para su realización, monto que fue cargado a su tarjeta de crédito. Ese mismo día se practicó la cesárea y se produjo el nacimiento sin vida de una niña.</w:t>
      </w:r>
      <w:r w:rsidR="00BA0766">
        <w:rPr>
          <w:rFonts w:ascii="Arial" w:eastAsia="Times New Roman" w:hAnsi="Arial" w:cs="Arial"/>
          <w:color w:val="000000"/>
          <w:kern w:val="0"/>
          <w:lang w:eastAsia="es-ES"/>
          <w14:ligatures w14:val="none"/>
        </w:rPr>
        <w:t xml:space="preserve"> </w:t>
      </w:r>
    </w:p>
    <w:p w14:paraId="3632A1BE" w14:textId="77777777" w:rsidR="002C7369" w:rsidRPr="002C7369" w:rsidRDefault="002C7369" w:rsidP="002C7369">
      <w:pPr>
        <w:pStyle w:val="Prrafodelista"/>
        <w:spacing w:after="0" w:line="240" w:lineRule="auto"/>
        <w:ind w:left="1134"/>
        <w:jc w:val="both"/>
        <w:rPr>
          <w:rFonts w:ascii="Arial" w:eastAsia="Times New Roman" w:hAnsi="Arial" w:cs="Arial"/>
          <w:color w:val="000000"/>
          <w:kern w:val="0"/>
          <w:lang w:eastAsia="es-ES"/>
          <w14:ligatures w14:val="none"/>
        </w:rPr>
      </w:pPr>
    </w:p>
    <w:p w14:paraId="4F73C4C6" w14:textId="0CEE69DD" w:rsidR="002C7369" w:rsidRPr="002C7369" w:rsidRDefault="002C7369" w:rsidP="002C7369">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2C7369">
        <w:rPr>
          <w:rFonts w:ascii="Arial" w:eastAsia="Times New Roman" w:hAnsi="Arial" w:cs="Arial"/>
          <w:color w:val="000000"/>
          <w:kern w:val="0"/>
          <w:lang w:eastAsia="es-ES"/>
          <w14:ligatures w14:val="none"/>
        </w:rPr>
        <w:t xml:space="preserve">El 1 de abril de 2026, la </w:t>
      </w:r>
      <w:r w:rsidR="00BA0766">
        <w:rPr>
          <w:rFonts w:ascii="Arial" w:eastAsia="Times New Roman" w:hAnsi="Arial" w:cs="Arial"/>
          <w:color w:val="000000"/>
          <w:kern w:val="0"/>
          <w:lang w:eastAsia="es-ES"/>
          <w14:ligatures w14:val="none"/>
        </w:rPr>
        <w:t xml:space="preserve">señora Risco </w:t>
      </w:r>
      <w:r w:rsidRPr="002C7369">
        <w:rPr>
          <w:rFonts w:ascii="Arial" w:eastAsia="Times New Roman" w:hAnsi="Arial" w:cs="Arial"/>
          <w:color w:val="000000"/>
          <w:kern w:val="0"/>
          <w:lang w:eastAsia="es-ES"/>
          <w14:ligatures w14:val="none"/>
        </w:rPr>
        <w:t>fue dada de alta de la Clínica.</w:t>
      </w:r>
      <w:r w:rsidR="00BA0766">
        <w:rPr>
          <w:rFonts w:ascii="Arial" w:eastAsia="Times New Roman" w:hAnsi="Arial" w:cs="Arial"/>
          <w:color w:val="000000"/>
          <w:kern w:val="0"/>
          <w:lang w:eastAsia="es-ES"/>
          <w14:ligatures w14:val="none"/>
        </w:rPr>
        <w:t xml:space="preserve"> </w:t>
      </w:r>
    </w:p>
    <w:p w14:paraId="2750B619" w14:textId="77777777" w:rsidR="002C7369" w:rsidRPr="002C7369" w:rsidRDefault="002C7369" w:rsidP="002C7369">
      <w:pPr>
        <w:pStyle w:val="Prrafodelista"/>
        <w:spacing w:after="0" w:line="240" w:lineRule="auto"/>
        <w:ind w:left="1134"/>
        <w:jc w:val="both"/>
        <w:rPr>
          <w:rFonts w:ascii="Arial" w:eastAsia="Times New Roman" w:hAnsi="Arial" w:cs="Arial"/>
          <w:color w:val="000000"/>
          <w:kern w:val="0"/>
          <w:lang w:eastAsia="es-ES"/>
          <w14:ligatures w14:val="none"/>
        </w:rPr>
      </w:pPr>
    </w:p>
    <w:p w14:paraId="5E66B293" w14:textId="11A3D1B9" w:rsidR="002C7369" w:rsidRPr="002C7369" w:rsidRDefault="00BA0766" w:rsidP="002C7369">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Posteriormente</w:t>
      </w:r>
      <w:r w:rsidR="002C7369" w:rsidRPr="002C7369">
        <w:rPr>
          <w:rFonts w:ascii="Arial" w:eastAsia="Times New Roman" w:hAnsi="Arial" w:cs="Arial"/>
          <w:color w:val="000000"/>
          <w:kern w:val="0"/>
          <w:lang w:eastAsia="es-ES"/>
          <w14:ligatures w14:val="none"/>
        </w:rPr>
        <w:t xml:space="preserve">, la liquidación interna de la Clínica consignó la Autorización </w:t>
      </w:r>
      <w:proofErr w:type="spellStart"/>
      <w:r w:rsidR="002C7369" w:rsidRPr="002C7369">
        <w:rPr>
          <w:rFonts w:ascii="Arial" w:eastAsia="Times New Roman" w:hAnsi="Arial" w:cs="Arial"/>
          <w:color w:val="000000"/>
          <w:kern w:val="0"/>
          <w:lang w:eastAsia="es-ES"/>
          <w14:ligatures w14:val="none"/>
        </w:rPr>
        <w:t>N.°</w:t>
      </w:r>
      <w:proofErr w:type="spellEnd"/>
      <w:r w:rsidR="002C7369" w:rsidRPr="002C7369">
        <w:rPr>
          <w:rFonts w:ascii="Arial" w:eastAsia="Times New Roman" w:hAnsi="Arial" w:cs="Arial"/>
          <w:color w:val="000000"/>
          <w:kern w:val="0"/>
          <w:lang w:eastAsia="es-ES"/>
          <w14:ligatures w14:val="none"/>
        </w:rPr>
        <w:t xml:space="preserve"> 260006908864 de Pacífico EPS, bajo el beneficio “Cesárea”, con un deducible de </w:t>
      </w:r>
      <w:r w:rsidR="002C7369" w:rsidRPr="002C7369">
        <w:rPr>
          <w:rFonts w:ascii="Arial" w:eastAsia="Times New Roman" w:hAnsi="Arial" w:cs="Arial"/>
          <w:color w:val="000000"/>
          <w:kern w:val="0"/>
          <w:lang w:eastAsia="es-ES"/>
          <w14:ligatures w14:val="none"/>
        </w:rPr>
        <w:lastRenderedPageBreak/>
        <w:t>S/ 1 006,92, un coaseguro de 45%, un total de copago de S/ 7 151,47 y un total general de S/ 8 438,74.</w:t>
      </w:r>
    </w:p>
    <w:p w14:paraId="24DD94E9" w14:textId="77777777" w:rsidR="002C7369" w:rsidRPr="002C7369" w:rsidRDefault="002C7369" w:rsidP="002C7369">
      <w:pPr>
        <w:pStyle w:val="Prrafodelista"/>
        <w:spacing w:after="0" w:line="240" w:lineRule="auto"/>
        <w:ind w:left="1134"/>
        <w:jc w:val="both"/>
        <w:rPr>
          <w:rFonts w:ascii="Arial" w:eastAsia="Times New Roman" w:hAnsi="Arial" w:cs="Arial"/>
          <w:color w:val="000000"/>
          <w:kern w:val="0"/>
          <w:lang w:eastAsia="es-ES"/>
          <w14:ligatures w14:val="none"/>
        </w:rPr>
      </w:pPr>
    </w:p>
    <w:p w14:paraId="63A66A83" w14:textId="315FFEDB" w:rsidR="002C7369" w:rsidRPr="002C7369" w:rsidRDefault="002C7369" w:rsidP="002C7369">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2C7369">
        <w:rPr>
          <w:rFonts w:ascii="Arial" w:eastAsia="Times New Roman" w:hAnsi="Arial" w:cs="Arial"/>
          <w:color w:val="000000"/>
          <w:kern w:val="0"/>
          <w:lang w:eastAsia="es-ES"/>
          <w14:ligatures w14:val="none"/>
        </w:rPr>
        <w:t>El 28 de abril de 2026,</w:t>
      </w:r>
      <w:r w:rsidR="00BA0766">
        <w:rPr>
          <w:rFonts w:ascii="Arial" w:eastAsia="Times New Roman" w:hAnsi="Arial" w:cs="Arial"/>
          <w:color w:val="000000"/>
          <w:kern w:val="0"/>
          <w:lang w:eastAsia="es-ES"/>
          <w14:ligatures w14:val="none"/>
        </w:rPr>
        <w:t xml:space="preserve"> se</w:t>
      </w:r>
      <w:r w:rsidRPr="002C7369">
        <w:rPr>
          <w:rFonts w:ascii="Arial" w:eastAsia="Times New Roman" w:hAnsi="Arial" w:cs="Arial"/>
          <w:color w:val="000000"/>
          <w:kern w:val="0"/>
          <w:lang w:eastAsia="es-ES"/>
          <w14:ligatures w14:val="none"/>
        </w:rPr>
        <w:t xml:space="preserve"> presentó un reclamo ante el Libro de Reclamaciones de la Clínica, identificado con el </w:t>
      </w:r>
      <w:proofErr w:type="spellStart"/>
      <w:r w:rsidRPr="002C7369">
        <w:rPr>
          <w:rFonts w:ascii="Arial" w:eastAsia="Times New Roman" w:hAnsi="Arial" w:cs="Arial"/>
          <w:color w:val="000000"/>
          <w:kern w:val="0"/>
          <w:lang w:eastAsia="es-ES"/>
          <w14:ligatures w14:val="none"/>
        </w:rPr>
        <w:t>N.°</w:t>
      </w:r>
      <w:proofErr w:type="spellEnd"/>
      <w:r w:rsidRPr="002C7369">
        <w:rPr>
          <w:rFonts w:ascii="Arial" w:eastAsia="Times New Roman" w:hAnsi="Arial" w:cs="Arial"/>
          <w:color w:val="000000"/>
          <w:kern w:val="0"/>
          <w:lang w:eastAsia="es-ES"/>
          <w14:ligatures w14:val="none"/>
        </w:rPr>
        <w:t xml:space="preserve"> 00019049-7801, solicitando la devolución íntegra del monto cobrado.</w:t>
      </w:r>
    </w:p>
    <w:p w14:paraId="02510274" w14:textId="77777777" w:rsidR="002C7369" w:rsidRPr="002C7369" w:rsidRDefault="002C7369" w:rsidP="002C7369">
      <w:pPr>
        <w:pStyle w:val="Prrafodelista"/>
        <w:spacing w:after="0" w:line="240" w:lineRule="auto"/>
        <w:ind w:left="1134"/>
        <w:jc w:val="both"/>
        <w:rPr>
          <w:rFonts w:ascii="Arial" w:eastAsia="Times New Roman" w:hAnsi="Arial" w:cs="Arial"/>
          <w:color w:val="000000"/>
          <w:kern w:val="0"/>
          <w:lang w:eastAsia="es-ES"/>
          <w14:ligatures w14:val="none"/>
        </w:rPr>
      </w:pPr>
    </w:p>
    <w:p w14:paraId="78D7CDF7" w14:textId="5C36461F" w:rsidR="002C7369" w:rsidRPr="002C7369" w:rsidRDefault="002C7369" w:rsidP="002C7369">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2C7369">
        <w:rPr>
          <w:rFonts w:ascii="Arial" w:eastAsia="Times New Roman" w:hAnsi="Arial" w:cs="Arial"/>
          <w:color w:val="000000"/>
          <w:kern w:val="0"/>
          <w:lang w:eastAsia="es-ES"/>
          <w14:ligatures w14:val="none"/>
        </w:rPr>
        <w:t>El 7 de mayo de 2026, la Clínica devolvió S/ 913,26, sin proporcionar un detalle documentado sobre la diferencia de S/ 2 621,67 entre el saldo a favor de S/ 3 534,93 consignado en su liquidación interna y el monto devuelto.</w:t>
      </w:r>
    </w:p>
    <w:p w14:paraId="0A0574EC" w14:textId="77777777" w:rsidR="002C7369" w:rsidRPr="002C7369" w:rsidRDefault="002C7369" w:rsidP="002C7369">
      <w:pPr>
        <w:pStyle w:val="Prrafodelista"/>
        <w:spacing w:after="0" w:line="240" w:lineRule="auto"/>
        <w:ind w:left="1134"/>
        <w:jc w:val="both"/>
        <w:rPr>
          <w:rFonts w:ascii="Arial" w:eastAsia="Times New Roman" w:hAnsi="Arial" w:cs="Arial"/>
          <w:color w:val="000000"/>
          <w:kern w:val="0"/>
          <w:lang w:eastAsia="es-ES"/>
          <w14:ligatures w14:val="none"/>
        </w:rPr>
      </w:pPr>
    </w:p>
    <w:p w14:paraId="0E63336A" w14:textId="292CE9A8" w:rsidR="002C7369" w:rsidRDefault="002C7369" w:rsidP="002C7369">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2C7369">
        <w:rPr>
          <w:rFonts w:ascii="Arial" w:eastAsia="Times New Roman" w:hAnsi="Arial" w:cs="Arial"/>
          <w:color w:val="000000"/>
          <w:kern w:val="0"/>
          <w:lang w:eastAsia="es-ES"/>
          <w14:ligatures w14:val="none"/>
        </w:rPr>
        <w:t>El 4 de junio de 2026, la Clínica comunicó que el reclamo había sido declarado infundado y señaló que el ingreso por emergencia había sido registrado inicialmente sin deducible ni copago, atribuyendo el cobro posterior a la clasificación y autorización emitida por Pacífico EPS bajo el beneficio “Cesárea”.</w:t>
      </w:r>
    </w:p>
    <w:p w14:paraId="1DB2AAAE" w14:textId="77777777" w:rsidR="002C7369" w:rsidRPr="002C7369" w:rsidRDefault="002C7369" w:rsidP="002C7369">
      <w:pPr>
        <w:pStyle w:val="Prrafodelista"/>
        <w:rPr>
          <w:rFonts w:ascii="Arial" w:eastAsia="Times New Roman" w:hAnsi="Arial" w:cs="Arial"/>
          <w:color w:val="000000"/>
          <w:kern w:val="0"/>
          <w:lang w:eastAsia="es-ES"/>
          <w14:ligatures w14:val="none"/>
        </w:rPr>
      </w:pPr>
    </w:p>
    <w:p w14:paraId="5F38B633" w14:textId="2E6F9D6A" w:rsidR="002C7369" w:rsidRPr="002C7369" w:rsidRDefault="002C7369" w:rsidP="002C7369">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Interpusieron</w:t>
      </w:r>
      <w:r w:rsidRPr="002C7369">
        <w:rPr>
          <w:rFonts w:ascii="Arial" w:eastAsia="Times New Roman" w:hAnsi="Arial" w:cs="Arial"/>
          <w:color w:val="000000"/>
          <w:kern w:val="0"/>
          <w:lang w:eastAsia="es-ES"/>
          <w14:ligatures w14:val="none"/>
        </w:rPr>
        <w:t xml:space="preserve"> una denuncia ante la Superintendencia Nacional de Salud (en adelante, </w:t>
      </w:r>
      <w:proofErr w:type="spellStart"/>
      <w:r w:rsidRPr="002C7369">
        <w:rPr>
          <w:rFonts w:ascii="Arial" w:eastAsia="Times New Roman" w:hAnsi="Arial" w:cs="Arial"/>
          <w:color w:val="000000"/>
          <w:kern w:val="0"/>
          <w:lang w:eastAsia="es-ES"/>
          <w14:ligatures w14:val="none"/>
        </w:rPr>
        <w:t>Susalud</w:t>
      </w:r>
      <w:proofErr w:type="spellEnd"/>
      <w:r w:rsidRPr="002C7369">
        <w:rPr>
          <w:rFonts w:ascii="Arial" w:eastAsia="Times New Roman" w:hAnsi="Arial" w:cs="Arial"/>
          <w:color w:val="000000"/>
          <w:kern w:val="0"/>
          <w:lang w:eastAsia="es-ES"/>
          <w14:ligatures w14:val="none"/>
        </w:rPr>
        <w:t>) debido a la gravedad del caso; sin embargo, ello no genera una duplicidad, en tanto ante Indecopi denuncia infracciones al Código, vinculadas a la idoneidad de un trato justo e informado.</w:t>
      </w:r>
    </w:p>
    <w:p w14:paraId="0EB82D65" w14:textId="77777777" w:rsidR="002C7369" w:rsidRPr="002C7369" w:rsidRDefault="002C7369" w:rsidP="002C7369">
      <w:pPr>
        <w:pStyle w:val="Prrafodelista"/>
        <w:spacing w:after="0" w:line="240" w:lineRule="auto"/>
        <w:ind w:left="1134"/>
        <w:jc w:val="both"/>
        <w:rPr>
          <w:rFonts w:ascii="Arial" w:eastAsia="Times New Roman" w:hAnsi="Arial" w:cs="Arial"/>
          <w:color w:val="000000"/>
          <w:kern w:val="0"/>
          <w:lang w:eastAsia="es-ES"/>
          <w14:ligatures w14:val="none"/>
        </w:rPr>
      </w:pPr>
    </w:p>
    <w:p w14:paraId="111ABC1B" w14:textId="6CE5E151" w:rsidR="00CE042D" w:rsidRPr="00BA0766" w:rsidRDefault="002C7369" w:rsidP="002C7369">
      <w:pPr>
        <w:pStyle w:val="Prrafodelista"/>
        <w:numPr>
          <w:ilvl w:val="0"/>
          <w:numId w:val="3"/>
        </w:numPr>
        <w:spacing w:after="0" w:line="240" w:lineRule="auto"/>
        <w:ind w:left="1134" w:hanging="567"/>
        <w:jc w:val="both"/>
        <w:rPr>
          <w:rFonts w:ascii="Arial" w:eastAsia="Times New Roman" w:hAnsi="Arial" w:cs="Arial"/>
          <w:color w:val="000000"/>
          <w:kern w:val="0"/>
          <w:lang w:eastAsia="es-ES"/>
          <w14:ligatures w14:val="none"/>
        </w:rPr>
      </w:pPr>
      <w:r w:rsidRPr="002C7369">
        <w:rPr>
          <w:rFonts w:ascii="Arial" w:eastAsia="Times New Roman" w:hAnsi="Arial" w:cs="Arial"/>
          <w:color w:val="000000"/>
          <w:kern w:val="0"/>
          <w:lang w:eastAsia="es-ES"/>
          <w14:ligatures w14:val="none"/>
        </w:rPr>
        <w:t xml:space="preserve">El 15 de julio de 2026, </w:t>
      </w:r>
      <w:proofErr w:type="spellStart"/>
      <w:r w:rsidRPr="002C7369">
        <w:rPr>
          <w:rFonts w:ascii="Arial" w:eastAsia="Times New Roman" w:hAnsi="Arial" w:cs="Arial"/>
          <w:color w:val="000000"/>
          <w:kern w:val="0"/>
          <w:lang w:eastAsia="es-ES"/>
          <w14:ligatures w14:val="none"/>
        </w:rPr>
        <w:t>Susalud</w:t>
      </w:r>
      <w:proofErr w:type="spellEnd"/>
      <w:r w:rsidRPr="002C7369">
        <w:rPr>
          <w:rFonts w:ascii="Arial" w:eastAsia="Times New Roman" w:hAnsi="Arial" w:cs="Arial"/>
          <w:color w:val="000000"/>
          <w:kern w:val="0"/>
          <w:lang w:eastAsia="es-ES"/>
          <w14:ligatures w14:val="none"/>
        </w:rPr>
        <w:t xml:space="preserve"> comunicó mediante correo electrónico institucional que la denuncia presentada contra la Clínica y Pacífico EPS se tramitaba bajo el Expediente </w:t>
      </w:r>
      <w:proofErr w:type="spellStart"/>
      <w:r w:rsidRPr="002C7369">
        <w:rPr>
          <w:rFonts w:ascii="Arial" w:eastAsia="Times New Roman" w:hAnsi="Arial" w:cs="Arial"/>
          <w:color w:val="000000"/>
          <w:kern w:val="0"/>
          <w:lang w:eastAsia="es-ES"/>
          <w14:ligatures w14:val="none"/>
        </w:rPr>
        <w:t>N.°</w:t>
      </w:r>
      <w:proofErr w:type="spellEnd"/>
      <w:r w:rsidRPr="002C7369">
        <w:rPr>
          <w:rFonts w:ascii="Arial" w:eastAsia="Times New Roman" w:hAnsi="Arial" w:cs="Arial"/>
          <w:color w:val="000000"/>
          <w:kern w:val="0"/>
          <w:lang w:eastAsia="es-ES"/>
          <w14:ligatures w14:val="none"/>
        </w:rPr>
        <w:t xml:space="preserve"> 2026-0036479 y que </w:t>
      </w:r>
      <w:r w:rsidRPr="00BA0766">
        <w:rPr>
          <w:rFonts w:ascii="Arial" w:eastAsia="Times New Roman" w:hAnsi="Arial" w:cs="Arial"/>
          <w:color w:val="000000"/>
          <w:kern w:val="0"/>
          <w:lang w:eastAsia="es-ES"/>
          <w14:ligatures w14:val="none"/>
        </w:rPr>
        <w:t xml:space="preserve">sería trasladada a su Área de Intervención. Asimismo, el extremo referido a la devolución íntegra del saldo retenido había sido trasladado al Centro de Conciliación y Arbitraje de </w:t>
      </w:r>
      <w:proofErr w:type="spellStart"/>
      <w:r w:rsidRPr="00BA0766">
        <w:rPr>
          <w:rFonts w:ascii="Arial" w:eastAsia="Times New Roman" w:hAnsi="Arial" w:cs="Arial"/>
          <w:color w:val="000000"/>
          <w:kern w:val="0"/>
          <w:lang w:eastAsia="es-ES"/>
          <w14:ligatures w14:val="none"/>
        </w:rPr>
        <w:t>Susalud</w:t>
      </w:r>
      <w:proofErr w:type="spellEnd"/>
      <w:r w:rsidRPr="00BA0766">
        <w:rPr>
          <w:rFonts w:ascii="Arial" w:eastAsia="Times New Roman" w:hAnsi="Arial" w:cs="Arial"/>
          <w:color w:val="000000"/>
          <w:kern w:val="0"/>
          <w:lang w:eastAsia="es-ES"/>
          <w14:ligatures w14:val="none"/>
        </w:rPr>
        <w:t xml:space="preserve"> mediante el Memorándum </w:t>
      </w:r>
      <w:proofErr w:type="spellStart"/>
      <w:r w:rsidRPr="00BA0766">
        <w:rPr>
          <w:rFonts w:ascii="Arial" w:eastAsia="Times New Roman" w:hAnsi="Arial" w:cs="Arial"/>
          <w:color w:val="000000"/>
          <w:kern w:val="0"/>
          <w:lang w:eastAsia="es-ES"/>
          <w14:ligatures w14:val="none"/>
        </w:rPr>
        <w:t>N.°</w:t>
      </w:r>
      <w:proofErr w:type="spellEnd"/>
      <w:r w:rsidRPr="00BA0766">
        <w:rPr>
          <w:rFonts w:ascii="Arial" w:eastAsia="Times New Roman" w:hAnsi="Arial" w:cs="Arial"/>
          <w:color w:val="000000"/>
          <w:kern w:val="0"/>
          <w:lang w:eastAsia="es-ES"/>
          <w14:ligatures w14:val="none"/>
        </w:rPr>
        <w:t xml:space="preserve"> 003468-2026-IPROT.</w:t>
      </w:r>
    </w:p>
    <w:p w14:paraId="19C8C13B" w14:textId="77777777" w:rsidR="00362634" w:rsidRPr="00BA0766" w:rsidRDefault="00362634" w:rsidP="00362634">
      <w:pPr>
        <w:spacing w:after="0" w:line="240" w:lineRule="auto"/>
        <w:jc w:val="both"/>
        <w:rPr>
          <w:rFonts w:ascii="Arial" w:eastAsia="Times New Roman" w:hAnsi="Arial" w:cs="Arial"/>
          <w:color w:val="000000"/>
          <w:kern w:val="0"/>
          <w:lang w:eastAsia="es-ES"/>
          <w14:ligatures w14:val="none"/>
        </w:rPr>
      </w:pPr>
    </w:p>
    <w:p w14:paraId="1411C652" w14:textId="347C2965" w:rsidR="0067638B" w:rsidRPr="00BA0766" w:rsidRDefault="00947977"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BA0766">
        <w:rPr>
          <w:rFonts w:ascii="Arial" w:eastAsia="Times New Roman" w:hAnsi="Arial" w:cs="Arial"/>
          <w:color w:val="000000"/>
          <w:kern w:val="0"/>
          <w:lang w:eastAsia="es-ES"/>
          <w14:ligatures w14:val="none"/>
        </w:rPr>
        <w:t xml:space="preserve">La señora Risco y el señor Acuña </w:t>
      </w:r>
      <w:r w:rsidR="004671A5" w:rsidRPr="00BA0766">
        <w:rPr>
          <w:rFonts w:ascii="Arial" w:eastAsia="Times New Roman" w:hAnsi="Arial" w:cs="Arial"/>
          <w:color w:val="000000"/>
          <w:kern w:val="0"/>
          <w:lang w:eastAsia="es-ES"/>
          <w14:ligatures w14:val="none"/>
        </w:rPr>
        <w:t>solicitó, en calidad de medida correctiva, que</w:t>
      </w:r>
      <w:r w:rsidR="00B60162" w:rsidRPr="00BA0766">
        <w:rPr>
          <w:rFonts w:ascii="Arial" w:eastAsia="Times New Roman" w:hAnsi="Arial" w:cs="Arial"/>
          <w:color w:val="000000"/>
          <w:kern w:val="0"/>
          <w:lang w:eastAsia="es-ES"/>
          <w14:ligatures w14:val="none"/>
        </w:rPr>
        <w:t xml:space="preserve">: (i) </w:t>
      </w:r>
      <w:r w:rsidR="00BA0766" w:rsidRPr="00BA0766">
        <w:rPr>
          <w:rFonts w:ascii="Arial" w:eastAsia="Times New Roman" w:hAnsi="Arial" w:cs="Arial"/>
          <w:color w:val="000000"/>
          <w:kern w:val="0"/>
          <w:lang w:eastAsia="es-ES"/>
          <w14:ligatures w14:val="none"/>
        </w:rPr>
        <w:t>los proveedores denunciados cumplan con otorgar la devolución a favor de los denunciantes del saldo actualmente retenido, ascendente a S/ 8 438,74; y, (</w:t>
      </w:r>
      <w:proofErr w:type="spellStart"/>
      <w:r w:rsidR="00BA0766" w:rsidRPr="00BA0766">
        <w:rPr>
          <w:rFonts w:ascii="Arial" w:eastAsia="Times New Roman" w:hAnsi="Arial" w:cs="Arial"/>
          <w:color w:val="000000"/>
          <w:kern w:val="0"/>
          <w:lang w:eastAsia="es-ES"/>
          <w14:ligatures w14:val="none"/>
        </w:rPr>
        <w:t>ii</w:t>
      </w:r>
      <w:proofErr w:type="spellEnd"/>
      <w:r w:rsidR="00BA0766" w:rsidRPr="00BA0766">
        <w:rPr>
          <w:rFonts w:ascii="Arial" w:eastAsia="Times New Roman" w:hAnsi="Arial" w:cs="Arial"/>
          <w:color w:val="000000"/>
          <w:kern w:val="0"/>
          <w:lang w:eastAsia="es-ES"/>
          <w14:ligatures w14:val="none"/>
        </w:rPr>
        <w:t xml:space="preserve">) </w:t>
      </w:r>
      <w:r w:rsidR="00BA0766">
        <w:rPr>
          <w:rFonts w:ascii="Arial" w:eastAsia="Times New Roman" w:hAnsi="Arial" w:cs="Arial"/>
          <w:color w:val="000000"/>
          <w:kern w:val="0"/>
          <w:lang w:eastAsia="es-ES"/>
          <w14:ligatures w14:val="none"/>
        </w:rPr>
        <w:t xml:space="preserve">que </w:t>
      </w:r>
      <w:r w:rsidR="00BA0766" w:rsidRPr="00BA0766">
        <w:rPr>
          <w:rFonts w:ascii="Arial" w:eastAsia="Times New Roman" w:hAnsi="Arial" w:cs="Arial"/>
          <w:color w:val="000000"/>
          <w:kern w:val="0"/>
          <w:lang w:eastAsia="es-ES"/>
          <w14:ligatures w14:val="none"/>
        </w:rPr>
        <w:t>la Clínica cumpla con implementar un procedimiento de información previa, clara y por escrito sobre las condiciones económicas aplicables a toda prestación derivada de una atención de emergencia, antes de exigir cualquier pago al usuario o a sus familiares</w:t>
      </w:r>
      <w:r w:rsidR="004671A5" w:rsidRPr="00BA0766">
        <w:rPr>
          <w:rFonts w:ascii="Arial" w:eastAsia="Times New Roman" w:hAnsi="Arial" w:cs="Arial"/>
          <w:color w:val="000000"/>
          <w:kern w:val="0"/>
          <w:lang w:eastAsia="es-ES"/>
          <w14:ligatures w14:val="none"/>
        </w:rPr>
        <w:t xml:space="preserve">. </w:t>
      </w:r>
      <w:r w:rsidR="000D3F08" w:rsidRPr="00BA0766">
        <w:rPr>
          <w:rFonts w:ascii="Arial" w:eastAsia="Times New Roman" w:hAnsi="Arial" w:cs="Arial"/>
          <w:color w:val="000000"/>
          <w:kern w:val="0"/>
          <w:lang w:eastAsia="es-ES"/>
          <w14:ligatures w14:val="none"/>
        </w:rPr>
        <w:t>Asimismo, requirió el reembolso de costos y costas del presente procedimiento</w:t>
      </w:r>
      <w:r w:rsidR="000D3F08" w:rsidRPr="00BA0766">
        <w:rPr>
          <w:rFonts w:ascii="Arial" w:eastAsia="Times New Roman" w:hAnsi="Arial" w:cs="Arial"/>
          <w:color w:val="000000"/>
          <w:kern w:val="0"/>
          <w:lang w:val="es-ES" w:eastAsia="es-ES"/>
          <w14:ligatures w14:val="none"/>
        </w:rPr>
        <w:t>.</w:t>
      </w:r>
    </w:p>
    <w:p w14:paraId="08F1F370" w14:textId="77777777" w:rsidR="0067638B" w:rsidRPr="006B087A" w:rsidRDefault="0067638B" w:rsidP="007C6C37">
      <w:pPr>
        <w:spacing w:after="0" w:line="240" w:lineRule="auto"/>
        <w:jc w:val="both"/>
        <w:outlineLvl w:val="0"/>
        <w:rPr>
          <w:rFonts w:ascii="Arial" w:eastAsia="Arial" w:hAnsi="Arial" w:cs="Arial"/>
          <w:b/>
          <w:color w:val="000000"/>
          <w:kern w:val="0"/>
          <w:lang w:val="es-ES" w:eastAsia="es-PE"/>
          <w14:ligatures w14:val="none"/>
        </w:rPr>
      </w:pPr>
    </w:p>
    <w:p w14:paraId="4514B347" w14:textId="77777777" w:rsidR="0067638B" w:rsidRPr="006B087A" w:rsidRDefault="0067638B" w:rsidP="007C6C37">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462E8F59" w14:textId="77777777" w:rsidR="0067638B" w:rsidRPr="006B087A" w:rsidRDefault="0067638B" w:rsidP="007C6C37">
      <w:pPr>
        <w:spacing w:after="0" w:line="240" w:lineRule="auto"/>
        <w:ind w:left="-4"/>
        <w:jc w:val="both"/>
        <w:rPr>
          <w:rFonts w:ascii="Arial" w:eastAsia="Calibri" w:hAnsi="Arial" w:cs="Arial"/>
          <w:color w:val="000000"/>
          <w:kern w:val="0"/>
          <w:lang w:eastAsia="es-PE"/>
          <w14:ligatures w14:val="none"/>
        </w:rPr>
      </w:pPr>
    </w:p>
    <w:p w14:paraId="033E1A09" w14:textId="67612A07" w:rsidR="0067638B" w:rsidRPr="006B087A" w:rsidRDefault="0067638B" w:rsidP="007C6C37">
      <w:pPr>
        <w:spacing w:after="0" w:line="240" w:lineRule="auto"/>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 xml:space="preserve">Sobre la improcedencia de la denuncia </w:t>
      </w:r>
      <w:r w:rsidRPr="00A17E6C">
        <w:rPr>
          <w:rFonts w:ascii="Arial" w:eastAsia="Arial" w:hAnsi="Arial" w:cs="Arial"/>
          <w:b/>
          <w:color w:val="000000"/>
          <w:kern w:val="0"/>
          <w:lang w:eastAsia="es-PE"/>
          <w14:ligatures w14:val="none"/>
        </w:rPr>
        <w:t xml:space="preserve">interpuesta por </w:t>
      </w:r>
      <w:r w:rsidR="00947977" w:rsidRPr="00947977">
        <w:rPr>
          <w:rFonts w:ascii="Arial" w:eastAsia="Arial" w:hAnsi="Arial" w:cs="Arial"/>
          <w:b/>
          <w:color w:val="000000"/>
          <w:kern w:val="0"/>
          <w:lang w:eastAsia="es-PE"/>
          <w14:ligatures w14:val="none"/>
        </w:rPr>
        <w:t>la señora Risco y el señor Acuña</w:t>
      </w:r>
    </w:p>
    <w:p w14:paraId="00797070"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4DDB2FC3"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w:t>
      </w:r>
      <w:r w:rsidRPr="006B087A">
        <w:rPr>
          <w:rFonts w:ascii="Arial" w:eastAsia="Arial" w:hAnsi="Arial" w:cs="Arial"/>
          <w:color w:val="000000"/>
          <w:kern w:val="0"/>
          <w:lang w:eastAsia="es-PE"/>
          <w14:ligatures w14:val="none"/>
        </w:rPr>
        <w:lastRenderedPageBreak/>
        <w:t>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3"/>
      </w:r>
    </w:p>
    <w:p w14:paraId="6CC429B7"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C81556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4"/>
      </w:r>
      <w:r w:rsidRPr="006B087A">
        <w:rPr>
          <w:rFonts w:ascii="Arial" w:eastAsia="Arial" w:hAnsi="Arial" w:cs="Arial"/>
          <w:color w:val="000000"/>
          <w:kern w:val="0"/>
          <w:lang w:eastAsia="es-PE"/>
          <w14:ligatures w14:val="none"/>
        </w:rPr>
        <w:t>, que señaló lo siguiente:</w:t>
      </w:r>
    </w:p>
    <w:p w14:paraId="48B731DB" w14:textId="77777777" w:rsidR="0067638B" w:rsidRPr="006B087A" w:rsidRDefault="0067638B" w:rsidP="007C6C37">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370070AE" w14:textId="77777777" w:rsidR="0067638B" w:rsidRPr="006B087A" w:rsidRDefault="0067638B" w:rsidP="007C6C37">
      <w:pPr>
        <w:widowControl w:val="0"/>
        <w:spacing w:after="0" w:line="240" w:lineRule="auto"/>
        <w:ind w:left="1134"/>
        <w:jc w:val="both"/>
        <w:rPr>
          <w:rFonts w:ascii="Arial" w:eastAsia="Calibri"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26EFA00D" w14:textId="77777777" w:rsidR="0067638B" w:rsidRPr="006B087A" w:rsidRDefault="0067638B" w:rsidP="007C6C37">
      <w:pPr>
        <w:widowControl w:val="0"/>
        <w:spacing w:after="0" w:line="240" w:lineRule="auto"/>
        <w:jc w:val="both"/>
        <w:rPr>
          <w:rFonts w:ascii="Arial" w:eastAsia="Calibri" w:hAnsi="Arial" w:cs="Arial"/>
          <w:color w:val="000000"/>
          <w:kern w:val="0"/>
          <w:lang w:eastAsia="es-PE"/>
          <w14:ligatures w14:val="none"/>
        </w:rPr>
      </w:pPr>
    </w:p>
    <w:p w14:paraId="51DBC838" w14:textId="12ED776D"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Al respecto, la Comisión de Protección al Consumidor </w:t>
      </w:r>
      <w:proofErr w:type="spellStart"/>
      <w:r w:rsidRPr="006B087A">
        <w:rPr>
          <w:rFonts w:ascii="Arial" w:eastAsia="Arial" w:hAnsi="Arial" w:cs="Arial"/>
          <w:color w:val="000000"/>
          <w:kern w:val="0"/>
          <w:lang w:eastAsia="es-PE"/>
          <w14:ligatures w14:val="none"/>
        </w:rPr>
        <w:t>N°</w:t>
      </w:r>
      <w:proofErr w:type="spellEnd"/>
      <w:r w:rsidRPr="006B087A">
        <w:rPr>
          <w:rFonts w:ascii="Arial" w:eastAsia="Arial" w:hAnsi="Arial" w:cs="Arial"/>
          <w:color w:val="000000"/>
          <w:kern w:val="0"/>
          <w:lang w:eastAsia="es-PE"/>
          <w14:ligatures w14:val="none"/>
        </w:rPr>
        <w:t xml:space="preserve"> 1 (en adelante, la Comisión) debe verificar si el Indecopi es el órgano competente para pronunciarse sobre el hecho cuestionado por </w:t>
      </w:r>
      <w:r w:rsidR="00947977" w:rsidRPr="00947977">
        <w:rPr>
          <w:rFonts w:ascii="Arial" w:eastAsia="Arial" w:hAnsi="Arial" w:cs="Arial"/>
          <w:color w:val="000000"/>
          <w:kern w:val="0"/>
          <w:lang w:eastAsia="es-PE"/>
          <w14:ligatures w14:val="none"/>
        </w:rPr>
        <w:t xml:space="preserve">la señora Risco y el señor Acuña </w:t>
      </w:r>
      <w:r w:rsidRPr="006B087A">
        <w:rPr>
          <w:rFonts w:ascii="Arial" w:eastAsia="Arial" w:hAnsi="Arial" w:cs="Arial"/>
          <w:color w:val="000000"/>
          <w:kern w:val="0"/>
          <w:lang w:eastAsia="es-PE"/>
          <w14:ligatures w14:val="none"/>
        </w:rPr>
        <w:t>en su denuncia.</w:t>
      </w:r>
    </w:p>
    <w:p w14:paraId="779D00B4" w14:textId="77777777" w:rsidR="0067638B" w:rsidRPr="006B087A" w:rsidRDefault="0067638B" w:rsidP="007C6C37">
      <w:pPr>
        <w:tabs>
          <w:tab w:val="left" w:pos="567"/>
        </w:tabs>
        <w:spacing w:after="0" w:line="240" w:lineRule="auto"/>
        <w:jc w:val="both"/>
        <w:rPr>
          <w:rFonts w:ascii="Arial" w:eastAsia="Calibri" w:hAnsi="Arial" w:cs="Arial"/>
          <w:color w:val="000000"/>
          <w:kern w:val="0"/>
          <w:lang w:eastAsia="es-PE"/>
          <w14:ligatures w14:val="none"/>
        </w:rPr>
      </w:pPr>
    </w:p>
    <w:p w14:paraId="5D30FCF7"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w:t>
      </w:r>
      <w:proofErr w:type="spellStart"/>
      <w:r w:rsidRPr="006B087A">
        <w:rPr>
          <w:rFonts w:ascii="Arial" w:eastAsia="Arial" w:hAnsi="Arial" w:cs="Arial"/>
          <w:b/>
          <w:i/>
          <w:color w:val="000000"/>
          <w:kern w:val="0"/>
          <w:lang w:eastAsia="es-PE"/>
          <w14:ligatures w14:val="none"/>
        </w:rPr>
        <w:t>Susalud</w:t>
      </w:r>
      <w:proofErr w:type="spellEnd"/>
      <w:r w:rsidRPr="006B087A">
        <w:rPr>
          <w:rFonts w:ascii="Arial" w:eastAsia="Arial" w:hAnsi="Arial" w:cs="Arial"/>
          <w:b/>
          <w:i/>
          <w:color w:val="000000"/>
          <w:kern w:val="0"/>
          <w:lang w:eastAsia="es-PE"/>
          <w14:ligatures w14:val="none"/>
        </w:rPr>
        <w:t>)</w:t>
      </w:r>
    </w:p>
    <w:p w14:paraId="3B656812"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3C565A4C"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El Decreto Legislativo 1158, cuerpo normativo orientado al fortalecimiento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tiene como objetivo</w:t>
      </w:r>
      <w:r w:rsidRPr="006B087A">
        <w:rPr>
          <w:rFonts w:ascii="Arial" w:eastAsia="Arial" w:hAnsi="Arial" w:cs="Arial"/>
          <w:color w:val="000000"/>
          <w:kern w:val="0"/>
          <w:vertAlign w:val="superscript"/>
          <w:lang w:eastAsia="es-PE"/>
          <w14:ligatures w14:val="none"/>
        </w:rPr>
        <w:footnoteReference w:id="5"/>
      </w:r>
      <w:r w:rsidRPr="006B087A">
        <w:rPr>
          <w:rFonts w:ascii="Arial" w:eastAsia="Arial" w:hAnsi="Arial" w:cs="Arial"/>
          <w:color w:val="000000"/>
          <w:kern w:val="0"/>
          <w:lang w:eastAsia="es-PE"/>
          <w14:ligatures w14:val="none"/>
        </w:rPr>
        <w:t xml:space="preserve"> promover, proteger y defender los derechos de quienes accedan a los 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6"/>
      </w:r>
    </w:p>
    <w:p w14:paraId="57D2F4B1"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53021765"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Los artículos 6 y 7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7"/>
      </w:r>
      <w:r w:rsidRPr="006B087A">
        <w:rPr>
          <w:rFonts w:ascii="Arial" w:eastAsia="Arial" w:hAnsi="Arial" w:cs="Arial"/>
          <w:color w:val="000000"/>
          <w:kern w:val="0"/>
          <w:lang w:eastAsia="es-PE"/>
          <w14:ligatures w14:val="none"/>
        </w:rPr>
        <w:t xml:space="preserve">  </w:t>
      </w:r>
    </w:p>
    <w:p w14:paraId="1248698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7F04AF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la lectura conjunta de los referidos dispositivos legales, se desprende que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es una entidad que tiene como finalidad la protección de los intereses de las personas que accedan a servicios de salud, lográndose dicho objetivo a través de la supervisión de las IAFAS e IPRESS. </w:t>
      </w:r>
    </w:p>
    <w:p w14:paraId="71BBF469"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529C61FF"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fin de garantizar el cumplimiento de sus funciones y objetivos,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cuenta con potestad sancionadora para reprimir aquellas conductas que afecten: (i) el derecho a la vida, salud e información de los usuarios de servicios de salud y la cobertura para su aseguramiento; y, (</w:t>
      </w:r>
      <w:proofErr w:type="spellStart"/>
      <w:r w:rsidRPr="006B087A">
        <w:rPr>
          <w:rFonts w:ascii="Arial" w:eastAsia="Arial" w:hAnsi="Arial" w:cs="Arial"/>
          <w:color w:val="000000"/>
          <w:kern w:val="0"/>
          <w:lang w:eastAsia="es-PE"/>
          <w14:ligatures w14:val="none"/>
        </w:rPr>
        <w:t>ii</w:t>
      </w:r>
      <w:proofErr w:type="spellEnd"/>
      <w:r w:rsidRPr="006B087A">
        <w:rPr>
          <w:rFonts w:ascii="Arial" w:eastAsia="Arial" w:hAnsi="Arial" w:cs="Arial"/>
          <w:color w:val="000000"/>
          <w:kern w:val="0"/>
          <w:lang w:eastAsia="es-PE"/>
          <w14:ligatures w14:val="none"/>
        </w:rPr>
        <w:t>)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8"/>
      </w:r>
    </w:p>
    <w:p w14:paraId="5468453C"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3F34E13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Dichas conductas, conforme al artículo 11 del citado dispositivo legal, acarrean la imposición de sanciones que abarcan desde una amonestación escrita hasta la revocación de la autorización de funcionamiento para </w:t>
      </w:r>
      <w:r>
        <w:rPr>
          <w:rFonts w:ascii="Arial" w:eastAsia="Arial" w:hAnsi="Arial" w:cs="Arial"/>
          <w:color w:val="000000"/>
          <w:kern w:val="0"/>
          <w:lang w:eastAsia="es-PE"/>
          <w14:ligatures w14:val="none"/>
        </w:rPr>
        <w:t xml:space="preserve">las </w:t>
      </w:r>
      <w:r w:rsidRPr="006B087A">
        <w:rPr>
          <w:rFonts w:ascii="Arial" w:eastAsia="Arial" w:hAnsi="Arial" w:cs="Arial"/>
          <w:color w:val="000000"/>
          <w:kern w:val="0"/>
          <w:lang w:eastAsia="es-PE"/>
          <w14:ligatures w14:val="none"/>
        </w:rPr>
        <w:t>IAFAS</w:t>
      </w:r>
      <w:r>
        <w:rPr>
          <w:rFonts w:ascii="Arial" w:eastAsia="Arial" w:hAnsi="Arial" w:cs="Arial"/>
          <w:color w:val="000000"/>
          <w:kern w:val="0"/>
          <w:lang w:eastAsia="es-PE"/>
          <w14:ligatures w14:val="none"/>
        </w:rPr>
        <w:t xml:space="preserve"> e IPRESS</w:t>
      </w:r>
      <w:r w:rsidRPr="006B087A">
        <w:rPr>
          <w:rFonts w:ascii="Arial" w:eastAsia="Arial" w:hAnsi="Arial" w:cs="Arial"/>
          <w:color w:val="000000"/>
          <w:kern w:val="0"/>
          <w:vertAlign w:val="superscript"/>
          <w:lang w:eastAsia="es-PE"/>
          <w14:ligatures w14:val="none"/>
        </w:rPr>
        <w:footnoteReference w:id="9"/>
      </w:r>
      <w:r w:rsidRPr="006B087A">
        <w:rPr>
          <w:rFonts w:ascii="Arial" w:eastAsia="Arial" w:hAnsi="Arial" w:cs="Arial"/>
          <w:color w:val="000000"/>
          <w:kern w:val="0"/>
          <w:lang w:eastAsia="es-PE"/>
          <w14:ligatures w14:val="none"/>
        </w:rPr>
        <w:t>.</w:t>
      </w:r>
    </w:p>
    <w:p w14:paraId="6AB0F3B0"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00DD8F26" w14:textId="78D1BA54" w:rsidR="001F3C2F" w:rsidRPr="00FE19F1" w:rsidRDefault="0067638B" w:rsidP="00FE19F1">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BA0766">
        <w:rPr>
          <w:rFonts w:ascii="Arial" w:eastAsia="Arial" w:hAnsi="Arial" w:cs="Arial"/>
          <w:color w:val="000000"/>
          <w:kern w:val="0"/>
          <w:lang w:eastAsia="es-PE"/>
          <w14:ligatures w14:val="none"/>
        </w:rPr>
        <w:t xml:space="preserve">Asimismo, conforme al Reglamento de Infracciones y Sanciones de </w:t>
      </w:r>
      <w:proofErr w:type="spellStart"/>
      <w:r w:rsidRPr="00BA0766">
        <w:rPr>
          <w:rFonts w:ascii="Arial" w:eastAsia="Arial" w:hAnsi="Arial" w:cs="Arial"/>
          <w:color w:val="000000"/>
          <w:kern w:val="0"/>
          <w:lang w:eastAsia="es-PE"/>
          <w14:ligatures w14:val="none"/>
        </w:rPr>
        <w:t>Susalud</w:t>
      </w:r>
      <w:proofErr w:type="spellEnd"/>
      <w:r w:rsidRPr="00BA0766">
        <w:rPr>
          <w:rFonts w:ascii="Arial" w:eastAsia="Arial" w:hAnsi="Arial" w:cs="Arial"/>
          <w:color w:val="000000"/>
          <w:kern w:val="0"/>
          <w:lang w:eastAsia="es-PE"/>
          <w14:ligatures w14:val="none"/>
        </w:rPr>
        <w:t xml:space="preserve">, aprobado por el Decreto Supremo </w:t>
      </w:r>
      <w:proofErr w:type="spellStart"/>
      <w:r w:rsidRPr="00BA0766">
        <w:rPr>
          <w:rFonts w:ascii="Arial" w:eastAsia="Arial" w:hAnsi="Arial" w:cs="Arial"/>
          <w:color w:val="000000"/>
          <w:kern w:val="0"/>
          <w:lang w:eastAsia="es-PE"/>
          <w14:ligatures w14:val="none"/>
        </w:rPr>
        <w:t>N°</w:t>
      </w:r>
      <w:proofErr w:type="spellEnd"/>
      <w:r w:rsidRPr="00BA0766">
        <w:rPr>
          <w:rFonts w:ascii="Arial" w:eastAsia="Arial" w:hAnsi="Arial" w:cs="Arial"/>
          <w:color w:val="000000"/>
          <w:kern w:val="0"/>
          <w:lang w:eastAsia="es-PE"/>
          <w14:ligatures w14:val="none"/>
        </w:rPr>
        <w:t xml:space="preserve"> 031-2014-SA,</w:t>
      </w:r>
      <w:r w:rsidR="00BA0766" w:rsidRPr="00BA0766">
        <w:rPr>
          <w:rFonts w:ascii="Arial" w:eastAsia="Arial" w:hAnsi="Arial" w:cs="Arial"/>
          <w:color w:val="000000"/>
          <w:kern w:val="0"/>
          <w:lang w:eastAsia="es-PE"/>
          <w14:ligatures w14:val="none"/>
        </w:rPr>
        <w:t xml:space="preserve"> </w:t>
      </w:r>
      <w:r w:rsidR="00B43C46" w:rsidRPr="00BA0766">
        <w:rPr>
          <w:rFonts w:ascii="Arial" w:eastAsia="Arial" w:hAnsi="Arial" w:cs="Arial"/>
          <w:color w:val="000000"/>
          <w:kern w:val="0"/>
          <w:u w:val="single"/>
          <w:lang w:eastAsia="es-PE"/>
          <w14:ligatures w14:val="none"/>
        </w:rPr>
        <w:t xml:space="preserve">dicha entidad se encuentra facultada para sancionar las conductas incurridas por parte de las </w:t>
      </w:r>
      <w:r w:rsidR="00172443" w:rsidRPr="00BA0766">
        <w:rPr>
          <w:rFonts w:ascii="Arial" w:eastAsia="Arial" w:hAnsi="Arial" w:cs="Arial"/>
          <w:color w:val="000000"/>
          <w:kern w:val="0"/>
          <w:u w:val="single"/>
          <w:lang w:eastAsia="es-PE"/>
          <w14:ligatures w14:val="none"/>
        </w:rPr>
        <w:t xml:space="preserve">IPRESS </w:t>
      </w:r>
      <w:r w:rsidR="00B43C46" w:rsidRPr="00BA0766">
        <w:rPr>
          <w:rFonts w:ascii="Arial" w:eastAsia="Arial" w:hAnsi="Arial" w:cs="Arial"/>
          <w:color w:val="000000"/>
          <w:kern w:val="0"/>
          <w:u w:val="single"/>
          <w:lang w:eastAsia="es-PE"/>
          <w14:ligatures w14:val="none"/>
        </w:rPr>
        <w:t>en perjuicio de los usuarios de los servicios de salud.</w:t>
      </w:r>
    </w:p>
    <w:p w14:paraId="352B7541" w14:textId="77777777" w:rsidR="00FE19F1" w:rsidRPr="00FE19F1" w:rsidRDefault="00FE19F1" w:rsidP="00FE19F1">
      <w:pPr>
        <w:tabs>
          <w:tab w:val="num" w:pos="1134"/>
        </w:tabs>
        <w:spacing w:after="0" w:line="240" w:lineRule="auto"/>
        <w:ind w:left="567"/>
        <w:contextualSpacing/>
        <w:jc w:val="both"/>
        <w:rPr>
          <w:rFonts w:ascii="Arial" w:eastAsia="Arial" w:hAnsi="Arial" w:cs="Arial"/>
          <w:color w:val="000000"/>
          <w:kern w:val="0"/>
          <w:u w:val="single"/>
          <w:lang w:eastAsia="es-PE"/>
          <w14:ligatures w14:val="none"/>
        </w:rPr>
      </w:pPr>
    </w:p>
    <w:p w14:paraId="14815813" w14:textId="59D35ED1" w:rsidR="00F10844" w:rsidRPr="00802F53" w:rsidRDefault="00BA0766" w:rsidP="00F10844">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802F53">
        <w:rPr>
          <w:rFonts w:ascii="Arial" w:eastAsia="Arial" w:hAnsi="Arial" w:cs="Arial"/>
          <w:color w:val="000000"/>
          <w:kern w:val="0"/>
          <w:lang w:eastAsia="es-PE"/>
          <w14:ligatures w14:val="none"/>
        </w:rPr>
        <w:t>Por otra parte</w:t>
      </w:r>
      <w:r w:rsidR="001F3C2F" w:rsidRPr="00802F53">
        <w:rPr>
          <w:rFonts w:ascii="Arial" w:eastAsia="Arial" w:hAnsi="Arial" w:cs="Arial"/>
          <w:color w:val="000000"/>
          <w:kern w:val="0"/>
          <w:lang w:eastAsia="es-PE"/>
          <w14:ligatures w14:val="none"/>
        </w:rPr>
        <w:t>, conforme al Anexo I-</w:t>
      </w:r>
      <w:r w:rsidR="00802F53" w:rsidRPr="00802F53">
        <w:rPr>
          <w:rFonts w:ascii="Arial" w:eastAsia="Arial" w:hAnsi="Arial" w:cs="Arial"/>
          <w:color w:val="000000"/>
          <w:kern w:val="0"/>
          <w:lang w:eastAsia="es-PE"/>
          <w14:ligatures w14:val="none"/>
        </w:rPr>
        <w:t>B</w:t>
      </w:r>
      <w:r w:rsidR="001F3C2F" w:rsidRPr="00802F53">
        <w:rPr>
          <w:rFonts w:ascii="Arial" w:eastAsia="Arial" w:hAnsi="Arial" w:cs="Arial"/>
          <w:color w:val="000000"/>
          <w:kern w:val="0"/>
          <w:lang w:eastAsia="es-PE"/>
          <w14:ligatures w14:val="none"/>
        </w:rPr>
        <w:t xml:space="preserve"> del Reglamento de Infracciones y Sanciones de </w:t>
      </w:r>
      <w:proofErr w:type="spellStart"/>
      <w:r w:rsidR="001F3C2F" w:rsidRPr="00802F53">
        <w:rPr>
          <w:rFonts w:ascii="Arial" w:eastAsia="Arial" w:hAnsi="Arial" w:cs="Arial"/>
          <w:color w:val="000000"/>
          <w:kern w:val="0"/>
          <w:lang w:eastAsia="es-PE"/>
          <w14:ligatures w14:val="none"/>
        </w:rPr>
        <w:t>Susalud</w:t>
      </w:r>
      <w:proofErr w:type="spellEnd"/>
      <w:r w:rsidR="001F3C2F" w:rsidRPr="00802F53">
        <w:rPr>
          <w:rFonts w:ascii="Arial" w:eastAsia="Arial" w:hAnsi="Arial" w:cs="Arial"/>
          <w:color w:val="000000"/>
          <w:kern w:val="0"/>
          <w:lang w:eastAsia="es-PE"/>
          <w14:ligatures w14:val="none"/>
        </w:rPr>
        <w:t xml:space="preserve">, aprobado por el Decreto Supremo </w:t>
      </w:r>
      <w:proofErr w:type="spellStart"/>
      <w:r w:rsidR="001F3C2F" w:rsidRPr="00802F53">
        <w:rPr>
          <w:rFonts w:ascii="Arial" w:eastAsia="Arial" w:hAnsi="Arial" w:cs="Arial"/>
          <w:color w:val="000000"/>
          <w:kern w:val="0"/>
          <w:lang w:eastAsia="es-PE"/>
          <w14:ligatures w14:val="none"/>
        </w:rPr>
        <w:t>N°</w:t>
      </w:r>
      <w:proofErr w:type="spellEnd"/>
      <w:r w:rsidR="001F3C2F" w:rsidRPr="00802F53">
        <w:rPr>
          <w:rFonts w:ascii="Arial" w:eastAsia="Arial" w:hAnsi="Arial" w:cs="Arial"/>
          <w:color w:val="000000"/>
          <w:kern w:val="0"/>
          <w:lang w:eastAsia="es-PE"/>
          <w14:ligatures w14:val="none"/>
        </w:rPr>
        <w:t xml:space="preserve"> 031-2014-SA, dicha entidad se encuentra facultada para sancionar, entre otras conductas, el hecho consistente en </w:t>
      </w:r>
      <w:r w:rsidR="001F3C2F" w:rsidRPr="00802F53">
        <w:rPr>
          <w:rFonts w:ascii="Arial" w:eastAsia="Arial" w:hAnsi="Arial" w:cs="Arial"/>
          <w:color w:val="000000"/>
          <w:kern w:val="0"/>
          <w:u w:val="single"/>
          <w:lang w:eastAsia="es-PE"/>
          <w14:ligatures w14:val="none"/>
        </w:rPr>
        <w:t xml:space="preserve">no brindar cobertura oportuna a los afiliados o sus beneficiarios </w:t>
      </w:r>
      <w:proofErr w:type="gramStart"/>
      <w:r w:rsidR="001F3C2F" w:rsidRPr="00802F53">
        <w:rPr>
          <w:rFonts w:ascii="Arial" w:eastAsia="Arial" w:hAnsi="Arial" w:cs="Arial"/>
          <w:color w:val="000000"/>
          <w:kern w:val="0"/>
          <w:u w:val="single"/>
          <w:lang w:eastAsia="es-PE"/>
          <w14:ligatures w14:val="none"/>
        </w:rPr>
        <w:t>de acuerdo a</w:t>
      </w:r>
      <w:proofErr w:type="gramEnd"/>
      <w:r w:rsidR="001F3C2F" w:rsidRPr="00802F53">
        <w:rPr>
          <w:rFonts w:ascii="Arial" w:eastAsia="Arial" w:hAnsi="Arial" w:cs="Arial"/>
          <w:color w:val="000000"/>
          <w:kern w:val="0"/>
          <w:u w:val="single"/>
          <w:lang w:eastAsia="es-PE"/>
          <w14:ligatures w14:val="none"/>
        </w:rPr>
        <w:t xml:space="preserve"> las condiciones pactadas y la normatividad vigente</w:t>
      </w:r>
      <w:r w:rsidR="001F3C2F" w:rsidRPr="00802F53">
        <w:rPr>
          <w:rFonts w:ascii="Arial" w:eastAsia="Arial" w:hAnsi="Arial" w:cs="Arial"/>
          <w:color w:val="000000"/>
          <w:kern w:val="0"/>
          <w:vertAlign w:val="superscript"/>
          <w:lang w:eastAsia="es-PE"/>
          <w14:ligatures w14:val="none"/>
        </w:rPr>
        <w:footnoteReference w:id="10"/>
      </w:r>
      <w:r w:rsidR="001F3C2F" w:rsidRPr="00802F53">
        <w:rPr>
          <w:rFonts w:ascii="Arial" w:eastAsia="Arial" w:hAnsi="Arial" w:cs="Arial"/>
          <w:color w:val="000000"/>
          <w:kern w:val="0"/>
          <w:lang w:eastAsia="es-PE"/>
          <w14:ligatures w14:val="none"/>
        </w:rPr>
        <w:t xml:space="preserve"> , siendo ello relacionado al Seguro de </w:t>
      </w:r>
      <w:r w:rsidR="00802F53">
        <w:rPr>
          <w:rFonts w:ascii="Arial" w:eastAsia="Arial" w:hAnsi="Arial" w:cs="Arial"/>
          <w:color w:val="000000"/>
          <w:kern w:val="0"/>
          <w:lang w:eastAsia="es-PE"/>
          <w14:ligatures w14:val="none"/>
        </w:rPr>
        <w:t>Salud</w:t>
      </w:r>
      <w:r w:rsidR="001F3C2F" w:rsidRPr="00802F53">
        <w:rPr>
          <w:rFonts w:ascii="Arial" w:eastAsia="Arial" w:hAnsi="Arial" w:cs="Arial"/>
          <w:color w:val="000000"/>
          <w:kern w:val="0"/>
          <w:lang w:eastAsia="es-PE"/>
          <w14:ligatures w14:val="none"/>
        </w:rPr>
        <w:t xml:space="preserve"> materia de denuncia.</w:t>
      </w:r>
      <w:r w:rsidR="00B43C46" w:rsidRPr="00802F53">
        <w:rPr>
          <w:rFonts w:ascii="Arial" w:eastAsia="Arial" w:hAnsi="Arial" w:cs="Arial"/>
          <w:color w:val="000000"/>
          <w:kern w:val="0"/>
          <w:u w:val="single"/>
          <w:lang w:eastAsia="es-PE"/>
          <w14:ligatures w14:val="none"/>
        </w:rPr>
        <w:t xml:space="preserve"> </w:t>
      </w:r>
    </w:p>
    <w:p w14:paraId="3D8017F2" w14:textId="77777777" w:rsidR="00F10844" w:rsidRPr="00802F53" w:rsidRDefault="00F10844" w:rsidP="00F10844">
      <w:pPr>
        <w:spacing w:after="0" w:line="240" w:lineRule="auto"/>
        <w:ind w:left="567"/>
        <w:contextualSpacing/>
        <w:jc w:val="both"/>
        <w:rPr>
          <w:rFonts w:ascii="Arial" w:eastAsia="Arial" w:hAnsi="Arial" w:cs="Arial"/>
          <w:color w:val="000000"/>
          <w:kern w:val="0"/>
          <w:u w:val="single"/>
          <w:lang w:eastAsia="es-PE"/>
          <w14:ligatures w14:val="none"/>
        </w:rPr>
      </w:pPr>
    </w:p>
    <w:p w14:paraId="21CC873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802F53">
        <w:rPr>
          <w:rFonts w:ascii="Arial" w:eastAsia="Arial" w:hAnsi="Arial" w:cs="Arial"/>
          <w:color w:val="000000"/>
          <w:kern w:val="0"/>
          <w:lang w:eastAsia="es-PE"/>
          <w14:ligatures w14:val="none"/>
        </w:rPr>
        <w:t>Adicionalmente a su potestad sancionadora</w:t>
      </w:r>
      <w:r w:rsidRPr="006B087A">
        <w:rPr>
          <w:rFonts w:ascii="Arial" w:eastAsia="Arial" w:hAnsi="Arial" w:cs="Arial"/>
          <w:color w:val="000000"/>
          <w:kern w:val="0"/>
          <w:lang w:eastAsia="es-PE"/>
          <w14:ligatures w14:val="none"/>
        </w:rPr>
        <w:t xml:space="preserv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11"/>
      </w:r>
      <w:r w:rsidRPr="006B087A">
        <w:rPr>
          <w:rFonts w:ascii="Arial" w:eastAsia="Arial" w:hAnsi="Arial" w:cs="Arial"/>
          <w:color w:val="000000"/>
          <w:kern w:val="0"/>
          <w:lang w:eastAsia="es-PE"/>
          <w14:ligatures w14:val="none"/>
        </w:rPr>
        <w:t xml:space="preserve"> </w:t>
      </w:r>
    </w:p>
    <w:p w14:paraId="3E6D282B"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CAAE0DE"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w:t>
      </w:r>
      <w:proofErr w:type="spellStart"/>
      <w:r w:rsidRPr="006B087A">
        <w:rPr>
          <w:rFonts w:ascii="Arial" w:eastAsia="Arial" w:hAnsi="Arial" w:cs="Arial"/>
          <w:color w:val="000000"/>
          <w:kern w:val="0"/>
          <w:lang w:eastAsia="es-PE"/>
          <w14:ligatures w14:val="none"/>
        </w:rPr>
        <w:t>rectificatorios</w:t>
      </w:r>
      <w:proofErr w:type="spellEnd"/>
      <w:r w:rsidRPr="006B087A">
        <w:rPr>
          <w:rFonts w:ascii="Arial" w:eastAsia="Arial" w:hAnsi="Arial" w:cs="Arial"/>
          <w:color w:val="000000"/>
          <w:kern w:val="0"/>
          <w:lang w:eastAsia="es-PE"/>
          <w14:ligatures w14:val="none"/>
        </w:rPr>
        <w:t xml:space="preserve">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2"/>
      </w:r>
      <w:r w:rsidRPr="006B087A">
        <w:rPr>
          <w:rFonts w:ascii="Arial" w:eastAsia="Arial" w:hAnsi="Arial" w:cs="Arial"/>
          <w:color w:val="000000"/>
          <w:kern w:val="0"/>
          <w:lang w:eastAsia="es-PE"/>
          <w14:ligatures w14:val="none"/>
        </w:rPr>
        <w:t>.</w:t>
      </w:r>
    </w:p>
    <w:p w14:paraId="4281B064"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458BD08"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Además,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3"/>
      </w:r>
      <w:r w:rsidRPr="006B087A">
        <w:rPr>
          <w:rFonts w:ascii="Arial" w:eastAsia="Arial" w:hAnsi="Arial" w:cs="Arial"/>
          <w:color w:val="000000"/>
          <w:kern w:val="0"/>
          <w:lang w:eastAsia="es-PE"/>
          <w14:ligatures w14:val="none"/>
        </w:rPr>
        <w:t xml:space="preserve">. </w:t>
      </w:r>
    </w:p>
    <w:p w14:paraId="5B588112"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6D5C6CF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Por otro lado, el 13 de agosto de 2015, se publicó el Reglamento del Procedimiento de Transferencia de Funciones del Indecopi a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aprobado por Decreto Supremo </w:t>
      </w:r>
      <w:proofErr w:type="spellStart"/>
      <w:r w:rsidRPr="006B087A">
        <w:rPr>
          <w:rFonts w:ascii="Arial" w:eastAsia="Arial" w:hAnsi="Arial" w:cs="Arial"/>
          <w:color w:val="000000"/>
          <w:kern w:val="0"/>
          <w:lang w:eastAsia="es-PE"/>
          <w14:ligatures w14:val="none"/>
        </w:rPr>
        <w:t>N°</w:t>
      </w:r>
      <w:proofErr w:type="spellEnd"/>
      <w:r w:rsidRPr="006B087A">
        <w:rPr>
          <w:rFonts w:ascii="Arial" w:eastAsia="Arial" w:hAnsi="Arial" w:cs="Arial"/>
          <w:color w:val="000000"/>
          <w:kern w:val="0"/>
          <w:lang w:eastAsia="es-PE"/>
          <w14:ligatures w14:val="none"/>
        </w:rPr>
        <w:t>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4"/>
      </w:r>
    </w:p>
    <w:p w14:paraId="0DCD79B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1EC2C1F0"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Ahora bien, respecto de la competencia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y del Indecopi, el artículo 9 del citado Reglamento</w:t>
      </w:r>
      <w:r w:rsidRPr="006B087A">
        <w:rPr>
          <w:rFonts w:ascii="Arial" w:eastAsia="Arial" w:hAnsi="Arial" w:cs="Arial"/>
          <w:color w:val="000000"/>
          <w:kern w:val="0"/>
          <w:vertAlign w:val="superscript"/>
          <w:lang w:eastAsia="es-PE"/>
          <w14:ligatures w14:val="none"/>
        </w:rPr>
        <w:footnoteReference w:id="15"/>
      </w:r>
      <w:r w:rsidRPr="006B087A">
        <w:rPr>
          <w:rFonts w:ascii="Arial" w:eastAsia="Arial" w:hAnsi="Arial" w:cs="Arial"/>
          <w:color w:val="000000"/>
          <w:kern w:val="0"/>
          <w:lang w:eastAsia="es-PE"/>
          <w14:ligatures w14:val="none"/>
        </w:rPr>
        <w:t xml:space="preserve"> dispone lo siguiente: </w:t>
      </w:r>
    </w:p>
    <w:p w14:paraId="3096DBF8"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26819362"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proofErr w:type="spellStart"/>
      <w:r w:rsidRPr="006B087A">
        <w:rPr>
          <w:rFonts w:ascii="Arial" w:eastAsia="Arial" w:hAnsi="Arial" w:cs="Arial"/>
          <w:b/>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53FFEBB8"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C02D8DF" w14:textId="77777777" w:rsidR="0067638B" w:rsidRPr="006B087A" w:rsidRDefault="0067638B" w:rsidP="007C6C37">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w:t>
      </w:r>
      <w:proofErr w:type="spellStart"/>
      <w:r w:rsidRPr="006B087A">
        <w:rPr>
          <w:rFonts w:ascii="Arial" w:eastAsia="Arial" w:hAnsi="Arial" w:cs="Arial"/>
          <w:color w:val="000000"/>
          <w:kern w:val="0"/>
          <w:lang w:eastAsia="es-PE"/>
          <w14:ligatures w14:val="none"/>
        </w:rPr>
        <w:t>ii</w:t>
      </w:r>
      <w:proofErr w:type="spellEnd"/>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en las materias señaladas en el párrafo precedente, hasta su conclusión en la vía administrativa, arbitral y/o sede judicial.</w:t>
      </w:r>
    </w:p>
    <w:p w14:paraId="3446B37C" w14:textId="77777777" w:rsidR="0067638B" w:rsidRPr="006B087A" w:rsidRDefault="0067638B" w:rsidP="007C6C37">
      <w:pPr>
        <w:tabs>
          <w:tab w:val="left" w:pos="567"/>
        </w:tabs>
        <w:spacing w:after="0" w:line="240" w:lineRule="auto"/>
        <w:ind w:left="720"/>
        <w:jc w:val="both"/>
        <w:rPr>
          <w:rFonts w:ascii="Arial" w:eastAsia="Calibri" w:hAnsi="Arial" w:cs="Arial"/>
          <w:color w:val="000000"/>
          <w:kern w:val="0"/>
          <w:lang w:eastAsia="es-PE"/>
          <w14:ligatures w14:val="none"/>
        </w:rPr>
      </w:pPr>
    </w:p>
    <w:p w14:paraId="1760790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t xml:space="preserve">Por su parte, el Reglamento para la Atención de Reclamos y Quejas de los Usuarios de las IAFAS, IPRESS y UGIPRESS, aprobado por Decreto Supremo </w:t>
      </w:r>
      <w:proofErr w:type="spellStart"/>
      <w:r w:rsidRPr="006B087A">
        <w:rPr>
          <w:rFonts w:ascii="Arial" w:eastAsia="Calibri" w:hAnsi="Arial" w:cs="Arial"/>
          <w:color w:val="000000"/>
          <w:kern w:val="0"/>
          <w:lang w:eastAsia="es-PE"/>
          <w14:ligatures w14:val="none"/>
        </w:rPr>
        <w:t>N°</w:t>
      </w:r>
      <w:proofErr w:type="spellEnd"/>
      <w:r w:rsidRPr="006B087A">
        <w:rPr>
          <w:rFonts w:ascii="Arial" w:eastAsia="Calibri" w:hAnsi="Arial" w:cs="Arial"/>
          <w:color w:val="000000"/>
          <w:kern w:val="0"/>
          <w:lang w:eastAsia="es-PE"/>
          <w14:ligatures w14:val="none"/>
        </w:rPr>
        <w:t xml:space="preserve"> 030-2016-SA y publicado el 27 de julio de 2016, establece que </w:t>
      </w:r>
      <w:proofErr w:type="spellStart"/>
      <w:r w:rsidRPr="006B087A">
        <w:rPr>
          <w:rFonts w:ascii="Arial" w:eastAsia="Calibri" w:hAnsi="Arial" w:cs="Arial"/>
          <w:color w:val="000000"/>
          <w:kern w:val="0"/>
          <w:lang w:eastAsia="es-PE"/>
          <w14:ligatures w14:val="none"/>
        </w:rPr>
        <w:t>Susalud</w:t>
      </w:r>
      <w:proofErr w:type="spellEnd"/>
      <w:r w:rsidRPr="006B087A">
        <w:rPr>
          <w:rFonts w:ascii="Arial" w:eastAsia="Calibri" w:hAnsi="Arial" w:cs="Arial"/>
          <w:color w:val="000000"/>
          <w:kern w:val="0"/>
          <w:lang w:eastAsia="es-PE"/>
          <w14:ligatures w14:val="none"/>
        </w:rPr>
        <w:t xml:space="preserve">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6"/>
      </w:r>
      <w:r w:rsidRPr="006B087A">
        <w:rPr>
          <w:rFonts w:ascii="Arial" w:eastAsia="Calibri" w:hAnsi="Arial" w:cs="Arial"/>
          <w:color w:val="000000"/>
          <w:kern w:val="0"/>
          <w:lang w:eastAsia="es-PE"/>
          <w14:ligatures w14:val="none"/>
        </w:rPr>
        <w:t xml:space="preserve">. </w:t>
      </w:r>
    </w:p>
    <w:p w14:paraId="6B1011B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lastRenderedPageBreak/>
        <w:t xml:space="preserve">   </w:t>
      </w:r>
    </w:p>
    <w:p w14:paraId="62841283" w14:textId="1961934A"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continuación, se determinará la autoridad competente para conocer la denuncia interpuesta por </w:t>
      </w:r>
      <w:r w:rsidR="00947977" w:rsidRPr="00947977">
        <w:rPr>
          <w:rFonts w:ascii="Arial" w:eastAsia="Arial" w:hAnsi="Arial" w:cs="Arial"/>
          <w:color w:val="000000"/>
          <w:kern w:val="0"/>
          <w:lang w:eastAsia="es-PE"/>
          <w14:ligatures w14:val="none"/>
        </w:rPr>
        <w:t xml:space="preserve">la señora Risco y el señor Acuña </w:t>
      </w:r>
      <w:r w:rsidRPr="00A17E6C">
        <w:rPr>
          <w:rFonts w:ascii="Arial" w:eastAsia="Arial" w:hAnsi="Arial" w:cs="Arial"/>
          <w:color w:val="000000"/>
          <w:kern w:val="0"/>
          <w:lang w:eastAsia="es-PE"/>
          <w14:ligatures w14:val="none"/>
        </w:rPr>
        <w:t>contra</w:t>
      </w:r>
      <w:r w:rsidR="00E56985" w:rsidRPr="00A17E6C">
        <w:rPr>
          <w:rFonts w:ascii="Arial" w:eastAsia="Arial" w:hAnsi="Arial" w:cs="Arial"/>
          <w:color w:val="000000"/>
          <w:kern w:val="0"/>
          <w:lang w:eastAsia="es-PE"/>
          <w14:ligatures w14:val="none"/>
        </w:rPr>
        <w:t xml:space="preserve"> </w:t>
      </w:r>
      <w:r w:rsidR="00FE19F1" w:rsidRPr="00FE19F1">
        <w:rPr>
          <w:rFonts w:ascii="Arial" w:eastAsia="Arial" w:hAnsi="Arial" w:cs="Arial"/>
          <w:color w:val="000000"/>
          <w:kern w:val="0"/>
          <w:lang w:eastAsia="es-PE"/>
          <w14:ligatures w14:val="none"/>
        </w:rPr>
        <w:t>la Clínica y Pacífico EPS</w:t>
      </w:r>
      <w:r w:rsidRPr="00246914">
        <w:rPr>
          <w:rFonts w:ascii="Arial" w:eastAsia="Arial" w:hAnsi="Arial" w:cs="Arial"/>
          <w:color w:val="000000"/>
          <w:kern w:val="0"/>
          <w:lang w:eastAsia="es-PE"/>
          <w14:ligatures w14:val="none"/>
        </w:rPr>
        <w:t>, de ser</w:t>
      </w:r>
      <w:r w:rsidRPr="006B087A">
        <w:rPr>
          <w:rFonts w:ascii="Arial" w:eastAsia="Arial" w:hAnsi="Arial" w:cs="Arial"/>
          <w:color w:val="000000"/>
          <w:kern w:val="0"/>
          <w:lang w:eastAsia="es-PE"/>
          <w14:ligatures w14:val="none"/>
        </w:rPr>
        <w:t xml:space="preserve"> el caso, imponer las sanciones correspondientes. </w:t>
      </w:r>
    </w:p>
    <w:p w14:paraId="7FC7099F"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11C91765" w14:textId="77777777" w:rsidR="0067638B" w:rsidRPr="006B087A" w:rsidRDefault="0067638B" w:rsidP="007C6C37">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w:t>
      </w:r>
      <w:proofErr w:type="spellStart"/>
      <w:r w:rsidRPr="006B087A">
        <w:rPr>
          <w:rFonts w:ascii="Arial" w:eastAsia="Arial" w:hAnsi="Arial" w:cs="Arial"/>
          <w:b/>
          <w:color w:val="000000"/>
          <w:kern w:val="0"/>
          <w:lang w:eastAsia="es-PE"/>
          <w14:ligatures w14:val="none"/>
        </w:rPr>
        <w:t>ii</w:t>
      </w:r>
      <w:proofErr w:type="spellEnd"/>
      <w:r w:rsidRPr="006B087A">
        <w:rPr>
          <w:rFonts w:ascii="Arial" w:eastAsia="Arial" w:hAnsi="Arial" w:cs="Arial"/>
          <w:b/>
          <w:color w:val="000000"/>
          <w:kern w:val="0"/>
          <w:lang w:eastAsia="es-PE"/>
          <w14:ligatures w14:val="none"/>
        </w:rPr>
        <w:t xml:space="preserve">)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 xml:space="preserve">Aplicación al caso concreto </w:t>
      </w:r>
    </w:p>
    <w:p w14:paraId="6A933044" w14:textId="77777777" w:rsidR="0067638B" w:rsidRPr="006B087A" w:rsidRDefault="0067638B" w:rsidP="007C6C37">
      <w:pPr>
        <w:spacing w:after="0" w:line="240" w:lineRule="auto"/>
        <w:ind w:left="565" w:hanging="570"/>
        <w:jc w:val="both"/>
        <w:rPr>
          <w:rFonts w:ascii="Arial" w:eastAsia="Calibri" w:hAnsi="Arial" w:cs="Arial"/>
          <w:color w:val="000000"/>
          <w:kern w:val="0"/>
          <w:lang w:eastAsia="es-PE"/>
          <w14:ligatures w14:val="none"/>
        </w:rPr>
      </w:pPr>
    </w:p>
    <w:p w14:paraId="2BAF91D9" w14:textId="77777777"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w:t>
      </w:r>
      <w:proofErr w:type="spellStart"/>
      <w:r w:rsidRPr="006B087A">
        <w:rPr>
          <w:rFonts w:ascii="Arial" w:eastAsia="Calibri" w:hAnsi="Arial" w:cs="Arial"/>
          <w:color w:val="000000"/>
          <w:kern w:val="0"/>
          <w:lang w:eastAsia="es-PE"/>
          <w14:ligatures w14:val="none"/>
        </w:rPr>
        <w:t>Susalud</w:t>
      </w:r>
      <w:proofErr w:type="spellEnd"/>
      <w:r w:rsidRPr="006B087A">
        <w:rPr>
          <w:rFonts w:ascii="Arial" w:eastAsia="Calibri" w:hAnsi="Arial" w:cs="Arial"/>
          <w:color w:val="000000"/>
          <w:kern w:val="0"/>
          <w:lang w:eastAsia="es-PE"/>
          <w14:ligatures w14:val="none"/>
        </w:rPr>
        <w:t xml:space="preserve">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7"/>
      </w:r>
    </w:p>
    <w:p w14:paraId="097AEFF4" w14:textId="77777777" w:rsidR="0067638B" w:rsidRPr="006B087A" w:rsidRDefault="0067638B" w:rsidP="007C6C37">
      <w:pPr>
        <w:spacing w:after="0" w:line="240" w:lineRule="auto"/>
        <w:ind w:left="570"/>
        <w:jc w:val="both"/>
        <w:rPr>
          <w:rFonts w:ascii="Arial" w:eastAsia="Calibri" w:hAnsi="Arial" w:cs="Arial"/>
          <w:color w:val="000000"/>
          <w:kern w:val="0"/>
          <w:lang w:eastAsia="es-PE"/>
          <w14:ligatures w14:val="none"/>
        </w:rPr>
      </w:pPr>
    </w:p>
    <w:p w14:paraId="7028716F" w14:textId="66532A48" w:rsidR="00EC593A" w:rsidRPr="00480AE9" w:rsidRDefault="0067638B" w:rsidP="00480AE9">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lo expuesto se desprende que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es la entidad competente para supervisar el cumplimiento de las normas que protegen a los consumidores de la falta de idoneidad respecto de las prestaciones de salud, así como el derecho de los consumidores a acceder a información vinculada a dichas prestaciones.</w:t>
      </w:r>
    </w:p>
    <w:p w14:paraId="4E9DA760" w14:textId="77777777" w:rsidR="0067638B" w:rsidRPr="00C936FE" w:rsidRDefault="0067638B" w:rsidP="007C6C37">
      <w:pPr>
        <w:tabs>
          <w:tab w:val="num" w:pos="1440"/>
        </w:tabs>
        <w:spacing w:after="0" w:line="240" w:lineRule="auto"/>
        <w:contextualSpacing/>
        <w:jc w:val="both"/>
        <w:rPr>
          <w:rFonts w:ascii="Arial" w:eastAsia="Calibri" w:hAnsi="Arial" w:cs="Arial"/>
          <w:color w:val="000000"/>
          <w:kern w:val="0"/>
          <w:lang w:eastAsia="es-PE"/>
          <w14:ligatures w14:val="none"/>
        </w:rPr>
      </w:pPr>
    </w:p>
    <w:p w14:paraId="6D3549E9" w14:textId="1A9C8839" w:rsidR="00E74FF9" w:rsidRDefault="0067638B" w:rsidP="00AA39CE">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C936FE">
        <w:rPr>
          <w:rFonts w:ascii="Arial" w:eastAsia="Arial" w:hAnsi="Arial" w:cs="Arial"/>
          <w:color w:val="000000"/>
          <w:kern w:val="0"/>
          <w:lang w:eastAsia="es-PE"/>
          <w14:ligatures w14:val="none"/>
        </w:rPr>
        <w:t xml:space="preserve">En el presente caso, </w:t>
      </w:r>
      <w:r w:rsidR="00947977" w:rsidRPr="00947977">
        <w:rPr>
          <w:rFonts w:ascii="Arial" w:eastAsia="Arial" w:hAnsi="Arial" w:cs="Arial"/>
          <w:color w:val="000000"/>
          <w:kern w:val="0"/>
          <w:lang w:eastAsia="es-PE"/>
          <w14:ligatures w14:val="none"/>
        </w:rPr>
        <w:t xml:space="preserve">la señora Risco y el señor Acuña </w:t>
      </w:r>
      <w:r w:rsidR="00947977">
        <w:rPr>
          <w:rFonts w:ascii="Arial" w:eastAsia="Arial" w:hAnsi="Arial" w:cs="Arial"/>
          <w:color w:val="000000"/>
          <w:kern w:val="0"/>
          <w:lang w:eastAsia="es-PE"/>
          <w14:ligatures w14:val="none"/>
        </w:rPr>
        <w:t>cuestionaron</w:t>
      </w:r>
      <w:r w:rsidRPr="004710D5">
        <w:rPr>
          <w:rFonts w:ascii="Arial" w:eastAsia="Arial" w:hAnsi="Arial" w:cs="Arial"/>
          <w:color w:val="000000"/>
          <w:kern w:val="0"/>
          <w:lang w:eastAsia="es-PE"/>
          <w14:ligatures w14:val="none"/>
        </w:rPr>
        <w:t xml:space="preserve"> </w:t>
      </w:r>
      <w:r w:rsidRPr="00246914">
        <w:rPr>
          <w:rFonts w:ascii="Arial" w:eastAsia="Arial" w:hAnsi="Arial" w:cs="Arial"/>
          <w:color w:val="000000"/>
          <w:kern w:val="0"/>
          <w:lang w:eastAsia="es-PE"/>
          <w14:ligatures w14:val="none"/>
        </w:rPr>
        <w:t xml:space="preserve">que </w:t>
      </w:r>
      <w:r w:rsidR="00AA39CE">
        <w:rPr>
          <w:rFonts w:ascii="Arial" w:eastAsia="Arial" w:hAnsi="Arial" w:cs="Arial"/>
          <w:color w:val="000000"/>
          <w:kern w:val="0"/>
          <w:lang w:eastAsia="es-PE"/>
          <w14:ligatures w14:val="none"/>
        </w:rPr>
        <w:t>Pacífico EPS</w:t>
      </w:r>
      <w:r w:rsidR="00E56985" w:rsidRPr="004710D5">
        <w:rPr>
          <w:rFonts w:ascii="Arial" w:eastAsia="Arial" w:hAnsi="Arial" w:cs="Arial"/>
          <w:color w:val="000000"/>
          <w:kern w:val="0"/>
          <w:lang w:eastAsia="es-PE"/>
          <w14:ligatures w14:val="none"/>
        </w:rPr>
        <w:t xml:space="preserve"> </w:t>
      </w:r>
      <w:r w:rsidR="00AA39CE" w:rsidRPr="00AA39CE">
        <w:rPr>
          <w:rFonts w:ascii="Arial" w:eastAsia="Arial" w:hAnsi="Arial" w:cs="Arial"/>
          <w:color w:val="000000"/>
          <w:kern w:val="0"/>
          <w:lang w:eastAsia="es-PE"/>
          <w14:ligatures w14:val="none"/>
        </w:rPr>
        <w:t>(i) no habría cumplido con informar oportunamente las condiciones económicas aplicables al Seguro de Salud respecto de la atención de emergencia del 29 de marzo de 2026; y, (</w:t>
      </w:r>
      <w:proofErr w:type="spellStart"/>
      <w:r w:rsidR="00AA39CE" w:rsidRPr="00AA39CE">
        <w:rPr>
          <w:rFonts w:ascii="Arial" w:eastAsia="Arial" w:hAnsi="Arial" w:cs="Arial"/>
          <w:color w:val="000000"/>
          <w:kern w:val="0"/>
          <w:lang w:eastAsia="es-PE"/>
          <w14:ligatures w14:val="none"/>
        </w:rPr>
        <w:t>ii</w:t>
      </w:r>
      <w:proofErr w:type="spellEnd"/>
      <w:r w:rsidR="00AA39CE" w:rsidRPr="00AA39CE">
        <w:rPr>
          <w:rFonts w:ascii="Arial" w:eastAsia="Arial" w:hAnsi="Arial" w:cs="Arial"/>
          <w:color w:val="000000"/>
          <w:kern w:val="0"/>
          <w:lang w:eastAsia="es-PE"/>
          <w14:ligatures w14:val="none"/>
        </w:rPr>
        <w:t xml:space="preserve">) no habría cumplido con gestionar dicha atención conforme a la cobertura </w:t>
      </w:r>
      <w:r w:rsidR="00AA39CE" w:rsidRPr="00AA39CE">
        <w:rPr>
          <w:rFonts w:ascii="Arial" w:eastAsia="Arial" w:hAnsi="Arial" w:cs="Arial"/>
          <w:color w:val="000000"/>
          <w:kern w:val="0"/>
          <w:lang w:eastAsia="es-PE"/>
          <w14:ligatures w14:val="none"/>
        </w:rPr>
        <w:lastRenderedPageBreak/>
        <w:t>del Seguro de Salud, al autorizarla posteriormente bajo el beneficio “Cesárea”, con un deducible de S/ 1 006,92 y un coaseguro de 45%.</w:t>
      </w:r>
    </w:p>
    <w:p w14:paraId="0861F2D3" w14:textId="77777777" w:rsidR="00AA39CE" w:rsidRPr="00AA39CE" w:rsidRDefault="00AA39CE" w:rsidP="00AA39CE">
      <w:pPr>
        <w:spacing w:after="0" w:line="240" w:lineRule="auto"/>
        <w:contextualSpacing/>
        <w:jc w:val="both"/>
        <w:rPr>
          <w:rFonts w:ascii="Arial" w:eastAsia="Calibri" w:hAnsi="Arial" w:cs="Arial"/>
          <w:color w:val="000000"/>
          <w:kern w:val="0"/>
          <w:lang w:eastAsia="es-PE"/>
          <w14:ligatures w14:val="none"/>
        </w:rPr>
      </w:pPr>
    </w:p>
    <w:p w14:paraId="4DE9BCD4" w14:textId="3E31DB08" w:rsidR="00AA39CE" w:rsidRDefault="00E74FF9" w:rsidP="00AA39CE">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AA39CE">
        <w:rPr>
          <w:rFonts w:ascii="Arial" w:eastAsia="Calibri" w:hAnsi="Arial" w:cs="Arial"/>
          <w:color w:val="000000"/>
          <w:kern w:val="0"/>
          <w:lang w:eastAsia="es-PE"/>
          <w14:ligatures w14:val="none"/>
        </w:rPr>
        <w:t>Por lo cual, dicha</w:t>
      </w:r>
      <w:r w:rsidR="00AA39CE">
        <w:rPr>
          <w:rFonts w:ascii="Arial" w:eastAsia="Calibri" w:hAnsi="Arial" w:cs="Arial"/>
          <w:color w:val="000000"/>
          <w:kern w:val="0"/>
          <w:lang w:eastAsia="es-PE"/>
          <w14:ligatures w14:val="none"/>
        </w:rPr>
        <w:t xml:space="preserve">s </w:t>
      </w:r>
      <w:r w:rsidRPr="00AA39CE">
        <w:rPr>
          <w:rFonts w:ascii="Arial" w:eastAsia="Calibri" w:hAnsi="Arial" w:cs="Arial"/>
          <w:color w:val="000000"/>
          <w:kern w:val="0"/>
          <w:lang w:eastAsia="es-PE"/>
          <w14:ligatures w14:val="none"/>
        </w:rPr>
        <w:t>conducta</w:t>
      </w:r>
      <w:r w:rsidR="00AA39CE">
        <w:rPr>
          <w:rFonts w:ascii="Arial" w:eastAsia="Calibri" w:hAnsi="Arial" w:cs="Arial"/>
          <w:color w:val="000000"/>
          <w:kern w:val="0"/>
          <w:lang w:eastAsia="es-PE"/>
          <w14:ligatures w14:val="none"/>
        </w:rPr>
        <w:t>s</w:t>
      </w:r>
      <w:r w:rsidRPr="00AA39CE">
        <w:rPr>
          <w:rFonts w:ascii="Arial" w:eastAsia="Calibri" w:hAnsi="Arial" w:cs="Arial"/>
          <w:color w:val="000000"/>
          <w:kern w:val="0"/>
          <w:lang w:eastAsia="es-PE"/>
          <w14:ligatures w14:val="none"/>
        </w:rPr>
        <w:t xml:space="preserve"> infractora</w:t>
      </w:r>
      <w:r w:rsidR="00AA39CE">
        <w:rPr>
          <w:rFonts w:ascii="Arial" w:eastAsia="Calibri" w:hAnsi="Arial" w:cs="Arial"/>
          <w:color w:val="000000"/>
          <w:kern w:val="0"/>
          <w:lang w:eastAsia="es-PE"/>
          <w14:ligatures w14:val="none"/>
        </w:rPr>
        <w:t>s</w:t>
      </w:r>
      <w:r w:rsidRPr="00AA39CE">
        <w:rPr>
          <w:rFonts w:ascii="Arial" w:eastAsia="Calibri" w:hAnsi="Arial" w:cs="Arial"/>
          <w:color w:val="000000"/>
          <w:kern w:val="0"/>
          <w:lang w:eastAsia="es-PE"/>
          <w14:ligatures w14:val="none"/>
        </w:rPr>
        <w:t xml:space="preserve">, conforme al Anexo I-B del Reglamento de Infracciones y Sanciones de </w:t>
      </w:r>
      <w:proofErr w:type="spellStart"/>
      <w:r w:rsidRPr="00AA39CE">
        <w:rPr>
          <w:rFonts w:ascii="Arial" w:eastAsia="Calibri" w:hAnsi="Arial" w:cs="Arial"/>
          <w:color w:val="000000"/>
          <w:kern w:val="0"/>
          <w:lang w:eastAsia="es-PE"/>
          <w14:ligatures w14:val="none"/>
        </w:rPr>
        <w:t>Susalud</w:t>
      </w:r>
      <w:proofErr w:type="spellEnd"/>
      <w:r w:rsidRPr="00AA39CE">
        <w:rPr>
          <w:rFonts w:ascii="Arial" w:eastAsia="Calibri" w:hAnsi="Arial" w:cs="Arial"/>
          <w:color w:val="000000"/>
          <w:kern w:val="0"/>
          <w:lang w:eastAsia="es-PE"/>
          <w14:ligatures w14:val="none"/>
        </w:rPr>
        <w:t xml:space="preserve">, aprobado por el Decreto Supremo </w:t>
      </w:r>
      <w:proofErr w:type="spellStart"/>
      <w:r w:rsidRPr="00AA39CE">
        <w:rPr>
          <w:rFonts w:ascii="Arial" w:eastAsia="Calibri" w:hAnsi="Arial" w:cs="Arial"/>
          <w:color w:val="000000"/>
          <w:kern w:val="0"/>
          <w:lang w:eastAsia="es-PE"/>
          <w14:ligatures w14:val="none"/>
        </w:rPr>
        <w:t>N°</w:t>
      </w:r>
      <w:proofErr w:type="spellEnd"/>
      <w:r w:rsidRPr="00AA39CE">
        <w:rPr>
          <w:rFonts w:ascii="Arial" w:eastAsia="Calibri" w:hAnsi="Arial" w:cs="Arial"/>
          <w:color w:val="000000"/>
          <w:kern w:val="0"/>
          <w:lang w:eastAsia="es-PE"/>
          <w14:ligatures w14:val="none"/>
        </w:rPr>
        <w:t xml:space="preserve"> 031-2014-SA, debe</w:t>
      </w:r>
      <w:r w:rsidR="00802F53">
        <w:rPr>
          <w:rFonts w:ascii="Arial" w:eastAsia="Calibri" w:hAnsi="Arial" w:cs="Arial"/>
          <w:color w:val="000000"/>
          <w:kern w:val="0"/>
          <w:lang w:eastAsia="es-PE"/>
          <w14:ligatures w14:val="none"/>
        </w:rPr>
        <w:t>n</w:t>
      </w:r>
      <w:r w:rsidRPr="00AA39CE">
        <w:rPr>
          <w:rFonts w:ascii="Arial" w:eastAsia="Calibri" w:hAnsi="Arial" w:cs="Arial"/>
          <w:color w:val="000000"/>
          <w:kern w:val="0"/>
          <w:lang w:eastAsia="es-PE"/>
          <w14:ligatures w14:val="none"/>
        </w:rPr>
        <w:t xml:space="preserve"> ser analizada</w:t>
      </w:r>
      <w:r w:rsidR="00802F53">
        <w:rPr>
          <w:rFonts w:ascii="Arial" w:eastAsia="Calibri" w:hAnsi="Arial" w:cs="Arial"/>
          <w:color w:val="000000"/>
          <w:kern w:val="0"/>
          <w:lang w:eastAsia="es-PE"/>
          <w14:ligatures w14:val="none"/>
        </w:rPr>
        <w:t>s</w:t>
      </w:r>
      <w:r w:rsidRPr="00AA39CE">
        <w:rPr>
          <w:rFonts w:ascii="Arial" w:eastAsia="Calibri" w:hAnsi="Arial" w:cs="Arial"/>
          <w:color w:val="000000"/>
          <w:kern w:val="0"/>
          <w:lang w:eastAsia="es-PE"/>
          <w14:ligatures w14:val="none"/>
        </w:rPr>
        <w:t xml:space="preserve"> por </w:t>
      </w:r>
      <w:proofErr w:type="spellStart"/>
      <w:r w:rsidRPr="00AA39CE">
        <w:rPr>
          <w:rFonts w:ascii="Arial" w:eastAsia="Calibri" w:hAnsi="Arial" w:cs="Arial"/>
          <w:color w:val="000000"/>
          <w:kern w:val="0"/>
          <w:lang w:eastAsia="es-PE"/>
          <w14:ligatures w14:val="none"/>
        </w:rPr>
        <w:t>Susalud</w:t>
      </w:r>
      <w:proofErr w:type="spellEnd"/>
      <w:r w:rsidRPr="00AA39CE">
        <w:rPr>
          <w:rFonts w:ascii="Arial" w:eastAsia="Calibri" w:hAnsi="Arial" w:cs="Arial"/>
          <w:color w:val="000000"/>
          <w:kern w:val="0"/>
          <w:lang w:eastAsia="es-PE"/>
          <w14:ligatures w14:val="none"/>
        </w:rPr>
        <w:t>, al ser materia de su competencia.</w:t>
      </w:r>
      <w:r w:rsidR="002232C9" w:rsidRPr="00AA39CE">
        <w:rPr>
          <w:rFonts w:ascii="Arial" w:eastAsia="Calibri" w:hAnsi="Arial" w:cs="Arial"/>
          <w:color w:val="000000"/>
          <w:kern w:val="0"/>
          <w:lang w:eastAsia="es-PE"/>
          <w14:ligatures w14:val="none"/>
        </w:rPr>
        <w:t xml:space="preserve"> </w:t>
      </w:r>
    </w:p>
    <w:p w14:paraId="16DA2BE3" w14:textId="77777777" w:rsidR="00AA39CE" w:rsidRPr="00AA39CE" w:rsidRDefault="00AA39CE" w:rsidP="00AA39CE">
      <w:pPr>
        <w:spacing w:after="0" w:line="240" w:lineRule="auto"/>
        <w:contextualSpacing/>
        <w:jc w:val="both"/>
        <w:rPr>
          <w:rFonts w:ascii="Arial" w:eastAsia="Calibri" w:hAnsi="Arial" w:cs="Arial"/>
          <w:color w:val="000000"/>
          <w:kern w:val="0"/>
          <w:lang w:eastAsia="es-PE"/>
          <w14:ligatures w14:val="none"/>
        </w:rPr>
      </w:pPr>
    </w:p>
    <w:p w14:paraId="19A36B2F" w14:textId="16C5C1C3" w:rsidR="00AA39CE" w:rsidRPr="00AA39CE" w:rsidRDefault="00AA39CE" w:rsidP="00AA39CE">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Pr>
          <w:rFonts w:ascii="Arial" w:eastAsia="Arial" w:hAnsi="Arial" w:cs="Arial"/>
          <w:color w:val="000000"/>
          <w:kern w:val="0"/>
          <w:lang w:eastAsia="es-PE"/>
          <w14:ligatures w14:val="none"/>
        </w:rPr>
        <w:t>Por otra parte</w:t>
      </w:r>
      <w:r w:rsidRPr="00C936FE">
        <w:rPr>
          <w:rFonts w:ascii="Arial" w:eastAsia="Arial" w:hAnsi="Arial" w:cs="Arial"/>
          <w:color w:val="000000"/>
          <w:kern w:val="0"/>
          <w:lang w:eastAsia="es-PE"/>
          <w14:ligatures w14:val="none"/>
        </w:rPr>
        <w:t xml:space="preserve">, </w:t>
      </w:r>
      <w:r w:rsidRPr="00947977">
        <w:rPr>
          <w:rFonts w:ascii="Arial" w:eastAsia="Arial" w:hAnsi="Arial" w:cs="Arial"/>
          <w:color w:val="000000"/>
          <w:kern w:val="0"/>
          <w:lang w:eastAsia="es-PE"/>
          <w14:ligatures w14:val="none"/>
        </w:rPr>
        <w:t xml:space="preserve">la señora Risco y el señor Acuña </w:t>
      </w:r>
      <w:r>
        <w:rPr>
          <w:rFonts w:ascii="Arial" w:eastAsia="Arial" w:hAnsi="Arial" w:cs="Arial"/>
          <w:color w:val="000000"/>
          <w:kern w:val="0"/>
          <w:lang w:eastAsia="es-PE"/>
          <w14:ligatures w14:val="none"/>
        </w:rPr>
        <w:t>cuestionaron</w:t>
      </w:r>
      <w:r w:rsidRPr="004710D5">
        <w:rPr>
          <w:rFonts w:ascii="Arial" w:eastAsia="Arial" w:hAnsi="Arial" w:cs="Arial"/>
          <w:color w:val="000000"/>
          <w:kern w:val="0"/>
          <w:lang w:eastAsia="es-PE"/>
          <w14:ligatures w14:val="none"/>
        </w:rPr>
        <w:t xml:space="preserve"> </w:t>
      </w:r>
      <w:r w:rsidRPr="00AA39CE">
        <w:rPr>
          <w:rFonts w:ascii="Arial" w:eastAsia="Arial" w:hAnsi="Arial" w:cs="Arial"/>
          <w:color w:val="000000"/>
          <w:kern w:val="0"/>
          <w:lang w:eastAsia="es-PE"/>
          <w14:ligatures w14:val="none"/>
        </w:rPr>
        <w:t>que la Clínica</w:t>
      </w:r>
      <w:r w:rsidRPr="004710D5">
        <w:rPr>
          <w:rFonts w:ascii="Arial" w:eastAsia="Arial" w:hAnsi="Arial" w:cs="Arial"/>
          <w:color w:val="000000"/>
          <w:kern w:val="0"/>
          <w:lang w:eastAsia="es-PE"/>
          <w14:ligatures w14:val="none"/>
        </w:rPr>
        <w:t xml:space="preserve"> </w:t>
      </w:r>
      <w:r w:rsidRPr="00AA39CE">
        <w:rPr>
          <w:rFonts w:ascii="Arial" w:eastAsia="Arial" w:hAnsi="Arial" w:cs="Arial"/>
          <w:color w:val="000000"/>
          <w:kern w:val="0"/>
          <w:lang w:eastAsia="es-PE"/>
          <w14:ligatures w14:val="none"/>
        </w:rPr>
        <w:t>(i) no habría cumplido con brindar información clara sobre el costo de la atención, al exigir el 29 de marzo de 2026 el pago de S/ 9 352,00 como condición previa para realizar la cesárea de emergencia; y, (</w:t>
      </w:r>
      <w:proofErr w:type="spellStart"/>
      <w:r w:rsidRPr="00AA39CE">
        <w:rPr>
          <w:rFonts w:ascii="Arial" w:eastAsia="Arial" w:hAnsi="Arial" w:cs="Arial"/>
          <w:color w:val="000000"/>
          <w:kern w:val="0"/>
          <w:lang w:eastAsia="es-PE"/>
          <w14:ligatures w14:val="none"/>
        </w:rPr>
        <w:t>ii</w:t>
      </w:r>
      <w:proofErr w:type="spellEnd"/>
      <w:r w:rsidRPr="00AA39CE">
        <w:rPr>
          <w:rFonts w:ascii="Arial" w:eastAsia="Arial" w:hAnsi="Arial" w:cs="Arial"/>
          <w:color w:val="000000"/>
          <w:kern w:val="0"/>
          <w:lang w:eastAsia="es-PE"/>
          <w14:ligatures w14:val="none"/>
        </w:rPr>
        <w:t>) no habría cumplido con devolver íntegramente dicho monto, pues el 7 de mayo de 2026 solo habría devuelto S/ 913,26, pese al saldo a favor de S/ 3 534,93 consignado en su liquidación interna.</w:t>
      </w:r>
    </w:p>
    <w:p w14:paraId="2DD4EF67" w14:textId="77777777" w:rsidR="00AA39CE" w:rsidRDefault="00AA39CE" w:rsidP="00AA39CE">
      <w:pPr>
        <w:tabs>
          <w:tab w:val="num" w:pos="1134"/>
        </w:tabs>
        <w:spacing w:after="0" w:line="240" w:lineRule="auto"/>
        <w:ind w:left="567"/>
        <w:contextualSpacing/>
        <w:jc w:val="both"/>
        <w:rPr>
          <w:rFonts w:ascii="Arial" w:eastAsia="Calibri" w:hAnsi="Arial" w:cs="Arial"/>
          <w:color w:val="000000"/>
          <w:kern w:val="0"/>
          <w:lang w:eastAsia="es-PE"/>
          <w14:ligatures w14:val="none"/>
        </w:rPr>
      </w:pPr>
    </w:p>
    <w:p w14:paraId="0C08EFF2" w14:textId="038203B5" w:rsidR="00AA39CE" w:rsidRPr="00AA39CE" w:rsidRDefault="00AA39CE" w:rsidP="00AA39CE">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AA39CE">
        <w:rPr>
          <w:rFonts w:ascii="Arial" w:eastAsia="Calibri" w:hAnsi="Arial" w:cs="Arial"/>
          <w:color w:val="000000"/>
          <w:kern w:val="0"/>
          <w:lang w:eastAsia="es-PE"/>
          <w14:ligatures w14:val="none"/>
        </w:rPr>
        <w:t>Por lo cual, dichas conductas infractoras, al estar vinculadas a servicios de salud, deben ser analizada</w:t>
      </w:r>
      <w:r>
        <w:rPr>
          <w:rFonts w:ascii="Arial" w:eastAsia="Calibri" w:hAnsi="Arial" w:cs="Arial"/>
          <w:color w:val="000000"/>
          <w:kern w:val="0"/>
          <w:lang w:eastAsia="es-PE"/>
          <w14:ligatures w14:val="none"/>
        </w:rPr>
        <w:t>s</w:t>
      </w:r>
      <w:r w:rsidRPr="00AA39CE">
        <w:rPr>
          <w:rFonts w:ascii="Arial" w:eastAsia="Calibri" w:hAnsi="Arial" w:cs="Arial"/>
          <w:color w:val="000000"/>
          <w:kern w:val="0"/>
          <w:lang w:eastAsia="es-PE"/>
          <w14:ligatures w14:val="none"/>
        </w:rPr>
        <w:t xml:space="preserve"> por </w:t>
      </w:r>
      <w:proofErr w:type="spellStart"/>
      <w:r w:rsidRPr="00AA39CE">
        <w:rPr>
          <w:rFonts w:ascii="Arial" w:eastAsia="Calibri" w:hAnsi="Arial" w:cs="Arial"/>
          <w:color w:val="000000"/>
          <w:kern w:val="0"/>
          <w:lang w:eastAsia="es-PE"/>
          <w14:ligatures w14:val="none"/>
        </w:rPr>
        <w:t>Susalud</w:t>
      </w:r>
      <w:proofErr w:type="spellEnd"/>
      <w:r w:rsidRPr="00AA39CE">
        <w:rPr>
          <w:rFonts w:ascii="Arial" w:eastAsia="Calibri" w:hAnsi="Arial" w:cs="Arial"/>
          <w:color w:val="000000"/>
          <w:kern w:val="0"/>
          <w:lang w:eastAsia="es-PE"/>
          <w14:ligatures w14:val="none"/>
        </w:rPr>
        <w:t xml:space="preserve"> al ser materia de su competencia, toda vez que el artículo 7 del Decreto Legislativo 1158 precisa que las IPRESS se encuentran comprendidas por establecimientos de salud, servicios de apoyo médico y servicios complementarios o auxiliares de atención médica</w:t>
      </w:r>
      <w:r w:rsidRPr="00AA39CE">
        <w:rPr>
          <w:rFonts w:ascii="Arial" w:eastAsia="Calibri" w:hAnsi="Arial" w:cs="Arial"/>
          <w:color w:val="000000"/>
          <w:kern w:val="0"/>
          <w:vertAlign w:val="superscript"/>
          <w:lang w:eastAsia="es-PE"/>
          <w14:ligatures w14:val="none"/>
        </w:rPr>
        <w:footnoteReference w:id="18"/>
      </w:r>
      <w:r w:rsidRPr="00AA39CE">
        <w:rPr>
          <w:rFonts w:ascii="Arial" w:eastAsia="Calibri" w:hAnsi="Arial" w:cs="Arial"/>
          <w:color w:val="000000"/>
          <w:kern w:val="0"/>
          <w:lang w:eastAsia="es-PE"/>
          <w14:ligatures w14:val="none"/>
        </w:rPr>
        <w:t xml:space="preserve">; con lo cual se desprende que </w:t>
      </w:r>
      <w:proofErr w:type="spellStart"/>
      <w:r w:rsidRPr="00AA39CE">
        <w:rPr>
          <w:rFonts w:ascii="Arial" w:eastAsia="Calibri" w:hAnsi="Arial" w:cs="Arial"/>
          <w:color w:val="000000"/>
          <w:kern w:val="0"/>
          <w:lang w:eastAsia="es-PE"/>
          <w14:ligatures w14:val="none"/>
        </w:rPr>
        <w:t>Susalud</w:t>
      </w:r>
      <w:proofErr w:type="spellEnd"/>
      <w:r w:rsidRPr="00AA39CE">
        <w:rPr>
          <w:rFonts w:ascii="Arial" w:eastAsia="Calibri" w:hAnsi="Arial" w:cs="Arial"/>
          <w:color w:val="000000"/>
          <w:kern w:val="0"/>
          <w:lang w:eastAsia="es-PE"/>
          <w14:ligatures w14:val="none"/>
        </w:rPr>
        <w:t xml:space="preserve"> es la entidad que tiene como finalidad la protección de los intereses de las personas que accedan a servicios de salud, lográndose dicho objetivo a través de la supervisión de las IPRESS, entre las cuales se encuentra la Clínica.</w:t>
      </w:r>
    </w:p>
    <w:p w14:paraId="62C6D2B3" w14:textId="77777777" w:rsidR="004E4D57" w:rsidRDefault="004E4D57" w:rsidP="00AA39CE">
      <w:pPr>
        <w:tabs>
          <w:tab w:val="num" w:pos="1134"/>
        </w:tabs>
        <w:spacing w:after="0" w:line="240" w:lineRule="auto"/>
        <w:contextualSpacing/>
        <w:jc w:val="both"/>
        <w:rPr>
          <w:rFonts w:ascii="Arial" w:eastAsia="Calibri" w:hAnsi="Arial" w:cs="Arial"/>
          <w:color w:val="000000"/>
          <w:kern w:val="0"/>
          <w:lang w:eastAsia="es-PE"/>
          <w14:ligatures w14:val="none"/>
        </w:rPr>
      </w:pPr>
    </w:p>
    <w:p w14:paraId="2DACC671" w14:textId="2C348134" w:rsidR="004E4D57" w:rsidRPr="002C7369" w:rsidRDefault="004E4D57"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4E4D57">
        <w:rPr>
          <w:rFonts w:ascii="Arial" w:eastAsia="Calibri" w:hAnsi="Arial" w:cs="Arial"/>
          <w:color w:val="000000"/>
          <w:kern w:val="0"/>
          <w:lang w:eastAsia="es-PE"/>
          <w14:ligatures w14:val="none"/>
        </w:rPr>
        <w:t xml:space="preserve">Ahora bien, </w:t>
      </w:r>
      <w:r w:rsidR="00947977">
        <w:rPr>
          <w:rFonts w:ascii="Arial" w:eastAsia="Calibri" w:hAnsi="Arial" w:cs="Arial"/>
          <w:color w:val="000000"/>
          <w:kern w:val="0"/>
          <w:lang w:eastAsia="es-PE"/>
          <w14:ligatures w14:val="none"/>
        </w:rPr>
        <w:t>los denunciantes</w:t>
      </w:r>
      <w:r w:rsidRPr="004E4D57">
        <w:rPr>
          <w:rFonts w:ascii="Arial" w:eastAsia="Calibri" w:hAnsi="Arial" w:cs="Arial"/>
          <w:color w:val="000000"/>
          <w:kern w:val="0"/>
          <w:lang w:eastAsia="es-PE"/>
          <w14:ligatures w14:val="none"/>
        </w:rPr>
        <w:t xml:space="preserve"> </w:t>
      </w:r>
      <w:r w:rsidR="00947977" w:rsidRPr="002C7369">
        <w:rPr>
          <w:rFonts w:ascii="Arial" w:eastAsia="Calibri" w:hAnsi="Arial" w:cs="Arial"/>
          <w:color w:val="000000"/>
          <w:kern w:val="0"/>
          <w:lang w:eastAsia="es-PE"/>
          <w14:ligatures w14:val="none"/>
        </w:rPr>
        <w:t>señalaron</w:t>
      </w:r>
      <w:r w:rsidRPr="002C7369">
        <w:rPr>
          <w:rFonts w:ascii="Arial" w:eastAsia="Calibri" w:hAnsi="Arial" w:cs="Arial"/>
          <w:color w:val="000000"/>
          <w:kern w:val="0"/>
          <w:lang w:eastAsia="es-PE"/>
          <w14:ligatures w14:val="none"/>
        </w:rPr>
        <w:t xml:space="preserve"> que </w:t>
      </w:r>
      <w:r w:rsidR="002C7369" w:rsidRPr="002C7369">
        <w:rPr>
          <w:rFonts w:ascii="Arial" w:eastAsia="Calibri" w:hAnsi="Arial" w:cs="Arial"/>
          <w:color w:val="000000"/>
          <w:kern w:val="0"/>
          <w:lang w:eastAsia="es-PE"/>
          <w14:ligatures w14:val="none"/>
        </w:rPr>
        <w:t>interpusieron</w:t>
      </w:r>
      <w:r w:rsidRPr="002C7369">
        <w:rPr>
          <w:rFonts w:ascii="Arial" w:eastAsia="Calibri" w:hAnsi="Arial" w:cs="Arial"/>
          <w:color w:val="000000"/>
          <w:kern w:val="0"/>
          <w:lang w:eastAsia="es-PE"/>
          <w14:ligatures w14:val="none"/>
        </w:rPr>
        <w:t xml:space="preserve"> una denuncia a </w:t>
      </w:r>
      <w:proofErr w:type="spellStart"/>
      <w:r w:rsidRPr="002C7369">
        <w:rPr>
          <w:rFonts w:ascii="Arial" w:eastAsia="Calibri" w:hAnsi="Arial" w:cs="Arial"/>
          <w:color w:val="000000"/>
          <w:kern w:val="0"/>
          <w:lang w:eastAsia="es-PE"/>
          <w14:ligatures w14:val="none"/>
        </w:rPr>
        <w:t>Susalud</w:t>
      </w:r>
      <w:proofErr w:type="spellEnd"/>
      <w:r w:rsidRPr="002C7369">
        <w:rPr>
          <w:rFonts w:ascii="Arial" w:eastAsia="Calibri" w:hAnsi="Arial" w:cs="Arial"/>
          <w:color w:val="000000"/>
          <w:kern w:val="0"/>
          <w:lang w:eastAsia="es-PE"/>
          <w14:ligatures w14:val="none"/>
        </w:rPr>
        <w:t xml:space="preserve"> debido a la gravedad del caso; sin embargo, ello no genera una duplicidad, en tanto ante Indecopi denuncia infracciones al Código.</w:t>
      </w:r>
    </w:p>
    <w:p w14:paraId="3683C398" w14:textId="77777777" w:rsidR="0067638B" w:rsidRPr="00C936FE" w:rsidRDefault="0067638B" w:rsidP="007C6C37">
      <w:pPr>
        <w:spacing w:after="0" w:line="240" w:lineRule="auto"/>
        <w:contextualSpacing/>
        <w:jc w:val="both"/>
        <w:rPr>
          <w:rFonts w:ascii="Arial" w:eastAsia="Calibri" w:hAnsi="Arial" w:cs="Arial"/>
          <w:color w:val="000000"/>
          <w:kern w:val="0"/>
          <w:lang w:eastAsia="es-PE"/>
          <w14:ligatures w14:val="none"/>
        </w:rPr>
      </w:pPr>
    </w:p>
    <w:p w14:paraId="77F35FDA" w14:textId="6BA964A0" w:rsidR="0067638B" w:rsidRPr="006B087A" w:rsidRDefault="0067638B" w:rsidP="007C6C37">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En consecuencia, la Comisión considera que corresponde declarar improcedente la denuncia interpuesta por </w:t>
      </w:r>
      <w:r w:rsidR="00947977" w:rsidRPr="00947977">
        <w:rPr>
          <w:rFonts w:ascii="Arial" w:eastAsia="Arial" w:hAnsi="Arial" w:cs="Arial"/>
          <w:color w:val="000000"/>
          <w:kern w:val="0"/>
          <w:lang w:eastAsia="es-PE"/>
          <w14:ligatures w14:val="none"/>
        </w:rPr>
        <w:t xml:space="preserve">la señora Risco y el señor Acuña </w:t>
      </w:r>
      <w:r w:rsidRPr="00246914">
        <w:rPr>
          <w:rFonts w:ascii="Arial" w:eastAsia="Arial" w:hAnsi="Arial" w:cs="Arial"/>
          <w:color w:val="000000"/>
          <w:kern w:val="0"/>
          <w:lang w:eastAsia="es-PE"/>
          <w14:ligatures w14:val="none"/>
        </w:rPr>
        <w:t xml:space="preserve">contra </w:t>
      </w:r>
      <w:r w:rsidR="00AA39CE" w:rsidRPr="00AA39CE">
        <w:rPr>
          <w:rFonts w:ascii="Arial" w:eastAsia="Arial" w:hAnsi="Arial" w:cs="Arial"/>
          <w:color w:val="000000"/>
          <w:kern w:val="0"/>
          <w:lang w:eastAsia="es-PE"/>
          <w14:ligatures w14:val="none"/>
        </w:rPr>
        <w:t>la Clínica y Pacífico</w:t>
      </w:r>
      <w:r w:rsidR="00AA39CE">
        <w:rPr>
          <w:rFonts w:ascii="Arial" w:eastAsia="Arial" w:hAnsi="Arial" w:cs="Arial"/>
          <w:color w:val="000000"/>
          <w:kern w:val="0"/>
          <w:lang w:eastAsia="es-PE"/>
          <w14:ligatures w14:val="none"/>
        </w:rPr>
        <w:t xml:space="preserve"> EPS</w:t>
      </w:r>
      <w:r w:rsidRPr="00246914">
        <w:rPr>
          <w:rFonts w:ascii="Arial" w:eastAsia="Arial" w:hAnsi="Arial" w:cs="Arial"/>
          <w:color w:val="000000"/>
          <w:kern w:val="0"/>
          <w:lang w:eastAsia="es-PE"/>
          <w14:ligatures w14:val="none"/>
        </w:rPr>
        <w:t>, en</w:t>
      </w:r>
      <w:r w:rsidRPr="00575825">
        <w:rPr>
          <w:rFonts w:ascii="Arial" w:eastAsia="Arial" w:hAnsi="Arial" w:cs="Arial"/>
          <w:color w:val="000000"/>
          <w:kern w:val="0"/>
          <w:lang w:eastAsia="es-PE"/>
          <w14:ligatures w14:val="none"/>
        </w:rPr>
        <w:t xml:space="preserve"> la</w:t>
      </w:r>
      <w:r w:rsidRPr="006B087A">
        <w:rPr>
          <w:rFonts w:ascii="Arial" w:eastAsia="Arial" w:hAnsi="Arial" w:cs="Arial"/>
          <w:color w:val="000000"/>
          <w:kern w:val="0"/>
          <w:lang w:eastAsia="es-PE"/>
          <w14:ligatures w14:val="none"/>
        </w:rPr>
        <w:t xml:space="preserve"> medida que las conductas cuestionadas por </w:t>
      </w:r>
      <w:r w:rsidR="00575825" w:rsidRPr="00246914">
        <w:rPr>
          <w:rFonts w:ascii="Arial" w:eastAsia="Arial" w:hAnsi="Arial" w:cs="Arial"/>
          <w:color w:val="000000"/>
          <w:kern w:val="0"/>
          <w:lang w:eastAsia="es-PE"/>
          <w14:ligatures w14:val="none"/>
        </w:rPr>
        <w:t>el denunciante</w:t>
      </w:r>
      <w:r w:rsidRPr="006B087A">
        <w:rPr>
          <w:rFonts w:ascii="Arial" w:eastAsia="Arial" w:hAnsi="Arial" w:cs="Arial"/>
          <w:color w:val="000000"/>
          <w:kern w:val="0"/>
          <w:lang w:eastAsia="es-PE"/>
          <w14:ligatures w14:val="none"/>
        </w:rPr>
        <w:t xml:space="preserve"> resulta ser materia de competencia de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p>
    <w:p w14:paraId="4EB132E5" w14:textId="77777777" w:rsidR="0067638B" w:rsidRPr="006B087A" w:rsidRDefault="0067638B" w:rsidP="007C6C37">
      <w:pPr>
        <w:spacing w:after="200" w:line="240" w:lineRule="auto"/>
        <w:ind w:left="720"/>
        <w:contextualSpacing/>
        <w:rPr>
          <w:rFonts w:ascii="Arial" w:eastAsia="Arial" w:hAnsi="Arial" w:cs="Arial"/>
          <w:color w:val="000000"/>
          <w:kern w:val="0"/>
          <w:lang w:eastAsia="es-PE"/>
          <w14:ligatures w14:val="none"/>
        </w:rPr>
      </w:pPr>
    </w:p>
    <w:p w14:paraId="68E22E2A" w14:textId="6FC68C93" w:rsidR="00EF7FA5" w:rsidRPr="008438E8" w:rsidRDefault="0067638B" w:rsidP="00976AC6">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este órgano colegiado estima pertinente remitir a </w:t>
      </w:r>
      <w:proofErr w:type="spellStart"/>
      <w:r w:rsidRPr="006B087A">
        <w:rPr>
          <w:rFonts w:ascii="Arial" w:eastAsia="Arial" w:hAnsi="Arial" w:cs="Arial"/>
          <w:color w:val="000000"/>
          <w:kern w:val="0"/>
          <w:lang w:eastAsia="es-PE"/>
          <w14:ligatures w14:val="none"/>
        </w:rPr>
        <w:t>Susalud</w:t>
      </w:r>
      <w:proofErr w:type="spellEnd"/>
      <w:r w:rsidRPr="006B087A">
        <w:rPr>
          <w:rFonts w:ascii="Arial" w:eastAsia="Arial" w:hAnsi="Arial" w:cs="Arial"/>
          <w:color w:val="000000"/>
          <w:kern w:val="0"/>
          <w:lang w:eastAsia="es-PE"/>
          <w14:ligatures w14:val="none"/>
        </w:rPr>
        <w:t xml:space="preserve"> </w:t>
      </w:r>
      <w:r w:rsidR="00A02D83">
        <w:rPr>
          <w:rFonts w:ascii="Arial" w:eastAsia="Arial" w:hAnsi="Arial" w:cs="Arial"/>
          <w:color w:val="000000"/>
          <w:kern w:val="0"/>
          <w:lang w:eastAsia="es-PE"/>
          <w14:ligatures w14:val="none"/>
        </w:rPr>
        <w:t>el original</w:t>
      </w:r>
      <w:r w:rsidR="00A02D83" w:rsidRPr="006B087A">
        <w:rPr>
          <w:rFonts w:ascii="Arial" w:eastAsia="Arial" w:hAnsi="Arial" w:cs="Arial"/>
          <w:color w:val="000000"/>
          <w:kern w:val="0"/>
          <w:lang w:eastAsia="es-PE"/>
          <w14:ligatures w14:val="none"/>
        </w:rPr>
        <w:t xml:space="preserve"> de todo lo actuado en el presente procedimiento</w:t>
      </w:r>
      <w:r w:rsidRPr="006B087A">
        <w:rPr>
          <w:rFonts w:ascii="Arial" w:eastAsia="Arial" w:hAnsi="Arial" w:cs="Arial"/>
          <w:color w:val="000000"/>
          <w:kern w:val="0"/>
          <w:lang w:eastAsia="es-PE"/>
          <w14:ligatures w14:val="none"/>
        </w:rPr>
        <w:t>, a efectos de que adopte las medidas correspondientes en el ámbito de su competencia.</w:t>
      </w:r>
      <w:r w:rsidRPr="006B087A">
        <w:rPr>
          <w:rFonts w:ascii="Arial" w:eastAsia="Times New Roman" w:hAnsi="Arial" w:cs="Arial"/>
          <w:b/>
          <w:bCs/>
          <w:color w:val="000000"/>
          <w:kern w:val="0"/>
          <w:lang w:eastAsia="es-ES"/>
          <w14:ligatures w14:val="none"/>
        </w:rPr>
        <w:t xml:space="preserve"> </w:t>
      </w:r>
    </w:p>
    <w:p w14:paraId="5CEBEAD2" w14:textId="77777777" w:rsidR="008438E8" w:rsidRDefault="008438E8" w:rsidP="008438E8">
      <w:pPr>
        <w:pStyle w:val="Prrafodelista"/>
        <w:rPr>
          <w:rFonts w:ascii="Arial" w:eastAsia="Calibri" w:hAnsi="Arial" w:cs="Arial"/>
          <w:color w:val="000000"/>
          <w:kern w:val="0"/>
          <w:lang w:eastAsia="es-PE"/>
          <w14:ligatures w14:val="none"/>
        </w:rPr>
      </w:pPr>
    </w:p>
    <w:p w14:paraId="7E59FA80" w14:textId="77777777" w:rsidR="008438E8" w:rsidRPr="00976AC6" w:rsidRDefault="008438E8" w:rsidP="008438E8">
      <w:pPr>
        <w:tabs>
          <w:tab w:val="num" w:pos="1134"/>
        </w:tabs>
        <w:spacing w:after="0" w:line="240" w:lineRule="auto"/>
        <w:contextualSpacing/>
        <w:jc w:val="both"/>
        <w:rPr>
          <w:rFonts w:ascii="Arial" w:eastAsia="Calibri" w:hAnsi="Arial" w:cs="Arial"/>
          <w:color w:val="000000"/>
          <w:kern w:val="0"/>
          <w:lang w:eastAsia="es-PE"/>
          <w14:ligatures w14:val="none"/>
        </w:rPr>
      </w:pPr>
    </w:p>
    <w:p w14:paraId="62D0FA45" w14:textId="77777777" w:rsidR="0067638B" w:rsidRPr="006B087A" w:rsidRDefault="0067638B" w:rsidP="007C6C37">
      <w:pPr>
        <w:spacing w:after="0" w:line="240" w:lineRule="auto"/>
        <w:jc w:val="both"/>
        <w:rPr>
          <w:rFonts w:ascii="Arial" w:eastAsia="Calibri" w:hAnsi="Arial" w:cs="Arial"/>
          <w:color w:val="000000"/>
          <w:kern w:val="0"/>
          <w:lang w:eastAsia="es-PE"/>
          <w14:ligatures w14:val="none"/>
        </w:rPr>
      </w:pPr>
    </w:p>
    <w:p w14:paraId="061E09CD" w14:textId="77777777" w:rsidR="0067638B" w:rsidRPr="006B087A" w:rsidRDefault="0067638B" w:rsidP="007C6C37">
      <w:pPr>
        <w:spacing w:after="200" w:line="240" w:lineRule="auto"/>
        <w:jc w:val="both"/>
        <w:outlineLvl w:val="0"/>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lastRenderedPageBreak/>
        <w:t>RESUELVE</w:t>
      </w:r>
    </w:p>
    <w:p w14:paraId="496AC40E" w14:textId="29097414" w:rsidR="0067638B" w:rsidRDefault="0067638B" w:rsidP="007C6C37">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PRIMERO: </w:t>
      </w:r>
      <w:r w:rsidRPr="004A2BA4">
        <w:rPr>
          <w:rFonts w:ascii="Arial" w:eastAsia="Arial" w:hAnsi="Arial" w:cs="Arial"/>
          <w:color w:val="000000"/>
          <w:kern w:val="0"/>
          <w:lang w:eastAsia="es-PE"/>
          <w14:ligatures w14:val="none"/>
        </w:rPr>
        <w:t xml:space="preserve">declarar improcedente la denuncia interpuesta por </w:t>
      </w:r>
      <w:r w:rsidR="00201D2C" w:rsidRPr="00201D2C">
        <w:rPr>
          <w:rFonts w:ascii="Arial" w:eastAsia="Calibri" w:hAnsi="Arial" w:cs="Arial"/>
          <w:color w:val="000000"/>
          <w:kern w:val="0"/>
          <w:lang w:eastAsia="es-PE"/>
          <w14:ligatures w14:val="none"/>
        </w:rPr>
        <w:t xml:space="preserve">la señora </w:t>
      </w:r>
      <w:proofErr w:type="spellStart"/>
      <w:r w:rsidR="00201D2C" w:rsidRPr="00201D2C">
        <w:rPr>
          <w:rFonts w:ascii="Arial" w:eastAsia="Calibri" w:hAnsi="Arial" w:cs="Arial"/>
          <w:color w:val="000000"/>
          <w:kern w:val="0"/>
          <w:lang w:eastAsia="es-PE"/>
          <w14:ligatures w14:val="none"/>
        </w:rPr>
        <w:t>Nataly</w:t>
      </w:r>
      <w:proofErr w:type="spellEnd"/>
      <w:r w:rsidR="00201D2C" w:rsidRPr="00201D2C">
        <w:rPr>
          <w:rFonts w:ascii="Arial" w:eastAsia="Calibri" w:hAnsi="Arial" w:cs="Arial"/>
          <w:color w:val="000000"/>
          <w:kern w:val="0"/>
          <w:lang w:eastAsia="es-PE"/>
          <w14:ligatures w14:val="none"/>
        </w:rPr>
        <w:t xml:space="preserve"> Emperatriz Risco Ruiz y el señor Víctor Augusto Acuña Gutiérrez</w:t>
      </w:r>
      <w:r w:rsidR="00201D2C" w:rsidRPr="00720C53">
        <w:rPr>
          <w:rFonts w:ascii="Arial" w:eastAsia="Calibri" w:hAnsi="Arial" w:cs="Arial"/>
          <w:color w:val="000000"/>
          <w:kern w:val="0"/>
          <w:lang w:eastAsia="es-PE"/>
          <w14:ligatures w14:val="none"/>
        </w:rPr>
        <w:t xml:space="preserve"> </w:t>
      </w:r>
      <w:r w:rsidRPr="00720C53">
        <w:rPr>
          <w:rFonts w:ascii="Arial" w:eastAsia="Arial" w:hAnsi="Arial" w:cs="Arial"/>
          <w:color w:val="000000"/>
          <w:kern w:val="0"/>
          <w:lang w:eastAsia="es-PE"/>
          <w14:ligatures w14:val="none"/>
        </w:rPr>
        <w:t>contra</w:t>
      </w:r>
      <w:r w:rsidR="00E56985" w:rsidRPr="00720C53">
        <w:rPr>
          <w:rFonts w:ascii="Arial" w:eastAsia="Arial" w:hAnsi="Arial" w:cs="Arial"/>
          <w:color w:val="000000"/>
          <w:kern w:val="0"/>
          <w:lang w:eastAsia="es-PE"/>
          <w14:ligatures w14:val="none"/>
        </w:rPr>
        <w:t xml:space="preserve"> </w:t>
      </w:r>
      <w:r w:rsidR="009821C4" w:rsidRPr="009821C4">
        <w:rPr>
          <w:rFonts w:ascii="Arial" w:eastAsia="Arial" w:hAnsi="Arial" w:cs="Arial"/>
          <w:color w:val="000000"/>
          <w:kern w:val="0"/>
          <w:lang w:eastAsia="es-PE"/>
          <w14:ligatures w14:val="none"/>
        </w:rPr>
        <w:t xml:space="preserve">Medic Ser </w:t>
      </w:r>
      <w:r w:rsidR="009821C4" w:rsidRPr="009821C4">
        <w:rPr>
          <w:rFonts w:ascii="Arial" w:eastAsia="Arial" w:hAnsi="Arial" w:cs="Arial"/>
          <w:color w:val="000000"/>
          <w:kern w:val="0"/>
          <w:lang w:eastAsia="es-PE"/>
          <w14:ligatures w14:val="none"/>
        </w:rPr>
        <w:t>S.A.C.</w:t>
      </w:r>
      <w:r w:rsidR="00CB727E" w:rsidRPr="00797AD5">
        <w:rPr>
          <w:rFonts w:ascii="Arial" w:eastAsia="Arial" w:hAnsi="Arial" w:cs="Arial"/>
          <w:color w:val="000000"/>
          <w:kern w:val="0"/>
          <w:lang w:eastAsia="es-PE"/>
          <w14:ligatures w14:val="none"/>
        </w:rPr>
        <w:t xml:space="preserve"> </w:t>
      </w:r>
      <w:r w:rsidR="00CB727E">
        <w:rPr>
          <w:rFonts w:ascii="Arial" w:eastAsia="Arial" w:hAnsi="Arial" w:cs="Arial"/>
          <w:color w:val="000000"/>
          <w:kern w:val="0"/>
          <w:lang w:eastAsia="es-PE"/>
          <w14:ligatures w14:val="none"/>
        </w:rPr>
        <w:t xml:space="preserve">y </w:t>
      </w:r>
      <w:r w:rsidR="00797AD5" w:rsidRPr="00797AD5">
        <w:rPr>
          <w:rFonts w:ascii="Arial" w:eastAsia="Arial" w:hAnsi="Arial" w:cs="Arial"/>
          <w:color w:val="000000"/>
          <w:kern w:val="0"/>
          <w:lang w:eastAsia="es-PE"/>
          <w14:ligatures w14:val="none"/>
        </w:rPr>
        <w:t>Pac</w:t>
      </w:r>
      <w:r w:rsidR="00797AD5">
        <w:rPr>
          <w:rFonts w:ascii="Arial" w:eastAsia="Arial" w:hAnsi="Arial" w:cs="Arial"/>
          <w:color w:val="000000"/>
          <w:kern w:val="0"/>
          <w:lang w:eastAsia="es-PE"/>
          <w14:ligatures w14:val="none"/>
        </w:rPr>
        <w:t>í</w:t>
      </w:r>
      <w:r w:rsidR="00797AD5" w:rsidRPr="00797AD5">
        <w:rPr>
          <w:rFonts w:ascii="Arial" w:eastAsia="Arial" w:hAnsi="Arial" w:cs="Arial"/>
          <w:color w:val="000000"/>
          <w:kern w:val="0"/>
          <w:lang w:eastAsia="es-PE"/>
          <w14:ligatures w14:val="none"/>
        </w:rPr>
        <w:t>fico S.A. Ent. Prestadora de Salud</w:t>
      </w:r>
      <w:r w:rsidRPr="00720C53">
        <w:rPr>
          <w:rFonts w:ascii="Arial" w:eastAsia="Arial" w:hAnsi="Arial" w:cs="Arial"/>
          <w:color w:val="000000"/>
          <w:kern w:val="0"/>
          <w:lang w:eastAsia="es-PE"/>
          <w14:ligatures w14:val="none"/>
        </w:rPr>
        <w:t>, por</w:t>
      </w:r>
      <w:r w:rsidRPr="00575825">
        <w:rPr>
          <w:rFonts w:ascii="Arial" w:eastAsia="Arial" w:hAnsi="Arial" w:cs="Arial"/>
          <w:color w:val="000000"/>
          <w:kern w:val="0"/>
          <w:lang w:eastAsia="es-PE"/>
          <w14:ligatures w14:val="none"/>
        </w:rPr>
        <w:t xml:space="preserve"> presunta</w:t>
      </w:r>
      <w:r w:rsidRPr="004A2BA4">
        <w:rPr>
          <w:rFonts w:ascii="Arial" w:eastAsia="Arial" w:hAnsi="Arial" w:cs="Arial"/>
          <w:color w:val="000000"/>
          <w:kern w:val="0"/>
          <w:lang w:eastAsia="es-PE"/>
          <w14:ligatures w14:val="none"/>
        </w:rPr>
        <w:t xml:space="preserve"> infracción a la Ley </w:t>
      </w:r>
      <w:proofErr w:type="spellStart"/>
      <w:r w:rsidRPr="004A2BA4">
        <w:rPr>
          <w:rFonts w:ascii="Arial" w:eastAsia="Arial" w:hAnsi="Arial" w:cs="Arial"/>
          <w:color w:val="000000"/>
          <w:kern w:val="0"/>
          <w:lang w:eastAsia="es-PE"/>
          <w14:ligatures w14:val="none"/>
        </w:rPr>
        <w:t>N°</w:t>
      </w:r>
      <w:proofErr w:type="spellEnd"/>
      <w:r w:rsidRPr="004A2BA4">
        <w:rPr>
          <w:rFonts w:ascii="Arial" w:eastAsia="Arial" w:hAnsi="Arial" w:cs="Arial"/>
          <w:color w:val="000000"/>
          <w:kern w:val="0"/>
          <w:lang w:eastAsia="es-PE"/>
          <w14:ligatures w14:val="none"/>
        </w:rPr>
        <w:t xml:space="preserve"> 29571, Código de Protección y Defensa del Consumidor, en la medida que ha quedado acreditado que la</w:t>
      </w:r>
      <w:r w:rsidR="00797AD5">
        <w:rPr>
          <w:rFonts w:ascii="Arial" w:eastAsia="Arial" w:hAnsi="Arial" w:cs="Arial"/>
          <w:color w:val="000000"/>
          <w:kern w:val="0"/>
          <w:lang w:eastAsia="es-PE"/>
          <w14:ligatures w14:val="none"/>
        </w:rPr>
        <w:t>s</w:t>
      </w:r>
      <w:r w:rsidRPr="004A2BA4">
        <w:rPr>
          <w:rFonts w:ascii="Arial" w:eastAsia="Arial" w:hAnsi="Arial" w:cs="Arial"/>
          <w:color w:val="000000"/>
          <w:kern w:val="0"/>
          <w:lang w:eastAsia="es-PE"/>
          <w14:ligatures w14:val="none"/>
        </w:rPr>
        <w:t xml:space="preserve"> conducta</w:t>
      </w:r>
      <w:r w:rsidR="00797AD5">
        <w:rPr>
          <w:rFonts w:ascii="Arial" w:eastAsia="Arial" w:hAnsi="Arial" w:cs="Arial"/>
          <w:color w:val="000000"/>
          <w:kern w:val="0"/>
          <w:lang w:eastAsia="es-PE"/>
          <w14:ligatures w14:val="none"/>
        </w:rPr>
        <w:t>s</w:t>
      </w:r>
      <w:r w:rsidRPr="004A2BA4">
        <w:rPr>
          <w:rFonts w:ascii="Arial" w:eastAsia="Arial" w:hAnsi="Arial" w:cs="Arial"/>
          <w:color w:val="000000"/>
          <w:kern w:val="0"/>
          <w:lang w:eastAsia="es-PE"/>
          <w14:ligatures w14:val="none"/>
        </w:rPr>
        <w:t xml:space="preserve"> cuestionada</w:t>
      </w:r>
      <w:r w:rsidR="00797AD5">
        <w:rPr>
          <w:rFonts w:ascii="Arial" w:eastAsia="Arial" w:hAnsi="Arial" w:cs="Arial"/>
          <w:color w:val="000000"/>
          <w:kern w:val="0"/>
          <w:lang w:eastAsia="es-PE"/>
          <w14:ligatures w14:val="none"/>
        </w:rPr>
        <w:t>s</w:t>
      </w:r>
      <w:r w:rsidRPr="004A2BA4">
        <w:rPr>
          <w:rFonts w:ascii="Arial" w:eastAsia="Arial" w:hAnsi="Arial" w:cs="Arial"/>
          <w:color w:val="000000"/>
          <w:kern w:val="0"/>
          <w:lang w:eastAsia="es-PE"/>
          <w14:ligatures w14:val="none"/>
        </w:rPr>
        <w:t xml:space="preserve"> resulta</w:t>
      </w:r>
      <w:r w:rsidR="00797AD5">
        <w:rPr>
          <w:rFonts w:ascii="Arial" w:eastAsia="Arial" w:hAnsi="Arial" w:cs="Arial"/>
          <w:color w:val="000000"/>
          <w:kern w:val="0"/>
          <w:lang w:eastAsia="es-PE"/>
          <w14:ligatures w14:val="none"/>
        </w:rPr>
        <w:t>n</w:t>
      </w:r>
      <w:r w:rsidRPr="004A2BA4">
        <w:rPr>
          <w:rFonts w:ascii="Arial" w:eastAsia="Arial" w:hAnsi="Arial" w:cs="Arial"/>
          <w:color w:val="000000"/>
          <w:kern w:val="0"/>
          <w:lang w:eastAsia="es-PE"/>
          <w14:ligatures w14:val="none"/>
        </w:rPr>
        <w:t xml:space="preserve"> ser materia de exclusiva competencia de la Superintendencia Nacional de </w:t>
      </w:r>
      <w:r w:rsidRPr="00575825">
        <w:rPr>
          <w:rFonts w:ascii="Arial" w:eastAsia="Arial" w:hAnsi="Arial" w:cs="Arial"/>
          <w:color w:val="000000"/>
          <w:kern w:val="0"/>
          <w:lang w:eastAsia="es-PE"/>
          <w14:ligatures w14:val="none"/>
        </w:rPr>
        <w:t xml:space="preserve">Salud. En consecuencia, disponer la devolución </w:t>
      </w:r>
      <w:r w:rsidR="00201D2C">
        <w:rPr>
          <w:rFonts w:ascii="Arial" w:eastAsia="Arial" w:hAnsi="Arial" w:cs="Arial"/>
          <w:color w:val="000000"/>
          <w:kern w:val="0"/>
          <w:lang w:eastAsia="es-PE"/>
          <w14:ligatures w14:val="none"/>
        </w:rPr>
        <w:t>a los denunciantes</w:t>
      </w:r>
      <w:r w:rsidRPr="00246914">
        <w:rPr>
          <w:rFonts w:ascii="Arial" w:eastAsia="Arial" w:hAnsi="Arial" w:cs="Arial"/>
          <w:color w:val="000000"/>
          <w:kern w:val="0"/>
          <w:lang w:eastAsia="es-PE"/>
          <w14:ligatures w14:val="none"/>
        </w:rPr>
        <w:t xml:space="preserve"> de</w:t>
      </w:r>
      <w:r w:rsidRPr="00575825">
        <w:rPr>
          <w:rFonts w:ascii="Arial" w:eastAsia="Arial" w:hAnsi="Arial" w:cs="Arial"/>
          <w:color w:val="000000"/>
          <w:kern w:val="0"/>
          <w:lang w:eastAsia="es-PE"/>
          <w14:ligatures w14:val="none"/>
        </w:rPr>
        <w:t xml:space="preserve"> la tasa por derecho de trámite pagada</w:t>
      </w:r>
      <w:r w:rsidRPr="00575825">
        <w:rPr>
          <w:rFonts w:ascii="Arial" w:eastAsia="Arial" w:hAnsi="Arial" w:cs="Arial"/>
          <w:color w:val="000000"/>
          <w:kern w:val="0"/>
          <w:vertAlign w:val="superscript"/>
          <w:lang w:eastAsia="es-PE"/>
          <w14:ligatures w14:val="none"/>
        </w:rPr>
        <w:footnoteReference w:id="19"/>
      </w:r>
      <w:r w:rsidRPr="00575825">
        <w:rPr>
          <w:rFonts w:ascii="Arial" w:eastAsia="Arial" w:hAnsi="Arial" w:cs="Arial"/>
          <w:color w:val="000000"/>
          <w:kern w:val="0"/>
          <w:lang w:eastAsia="es-PE"/>
          <w14:ligatures w14:val="none"/>
        </w:rPr>
        <w:t xml:space="preserve">, previa solicitud a la </w:t>
      </w:r>
      <w:r w:rsidR="003C21E0">
        <w:rPr>
          <w:rFonts w:ascii="Arial" w:eastAsia="Arial" w:hAnsi="Arial" w:cs="Arial"/>
          <w:color w:val="000000"/>
          <w:kern w:val="0"/>
          <w:lang w:eastAsia="es-PE"/>
          <w14:ligatures w14:val="none"/>
        </w:rPr>
        <w:t>Unidad de Finanzas y</w:t>
      </w:r>
      <w:r w:rsidR="003C21E0" w:rsidRPr="00575825">
        <w:rPr>
          <w:rFonts w:ascii="Arial" w:eastAsia="Arial" w:hAnsi="Arial" w:cs="Arial"/>
          <w:color w:val="000000"/>
          <w:kern w:val="0"/>
          <w:lang w:eastAsia="es-PE"/>
          <w14:ligatures w14:val="none"/>
        </w:rPr>
        <w:t xml:space="preserve"> </w:t>
      </w:r>
      <w:r w:rsidR="003C21E0">
        <w:rPr>
          <w:rFonts w:ascii="Arial" w:eastAsia="Arial" w:hAnsi="Arial" w:cs="Arial"/>
          <w:color w:val="000000"/>
          <w:kern w:val="0"/>
          <w:lang w:eastAsia="es-PE"/>
          <w14:ligatures w14:val="none"/>
        </w:rPr>
        <w:t>Contabilidad</w:t>
      </w:r>
      <w:r w:rsidR="003C21E0" w:rsidRPr="00575825">
        <w:rPr>
          <w:rFonts w:ascii="Arial" w:eastAsia="Arial" w:hAnsi="Arial" w:cs="Arial"/>
          <w:color w:val="000000"/>
          <w:kern w:val="0"/>
          <w:lang w:eastAsia="es-PE"/>
          <w14:ligatures w14:val="none"/>
        </w:rPr>
        <w:t xml:space="preserve"> del Indecopi</w:t>
      </w:r>
      <w:r w:rsidRPr="00575825">
        <w:rPr>
          <w:rFonts w:ascii="Arial" w:eastAsia="Arial" w:hAnsi="Arial" w:cs="Arial"/>
          <w:color w:val="000000"/>
          <w:kern w:val="0"/>
          <w:lang w:eastAsia="es-PE"/>
          <w14:ligatures w14:val="none"/>
        </w:rPr>
        <w:t>.</w:t>
      </w:r>
    </w:p>
    <w:p w14:paraId="1FF02AF9" w14:textId="77777777" w:rsidR="0067638B" w:rsidRPr="006B087A" w:rsidRDefault="0067638B" w:rsidP="007C6C37">
      <w:pPr>
        <w:spacing w:after="0" w:line="240" w:lineRule="auto"/>
        <w:jc w:val="both"/>
        <w:rPr>
          <w:rFonts w:ascii="Arial" w:eastAsia="Arial" w:hAnsi="Arial" w:cs="Arial"/>
          <w:color w:val="000000"/>
          <w:kern w:val="0"/>
          <w:lang w:eastAsia="es-PE"/>
          <w14:ligatures w14:val="none"/>
        </w:rPr>
      </w:pPr>
    </w:p>
    <w:p w14:paraId="5BAD5CC9" w14:textId="4FFA9488" w:rsidR="0067638B" w:rsidRPr="006B087A" w:rsidRDefault="00CB727E" w:rsidP="007C6C37">
      <w:pPr>
        <w:spacing w:after="0" w:line="240" w:lineRule="auto"/>
        <w:jc w:val="both"/>
        <w:rPr>
          <w:rFonts w:ascii="Arial" w:eastAsia="Arial" w:hAnsi="Arial" w:cs="Arial"/>
          <w:color w:val="000000"/>
          <w:kern w:val="0"/>
          <w:lang w:eastAsia="es-PE"/>
          <w14:ligatures w14:val="none"/>
        </w:rPr>
      </w:pPr>
      <w:r>
        <w:rPr>
          <w:rFonts w:ascii="Arial" w:eastAsia="Calibri" w:hAnsi="Arial" w:cs="Arial"/>
          <w:b/>
          <w:color w:val="000000"/>
          <w:kern w:val="0"/>
          <w:lang w:eastAsia="es-PE"/>
          <w14:ligatures w14:val="none"/>
        </w:rPr>
        <w:t>SEGUNDO</w:t>
      </w:r>
      <w:r w:rsidR="0067638B" w:rsidRPr="006B087A">
        <w:rPr>
          <w:rFonts w:ascii="Arial" w:eastAsia="Arial" w:hAnsi="Arial" w:cs="Arial"/>
          <w:b/>
          <w:color w:val="000000"/>
          <w:kern w:val="0"/>
          <w:lang w:eastAsia="es-PE"/>
          <w14:ligatures w14:val="none"/>
        </w:rPr>
        <w:t>:</w:t>
      </w:r>
      <w:r w:rsidR="0067638B" w:rsidRPr="006B087A">
        <w:rPr>
          <w:rFonts w:ascii="Arial" w:eastAsia="Arial" w:hAnsi="Arial" w:cs="Arial"/>
          <w:color w:val="000000"/>
          <w:kern w:val="0"/>
          <w:lang w:eastAsia="es-PE"/>
          <w14:ligatures w14:val="none"/>
        </w:rPr>
        <w:t xml:space="preserve"> ordenar a la Secretaría Técnica de la Comisión de Protección al Consumidor </w:t>
      </w:r>
      <w:proofErr w:type="spellStart"/>
      <w:r w:rsidR="0067638B" w:rsidRPr="006B087A">
        <w:rPr>
          <w:rFonts w:ascii="Arial" w:eastAsia="Arial" w:hAnsi="Arial" w:cs="Arial"/>
          <w:color w:val="000000"/>
          <w:kern w:val="0"/>
          <w:lang w:eastAsia="es-PE"/>
          <w14:ligatures w14:val="none"/>
        </w:rPr>
        <w:t>N°</w:t>
      </w:r>
      <w:proofErr w:type="spellEnd"/>
      <w:r w:rsidR="0067638B" w:rsidRPr="006B087A">
        <w:rPr>
          <w:rFonts w:ascii="Arial" w:eastAsia="Arial" w:hAnsi="Arial" w:cs="Arial"/>
          <w:color w:val="000000"/>
          <w:kern w:val="0"/>
          <w:lang w:eastAsia="es-PE"/>
          <w14:ligatures w14:val="none"/>
        </w:rPr>
        <w:t xml:space="preserve"> 1 que remita </w:t>
      </w:r>
      <w:r w:rsidR="0067638B">
        <w:rPr>
          <w:rFonts w:ascii="Arial" w:eastAsia="Arial" w:hAnsi="Arial" w:cs="Arial"/>
          <w:color w:val="000000"/>
          <w:kern w:val="0"/>
          <w:lang w:eastAsia="es-PE"/>
          <w14:ligatures w14:val="none"/>
        </w:rPr>
        <w:t>el original</w:t>
      </w:r>
      <w:r w:rsidR="0067638B" w:rsidRPr="006B087A">
        <w:rPr>
          <w:rFonts w:ascii="Arial" w:eastAsia="Arial" w:hAnsi="Arial" w:cs="Arial"/>
          <w:color w:val="000000"/>
          <w:kern w:val="0"/>
          <w:lang w:eastAsia="es-PE"/>
          <w14:ligatures w14:val="none"/>
        </w:rPr>
        <w:t xml:space="preserve"> de todo lo actuado en el presente procedimiento a la Superintendencia Nacional de Salud, a efectos de que adopte las medidas correspondientes en el ámbito de su competencia.</w:t>
      </w:r>
    </w:p>
    <w:p w14:paraId="24CD6C0E" w14:textId="77777777" w:rsidR="0067638B" w:rsidRPr="006B087A" w:rsidRDefault="0067638B" w:rsidP="007C6C37">
      <w:pPr>
        <w:spacing w:after="0" w:line="240" w:lineRule="auto"/>
        <w:jc w:val="both"/>
        <w:rPr>
          <w:rFonts w:ascii="Calibri" w:eastAsia="Calibri" w:hAnsi="Calibri" w:cs="Calibri"/>
          <w:color w:val="000000"/>
          <w:kern w:val="0"/>
          <w:lang w:eastAsia="es-PE"/>
          <w14:ligatures w14:val="none"/>
        </w:rPr>
      </w:pPr>
    </w:p>
    <w:p w14:paraId="27ACE426" w14:textId="45EA4CF0" w:rsidR="00F465AE" w:rsidRPr="00575825" w:rsidRDefault="00CB727E" w:rsidP="00F465AE">
      <w:pPr>
        <w:spacing w:after="200" w:line="240" w:lineRule="auto"/>
        <w:contextualSpacing/>
        <w:jc w:val="both"/>
        <w:rPr>
          <w:rFonts w:ascii="Arial" w:eastAsia="Calibri" w:hAnsi="Arial" w:cs="Arial"/>
          <w:color w:val="000000"/>
          <w:kern w:val="0"/>
          <w:highlight w:val="green"/>
          <w:lang w:eastAsia="es-PE"/>
          <w14:ligatures w14:val="none"/>
        </w:rPr>
      </w:pPr>
      <w:r>
        <w:rPr>
          <w:rFonts w:ascii="Arial" w:eastAsia="Calibri" w:hAnsi="Arial" w:cs="Arial"/>
          <w:b/>
          <w:color w:val="000000"/>
          <w:kern w:val="0"/>
          <w:lang w:eastAsia="es-PE"/>
          <w14:ligatures w14:val="none"/>
        </w:rPr>
        <w:t>TECERO</w:t>
      </w:r>
      <w:r w:rsidR="0067638B" w:rsidRPr="006B087A">
        <w:rPr>
          <w:rFonts w:ascii="Arial" w:eastAsia="Calibri" w:hAnsi="Arial" w:cs="Arial"/>
          <w:b/>
          <w:color w:val="000000"/>
          <w:kern w:val="0"/>
          <w:lang w:eastAsia="es-PE"/>
          <w14:ligatures w14:val="none"/>
        </w:rPr>
        <w:t xml:space="preserve">: </w:t>
      </w:r>
      <w:r w:rsidR="0067638B" w:rsidRPr="00201D2C">
        <w:rPr>
          <w:rFonts w:ascii="Arial" w:eastAsia="Calibri" w:hAnsi="Arial" w:cs="Arial"/>
          <w:color w:val="000000"/>
          <w:kern w:val="0"/>
          <w:lang w:eastAsia="es-PE"/>
          <w14:ligatures w14:val="none"/>
        </w:rPr>
        <w:t xml:space="preserve">informar </w:t>
      </w:r>
      <w:r w:rsidR="003B01B9" w:rsidRPr="00201D2C">
        <w:rPr>
          <w:rFonts w:ascii="Arial" w:eastAsia="Calibri" w:hAnsi="Arial" w:cs="Arial"/>
          <w:color w:val="000000"/>
          <w:kern w:val="0"/>
          <w:lang w:eastAsia="es-PE"/>
          <w14:ligatures w14:val="none"/>
        </w:rPr>
        <w:t>a</w:t>
      </w:r>
      <w:r w:rsidR="00201D2C" w:rsidRPr="00201D2C">
        <w:rPr>
          <w:rFonts w:ascii="Arial" w:eastAsia="Times New Roman" w:hAnsi="Arial" w:cs="Arial"/>
          <w:color w:val="000000"/>
          <w:kern w:val="0"/>
          <w:lang w:val="es-ES" w:eastAsia="es-ES"/>
          <w14:ligatures w14:val="none"/>
        </w:rPr>
        <w:t xml:space="preserve"> la señora </w:t>
      </w:r>
      <w:proofErr w:type="spellStart"/>
      <w:r w:rsidR="00201D2C" w:rsidRPr="00201D2C">
        <w:rPr>
          <w:rFonts w:ascii="Arial" w:eastAsia="Times New Roman" w:hAnsi="Arial" w:cs="Arial"/>
          <w:color w:val="000000"/>
          <w:kern w:val="0"/>
          <w:lang w:val="es-ES" w:eastAsia="es-ES"/>
          <w14:ligatures w14:val="none"/>
        </w:rPr>
        <w:t>Nataly</w:t>
      </w:r>
      <w:proofErr w:type="spellEnd"/>
      <w:r w:rsidR="00201D2C" w:rsidRPr="00201D2C">
        <w:rPr>
          <w:rFonts w:ascii="Arial" w:eastAsia="Times New Roman" w:hAnsi="Arial" w:cs="Arial"/>
          <w:color w:val="000000"/>
          <w:kern w:val="0"/>
          <w:lang w:val="es-ES" w:eastAsia="es-ES"/>
          <w14:ligatures w14:val="none"/>
        </w:rPr>
        <w:t xml:space="preserve"> Emperatriz Risco Ruiz y el señor Víctor Augusto Acuña Gutiérrez </w:t>
      </w:r>
      <w:r w:rsidR="0067638B" w:rsidRPr="00246914">
        <w:rPr>
          <w:rFonts w:ascii="Arial" w:eastAsia="Calibri" w:hAnsi="Arial" w:cs="Arial"/>
          <w:color w:val="000000"/>
          <w:kern w:val="0"/>
          <w:lang w:eastAsia="es-PE"/>
          <w14:ligatures w14:val="none"/>
        </w:rPr>
        <w:t>que la presente resolución tiene vigencia desde el día de su notificación</w:t>
      </w:r>
      <w:r w:rsidR="0067638B" w:rsidRPr="004A2BA4">
        <w:rPr>
          <w:rFonts w:ascii="Arial" w:eastAsia="Calibri" w:hAnsi="Arial" w:cs="Arial"/>
          <w:color w:val="000000"/>
          <w:kern w:val="0"/>
          <w:lang w:eastAsia="es-PE"/>
          <w14:ligatures w14:val="none"/>
        </w:rPr>
        <w:t xml:space="preserve"> y no agota la vía administrativa. En tal sentido, de conformidad con lo dispuesto por el artículo 38° del Decreto Legislativo </w:t>
      </w:r>
      <w:proofErr w:type="spellStart"/>
      <w:r w:rsidR="0067638B" w:rsidRPr="004A2BA4">
        <w:rPr>
          <w:rFonts w:ascii="Arial" w:eastAsia="Calibri" w:hAnsi="Arial" w:cs="Arial"/>
          <w:color w:val="000000"/>
          <w:kern w:val="0"/>
          <w:lang w:eastAsia="es-PE"/>
          <w14:ligatures w14:val="none"/>
        </w:rPr>
        <w:t>Nº</w:t>
      </w:r>
      <w:proofErr w:type="spellEnd"/>
      <w:r w:rsidR="0067638B" w:rsidRPr="004A2BA4">
        <w:rPr>
          <w:rFonts w:ascii="Arial" w:eastAsia="Calibri" w:hAnsi="Arial" w:cs="Arial"/>
          <w:color w:val="000000"/>
          <w:kern w:val="0"/>
          <w:lang w:eastAsia="es-PE"/>
          <w14:ligatures w14:val="none"/>
        </w:rPr>
        <w:t xml:space="preserve"> 807, el único recurso impugnativo que puede interponerse contra lo dispuesto por la Comisión de Protección al Consumidor </w:t>
      </w:r>
      <w:proofErr w:type="spellStart"/>
      <w:r w:rsidR="0067638B" w:rsidRPr="004A2BA4">
        <w:rPr>
          <w:rFonts w:ascii="Arial" w:eastAsia="Calibri" w:hAnsi="Arial" w:cs="Arial"/>
          <w:color w:val="000000"/>
          <w:kern w:val="0"/>
          <w:lang w:eastAsia="es-PE"/>
          <w14:ligatures w14:val="none"/>
        </w:rPr>
        <w:t>N°</w:t>
      </w:r>
      <w:proofErr w:type="spellEnd"/>
      <w:r w:rsidR="0067638B" w:rsidRPr="004A2BA4">
        <w:rPr>
          <w:rFonts w:ascii="Arial" w:eastAsia="Calibri" w:hAnsi="Arial" w:cs="Arial"/>
          <w:color w:val="000000"/>
          <w:kern w:val="0"/>
          <w:lang w:eastAsia="es-PE"/>
          <w14:ligatures w14:val="none"/>
        </w:rPr>
        <w:t xml:space="preserve"> 1 es el de </w:t>
      </w:r>
      <w:r w:rsidR="00F465AE" w:rsidRPr="004A2BA4">
        <w:rPr>
          <w:rFonts w:ascii="Arial" w:eastAsia="Calibri" w:hAnsi="Arial" w:cs="Arial"/>
          <w:color w:val="000000"/>
          <w:kern w:val="0"/>
          <w:lang w:eastAsia="es-PE"/>
          <w14:ligatures w14:val="none"/>
        </w:rPr>
        <w:t>apelación</w:t>
      </w:r>
      <w:r w:rsidR="00F465AE" w:rsidRPr="004A2BA4">
        <w:rPr>
          <w:rFonts w:ascii="Arial" w:eastAsia="Calibri" w:hAnsi="Arial" w:cs="Arial"/>
          <w:color w:val="000000"/>
          <w:kern w:val="0"/>
          <w:vertAlign w:val="superscript"/>
          <w:lang w:eastAsia="es-PE"/>
          <w14:ligatures w14:val="none"/>
        </w:rPr>
        <w:footnoteReference w:id="20"/>
      </w:r>
      <w:r w:rsidR="00F465AE"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00F465AE" w:rsidRPr="004A2BA4">
        <w:rPr>
          <w:rFonts w:ascii="Arial" w:eastAsia="Calibri" w:hAnsi="Arial" w:cs="Arial"/>
          <w:color w:val="000000"/>
          <w:kern w:val="0"/>
          <w:vertAlign w:val="superscript"/>
          <w:lang w:eastAsia="es-PE"/>
          <w14:ligatures w14:val="none"/>
        </w:rPr>
        <w:footnoteReference w:id="21"/>
      </w:r>
      <w:r w:rsidR="00F465AE" w:rsidRPr="004A2BA4">
        <w:rPr>
          <w:rFonts w:ascii="Arial" w:eastAsia="Calibri" w:hAnsi="Arial" w:cs="Arial"/>
          <w:color w:val="000000"/>
          <w:kern w:val="0"/>
          <w:lang w:eastAsia="es-PE"/>
          <w14:ligatures w14:val="none"/>
        </w:rPr>
        <w:t xml:space="preserve">, ello de acuerdo con lo establecido en el artículo </w:t>
      </w:r>
      <w:r w:rsidR="00F465AE" w:rsidRPr="00111C27">
        <w:rPr>
          <w:rFonts w:ascii="Arial" w:eastAsia="Calibri" w:hAnsi="Arial" w:cs="Arial"/>
          <w:color w:val="000000"/>
          <w:kern w:val="0"/>
          <w:lang w:eastAsia="es-PE"/>
          <w14:ligatures w14:val="none"/>
        </w:rPr>
        <w:t>212</w:t>
      </w:r>
      <w:r w:rsidR="00F465AE" w:rsidRPr="004A2BA4">
        <w:rPr>
          <w:rFonts w:ascii="Arial" w:eastAsia="Calibri" w:hAnsi="Arial" w:cs="Arial"/>
          <w:color w:val="000000"/>
          <w:kern w:val="0"/>
          <w:lang w:eastAsia="es-PE"/>
          <w14:ligatures w14:val="none"/>
        </w:rPr>
        <w:t xml:space="preserve">° del Texto Único Ordenado de la Ley </w:t>
      </w:r>
      <w:proofErr w:type="spellStart"/>
      <w:r w:rsidR="00F465AE" w:rsidRPr="004A2BA4">
        <w:rPr>
          <w:rFonts w:ascii="Arial" w:eastAsia="Calibri" w:hAnsi="Arial" w:cs="Arial"/>
          <w:color w:val="000000"/>
          <w:kern w:val="0"/>
          <w:lang w:eastAsia="es-PE"/>
          <w14:ligatures w14:val="none"/>
        </w:rPr>
        <w:t>N°</w:t>
      </w:r>
      <w:proofErr w:type="spellEnd"/>
      <w:r w:rsidR="00F465AE" w:rsidRPr="004A2BA4">
        <w:rPr>
          <w:rFonts w:ascii="Arial" w:eastAsia="Calibri" w:hAnsi="Arial" w:cs="Arial"/>
          <w:color w:val="000000"/>
          <w:kern w:val="0"/>
          <w:lang w:eastAsia="es-PE"/>
          <w14:ligatures w14:val="none"/>
        </w:rPr>
        <w:t xml:space="preserve"> 27444, Ley del Procedimiento Administrativo General, aprobado por Decreto Supremo </w:t>
      </w:r>
      <w:proofErr w:type="spellStart"/>
      <w:r w:rsidR="00F465AE" w:rsidRPr="004A2BA4">
        <w:rPr>
          <w:rFonts w:ascii="Arial" w:eastAsia="Calibri" w:hAnsi="Arial" w:cs="Arial"/>
          <w:color w:val="000000"/>
          <w:kern w:val="0"/>
          <w:lang w:eastAsia="es-PE"/>
          <w14:ligatures w14:val="none"/>
        </w:rPr>
        <w:t>N°</w:t>
      </w:r>
      <w:proofErr w:type="spellEnd"/>
      <w:r w:rsidR="00F465AE" w:rsidRPr="004A2BA4">
        <w:rPr>
          <w:rFonts w:ascii="Arial" w:eastAsia="Calibri" w:hAnsi="Arial" w:cs="Arial"/>
          <w:color w:val="000000"/>
          <w:kern w:val="0"/>
          <w:lang w:eastAsia="es-PE"/>
          <w14:ligatures w14:val="none"/>
        </w:rPr>
        <w:t xml:space="preserve"> </w:t>
      </w:r>
      <w:r w:rsidR="00F465AE" w:rsidRPr="00D91651">
        <w:rPr>
          <w:rFonts w:ascii="Arial" w:eastAsia="Calibri" w:hAnsi="Arial" w:cs="Arial"/>
          <w:color w:val="000000"/>
          <w:kern w:val="0"/>
          <w:lang w:eastAsia="es-PE"/>
          <w14:ligatures w14:val="none"/>
        </w:rPr>
        <w:t>006-2026-JUS</w:t>
      </w:r>
      <w:r w:rsidR="00F465AE" w:rsidRPr="004A2BA4">
        <w:rPr>
          <w:rFonts w:ascii="Arial" w:eastAsia="Calibri" w:hAnsi="Arial" w:cs="Arial"/>
          <w:color w:val="000000"/>
          <w:kern w:val="0"/>
          <w:lang w:eastAsia="es-PE"/>
          <w14:ligatures w14:val="none"/>
        </w:rPr>
        <w:t>; caso contrario, la resolución quedará consentida</w:t>
      </w:r>
      <w:r w:rsidR="00F465AE" w:rsidRPr="004A2BA4">
        <w:rPr>
          <w:rFonts w:ascii="Arial" w:eastAsia="Calibri" w:hAnsi="Arial" w:cs="Arial"/>
          <w:color w:val="000000"/>
          <w:kern w:val="0"/>
          <w:vertAlign w:val="superscript"/>
          <w:lang w:eastAsia="es-PE"/>
          <w14:ligatures w14:val="none"/>
        </w:rPr>
        <w:footnoteReference w:id="22"/>
      </w:r>
      <w:r w:rsidR="00F465AE" w:rsidRPr="004A2BA4">
        <w:rPr>
          <w:rFonts w:ascii="Arial" w:eastAsia="Calibri" w:hAnsi="Arial" w:cs="Arial"/>
          <w:color w:val="000000"/>
          <w:kern w:val="0"/>
          <w:lang w:eastAsia="es-PE"/>
          <w14:ligatures w14:val="none"/>
        </w:rPr>
        <w:t>.</w:t>
      </w:r>
    </w:p>
    <w:p w14:paraId="451ADF1D" w14:textId="2EB94173" w:rsidR="0067638B" w:rsidRPr="004A2BA4" w:rsidRDefault="0067638B" w:rsidP="007C6C37">
      <w:pPr>
        <w:spacing w:after="200" w:line="240" w:lineRule="auto"/>
        <w:contextualSpacing/>
        <w:jc w:val="both"/>
        <w:rPr>
          <w:rFonts w:ascii="Arial" w:eastAsia="Calibri" w:hAnsi="Arial" w:cs="Arial"/>
          <w:color w:val="000000"/>
          <w:kern w:val="0"/>
          <w:lang w:eastAsia="es-PE"/>
          <w14:ligatures w14:val="none"/>
        </w:rPr>
      </w:pPr>
    </w:p>
    <w:p w14:paraId="5CCBD215" w14:textId="77777777" w:rsidR="001B5674" w:rsidRDefault="001B5674" w:rsidP="007C6C37">
      <w:pPr>
        <w:spacing w:line="240" w:lineRule="auto"/>
      </w:pPr>
    </w:p>
    <w:sectPr w:rsidR="001B5674" w:rsidSect="0067638B">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2CCAD" w14:textId="77777777" w:rsidR="002652B6" w:rsidRDefault="002652B6" w:rsidP="0067638B">
      <w:pPr>
        <w:spacing w:after="0" w:line="240" w:lineRule="auto"/>
      </w:pPr>
      <w:r>
        <w:separator/>
      </w:r>
    </w:p>
  </w:endnote>
  <w:endnote w:type="continuationSeparator" w:id="0">
    <w:p w14:paraId="28BCA7CE" w14:textId="77777777" w:rsidR="002652B6" w:rsidRDefault="002652B6" w:rsidP="00676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B68F" w14:textId="77777777" w:rsidR="00AD2753" w:rsidRDefault="00AD275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4B424F63" w14:textId="77777777" w:rsidR="00AD2753" w:rsidRDefault="00AD2753" w:rsidP="00676414">
    <w:pPr>
      <w:spacing w:after="0" w:line="240" w:lineRule="auto"/>
      <w:jc w:val="center"/>
      <w:rPr>
        <w:rFonts w:ascii="Arial" w:hAnsi="Arial" w:cs="Arial"/>
        <w:sz w:val="18"/>
        <w:szCs w:val="18"/>
      </w:rPr>
    </w:pPr>
  </w:p>
  <w:p w14:paraId="49EC65BA" w14:textId="77777777" w:rsidR="00AD2753" w:rsidRPr="00ED2685" w:rsidRDefault="00AD2753" w:rsidP="00A22143">
    <w:pPr>
      <w:pStyle w:val="Sinespaciado"/>
      <w:jc w:val="center"/>
      <w:rPr>
        <w:b/>
        <w:i/>
        <w:sz w:val="16"/>
        <w:szCs w:val="16"/>
      </w:rPr>
    </w:pPr>
    <w:r w:rsidRPr="00ED2685">
      <w:rPr>
        <w:b/>
        <w:i/>
        <w:sz w:val="16"/>
        <w:szCs w:val="16"/>
      </w:rPr>
      <w:t>INSTITUTO NACIONAL DE DEFENSA DE LA COMPETENCIA Y DE LA PROTECCIÓN DE LA PROPIEDAD INTELECTUAL</w:t>
    </w:r>
  </w:p>
  <w:p w14:paraId="0D076578" w14:textId="77777777" w:rsidR="00AD2753" w:rsidRPr="00ED2685" w:rsidRDefault="00AD2753" w:rsidP="00A22143">
    <w:pPr>
      <w:pStyle w:val="Sinespaciado"/>
      <w:jc w:val="center"/>
      <w:rPr>
        <w:sz w:val="16"/>
        <w:szCs w:val="16"/>
      </w:rPr>
    </w:pPr>
    <w:r w:rsidRPr="00ED2685">
      <w:rPr>
        <w:sz w:val="16"/>
        <w:szCs w:val="16"/>
      </w:rPr>
      <w:t xml:space="preserve">Calle De la Prosa 104, San Borja, Lima 41 - Perú </w:t>
    </w:r>
    <w:proofErr w:type="spellStart"/>
    <w:r w:rsidRPr="00ED2685">
      <w:rPr>
        <w:sz w:val="16"/>
        <w:szCs w:val="16"/>
      </w:rPr>
      <w:t>Telf</w:t>
    </w:r>
    <w:proofErr w:type="spellEnd"/>
    <w:r w:rsidRPr="00ED2685">
      <w:rPr>
        <w:sz w:val="16"/>
        <w:szCs w:val="16"/>
      </w:rPr>
      <w:t>: 224 7800 / Fax: 224 0348</w:t>
    </w:r>
  </w:p>
  <w:p w14:paraId="6FCC5859" w14:textId="77777777" w:rsidR="00AD2753" w:rsidRDefault="00AD2753" w:rsidP="00A22143">
    <w:pPr>
      <w:spacing w:after="0" w:line="240" w:lineRule="auto"/>
      <w:jc w:val="center"/>
      <w:rPr>
        <w:rStyle w:val="Hipervnculo"/>
        <w:rFonts w:cs="Arial"/>
        <w:sz w:val="16"/>
        <w:szCs w:val="16"/>
        <w:lang w:val="en-US"/>
      </w:rPr>
    </w:pPr>
    <w:r w:rsidRPr="00ED2685">
      <w:rPr>
        <w:rFonts w:cs="Arial"/>
        <w:sz w:val="16"/>
        <w:szCs w:val="16"/>
        <w:lang w:val="en-US"/>
      </w:rPr>
      <w:t xml:space="preserve">E-mail: postmaster@indecopi.gob.pe / Web: </w:t>
    </w:r>
    <w:hyperlink r:id="rId1" w:history="1">
      <w:r w:rsidRPr="00ED2685">
        <w:rPr>
          <w:rStyle w:val="Hipervnculo"/>
          <w:rFonts w:cs="Arial"/>
          <w:sz w:val="16"/>
          <w:szCs w:val="16"/>
          <w:lang w:val="en-US"/>
        </w:rPr>
        <w:t>www.indecopi.gob.pe</w:t>
      </w:r>
    </w:hyperlink>
  </w:p>
  <w:p w14:paraId="0D665189" w14:textId="77777777" w:rsidR="00AD2753" w:rsidRDefault="00AD2753" w:rsidP="00A22143">
    <w:r>
      <w:rPr>
        <w:rFonts w:ascii="Arial" w:eastAsia="Arial" w:hAnsi="Arial" w:cs="Arial"/>
        <w:sz w:val="16"/>
        <w:szCs w:val="16"/>
      </w:rPr>
      <w:t>M-CPC-05/02</w:t>
    </w:r>
  </w:p>
  <w:p w14:paraId="2952AA58" w14:textId="77777777" w:rsidR="00AD2753" w:rsidRDefault="00AD2753" w:rsidP="00A22143">
    <w:pPr>
      <w:spacing w:after="0" w:line="240" w:lineRule="auto"/>
      <w:jc w:val="center"/>
      <w:rPr>
        <w:rStyle w:val="Hipervnculo"/>
        <w:rFonts w:cs="Arial"/>
        <w:sz w:val="16"/>
        <w:szCs w:val="16"/>
        <w:lang w:val="en-US"/>
      </w:rPr>
    </w:pPr>
  </w:p>
  <w:p w14:paraId="635DC6F0" w14:textId="77777777" w:rsidR="00AD2753" w:rsidRPr="00234D30" w:rsidRDefault="00AD275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F801E" w14:textId="77777777" w:rsidR="002652B6" w:rsidRDefault="002652B6" w:rsidP="0067638B">
      <w:pPr>
        <w:spacing w:after="0" w:line="240" w:lineRule="auto"/>
      </w:pPr>
      <w:r>
        <w:separator/>
      </w:r>
    </w:p>
  </w:footnote>
  <w:footnote w:type="continuationSeparator" w:id="0">
    <w:p w14:paraId="56BF53CC" w14:textId="77777777" w:rsidR="002652B6" w:rsidRDefault="002652B6" w:rsidP="0067638B">
      <w:pPr>
        <w:spacing w:after="0" w:line="240" w:lineRule="auto"/>
      </w:pPr>
      <w:r>
        <w:continuationSeparator/>
      </w:r>
    </w:p>
  </w:footnote>
  <w:footnote w:id="1">
    <w:p w14:paraId="2E442C90" w14:textId="6AE38D4F" w:rsidR="004012A6" w:rsidRPr="00271C1B" w:rsidRDefault="004012A6" w:rsidP="004012A6">
      <w:pPr>
        <w:pStyle w:val="Textonotapie"/>
        <w:ind w:left="567" w:hanging="567"/>
        <w:jc w:val="both"/>
        <w:rPr>
          <w:rFonts w:ascii="Arial" w:hAnsi="Arial" w:cs="Arial"/>
          <w:sz w:val="16"/>
          <w:szCs w:val="16"/>
        </w:rPr>
      </w:pPr>
      <w:r w:rsidRPr="005C6B4D">
        <w:rPr>
          <w:rStyle w:val="Refdenotaalpie"/>
          <w:rFonts w:ascii="Arial" w:hAnsi="Arial" w:cs="Arial"/>
          <w:sz w:val="16"/>
          <w:szCs w:val="16"/>
        </w:rPr>
        <w:footnoteRef/>
      </w:r>
      <w:r w:rsidRPr="005C6B4D">
        <w:rPr>
          <w:rFonts w:ascii="Arial" w:hAnsi="Arial" w:cs="Arial"/>
          <w:sz w:val="16"/>
          <w:szCs w:val="16"/>
        </w:rPr>
        <w:t xml:space="preserve"> </w:t>
      </w:r>
      <w:r w:rsidRPr="005C6B4D">
        <w:rPr>
          <w:rFonts w:ascii="Arial" w:hAnsi="Arial" w:cs="Arial"/>
          <w:sz w:val="16"/>
          <w:szCs w:val="16"/>
        </w:rPr>
        <w:tab/>
        <w:t xml:space="preserve">Denuncia remitida a esta Comisión mediante </w:t>
      </w:r>
      <w:r w:rsidR="00947977" w:rsidRPr="00947977">
        <w:rPr>
          <w:rFonts w:ascii="Arial" w:hAnsi="Arial" w:cs="Arial"/>
          <w:sz w:val="16"/>
          <w:szCs w:val="16"/>
        </w:rPr>
        <w:t xml:space="preserve">DOCUMENTO DE TRASLADO </w:t>
      </w:r>
      <w:proofErr w:type="spellStart"/>
      <w:r w:rsidR="00947977" w:rsidRPr="00947977">
        <w:rPr>
          <w:rFonts w:ascii="Arial" w:hAnsi="Arial" w:cs="Arial"/>
          <w:sz w:val="16"/>
          <w:szCs w:val="16"/>
        </w:rPr>
        <w:t>N°</w:t>
      </w:r>
      <w:proofErr w:type="spellEnd"/>
      <w:r w:rsidR="00947977" w:rsidRPr="00947977">
        <w:rPr>
          <w:rFonts w:ascii="Arial" w:hAnsi="Arial" w:cs="Arial"/>
          <w:sz w:val="16"/>
          <w:szCs w:val="16"/>
        </w:rPr>
        <w:t xml:space="preserve"> 522-2026-PS2/INDECOPI </w:t>
      </w:r>
      <w:r w:rsidRPr="005C6B4D">
        <w:rPr>
          <w:rFonts w:ascii="Arial" w:hAnsi="Arial" w:cs="Arial"/>
          <w:sz w:val="16"/>
          <w:szCs w:val="16"/>
        </w:rPr>
        <w:t xml:space="preserve">de fecha </w:t>
      </w:r>
      <w:r w:rsidR="00947977" w:rsidRPr="00947977">
        <w:rPr>
          <w:rFonts w:ascii="Arial" w:hAnsi="Arial" w:cs="Arial"/>
          <w:sz w:val="16"/>
          <w:szCs w:val="16"/>
        </w:rPr>
        <w:t>6 de julio de 2026</w:t>
      </w:r>
      <w:r w:rsidRPr="005C6B4D">
        <w:rPr>
          <w:rFonts w:ascii="Arial" w:hAnsi="Arial" w:cs="Arial"/>
          <w:sz w:val="16"/>
          <w:szCs w:val="16"/>
        </w:rPr>
        <w:t xml:space="preserve">, </w:t>
      </w:r>
      <w:r w:rsidR="00E25909" w:rsidRPr="00E25909">
        <w:rPr>
          <w:rFonts w:ascii="Arial" w:hAnsi="Arial" w:cs="Arial"/>
          <w:sz w:val="16"/>
          <w:szCs w:val="16"/>
        </w:rPr>
        <w:t>recibida</w:t>
      </w:r>
      <w:r w:rsidR="00E25909">
        <w:rPr>
          <w:rFonts w:ascii="Arial" w:hAnsi="Arial" w:cs="Arial"/>
          <w:sz w:val="16"/>
          <w:szCs w:val="16"/>
        </w:rPr>
        <w:t xml:space="preserve"> </w:t>
      </w:r>
      <w:r w:rsidRPr="005C6B4D">
        <w:rPr>
          <w:rFonts w:ascii="Arial" w:hAnsi="Arial" w:cs="Arial"/>
          <w:sz w:val="16"/>
          <w:szCs w:val="16"/>
        </w:rPr>
        <w:t xml:space="preserve">el </w:t>
      </w:r>
      <w:r w:rsidR="00947977" w:rsidRPr="00947977">
        <w:rPr>
          <w:rFonts w:ascii="Arial" w:hAnsi="Arial" w:cs="Arial"/>
          <w:sz w:val="16"/>
          <w:szCs w:val="16"/>
        </w:rPr>
        <w:t>9 de julio de 2026</w:t>
      </w:r>
      <w:r w:rsidRPr="005C6B4D">
        <w:rPr>
          <w:rFonts w:ascii="Arial" w:hAnsi="Arial" w:cs="Arial"/>
          <w:sz w:val="16"/>
          <w:szCs w:val="16"/>
        </w:rPr>
        <w:t>.</w:t>
      </w:r>
    </w:p>
    <w:p w14:paraId="086E5D7E" w14:textId="77777777" w:rsidR="004012A6" w:rsidRPr="00827364" w:rsidRDefault="004012A6" w:rsidP="004012A6">
      <w:pPr>
        <w:pStyle w:val="Textonotapie"/>
        <w:ind w:left="567" w:hanging="567"/>
        <w:jc w:val="both"/>
        <w:rPr>
          <w:rFonts w:ascii="Arial Narrow" w:hAnsi="Arial Narrow" w:cs="Arial"/>
          <w:sz w:val="16"/>
          <w:szCs w:val="16"/>
        </w:rPr>
      </w:pPr>
    </w:p>
  </w:footnote>
  <w:footnote w:id="2">
    <w:p w14:paraId="454FEA44" w14:textId="77777777" w:rsidR="0067638B" w:rsidRPr="00C936FE" w:rsidRDefault="0067638B" w:rsidP="0067638B">
      <w:pPr>
        <w:pStyle w:val="Textonotapie"/>
        <w:ind w:left="567" w:hanging="567"/>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ab/>
        <w:t>Publicado</w:t>
      </w:r>
      <w:r w:rsidRPr="00C936FE">
        <w:rPr>
          <w:rFonts w:ascii="Arial" w:hAnsi="Arial" w:cs="Arial"/>
          <w:b/>
          <w:sz w:val="16"/>
          <w:szCs w:val="16"/>
        </w:rPr>
        <w:t xml:space="preserve"> </w:t>
      </w:r>
      <w:r w:rsidRPr="00C936FE">
        <w:rPr>
          <w:rFonts w:ascii="Arial" w:hAnsi="Arial" w:cs="Arial"/>
          <w:sz w:val="16"/>
          <w:szCs w:val="16"/>
        </w:rPr>
        <w:t>el 2 de setiembre del 2010 en el Diario Oficial El Peruano y vigente desde el 2 de octubre del 2010.</w:t>
      </w:r>
    </w:p>
    <w:p w14:paraId="25DB0DE5" w14:textId="77777777" w:rsidR="0067638B" w:rsidRPr="00C936FE" w:rsidRDefault="0067638B" w:rsidP="0067638B">
      <w:pPr>
        <w:pStyle w:val="Textonotapie"/>
        <w:tabs>
          <w:tab w:val="left" w:pos="426"/>
        </w:tabs>
        <w:jc w:val="both"/>
        <w:rPr>
          <w:rFonts w:ascii="Arial" w:hAnsi="Arial" w:cs="Arial"/>
          <w:sz w:val="16"/>
          <w:szCs w:val="16"/>
        </w:rPr>
      </w:pPr>
    </w:p>
  </w:footnote>
  <w:footnote w:id="3">
    <w:p w14:paraId="5FB0BFD7" w14:textId="77777777" w:rsidR="0067638B" w:rsidRPr="00C936FE" w:rsidRDefault="0067638B" w:rsidP="0067638B">
      <w:pPr>
        <w:widowControl w:val="0"/>
        <w:spacing w:after="0" w:line="240" w:lineRule="auto"/>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b/>
          <w:sz w:val="16"/>
          <w:szCs w:val="16"/>
        </w:rPr>
        <w:t>LEY 29751, CÓDIGO DE PROTECCIÓN Y DEFENSA DEL CONSUMIDOR, publicada el 2 de setiembre de 2010</w:t>
      </w:r>
    </w:p>
    <w:p w14:paraId="1ABC770C"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b/>
          <w:sz w:val="16"/>
          <w:szCs w:val="16"/>
        </w:rPr>
        <w:t>Artículo 105.- Autoridad competente</w:t>
      </w:r>
    </w:p>
    <w:p w14:paraId="4B2FB5F7" w14:textId="77777777" w:rsidR="0067638B" w:rsidRPr="00C936FE" w:rsidRDefault="0067638B" w:rsidP="0067638B">
      <w:pPr>
        <w:widowControl w:val="0"/>
        <w:spacing w:after="0" w:line="240" w:lineRule="auto"/>
        <w:ind w:left="567"/>
        <w:jc w:val="both"/>
        <w:rPr>
          <w:rFonts w:ascii="Arial" w:hAnsi="Arial" w:cs="Arial"/>
          <w:sz w:val="16"/>
          <w:szCs w:val="16"/>
        </w:rPr>
      </w:pPr>
      <w:r w:rsidRPr="00C936FE">
        <w:rPr>
          <w:rFonts w:ascii="Arial" w:eastAsia="Arial" w:hAnsi="Arial"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00649DD3" w14:textId="77777777" w:rsidR="0067638B" w:rsidRPr="00C936FE" w:rsidRDefault="0067638B" w:rsidP="0067638B">
      <w:pPr>
        <w:tabs>
          <w:tab w:val="left" w:pos="567"/>
        </w:tabs>
        <w:spacing w:after="0" w:line="240" w:lineRule="auto"/>
        <w:ind w:left="567"/>
        <w:jc w:val="both"/>
        <w:rPr>
          <w:rFonts w:ascii="Arial" w:hAnsi="Arial" w:cs="Arial"/>
          <w:sz w:val="16"/>
          <w:szCs w:val="16"/>
        </w:rPr>
      </w:pPr>
      <w:r w:rsidRPr="00C936FE">
        <w:rPr>
          <w:rFonts w:ascii="Arial" w:eastAsia="Arial" w:hAnsi="Arial" w:cs="Arial"/>
          <w:sz w:val="16"/>
          <w:szCs w:val="16"/>
        </w:rPr>
        <w:t>(…)</w:t>
      </w:r>
    </w:p>
    <w:p w14:paraId="2F075A01"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4">
    <w:p w14:paraId="4814B49A" w14:textId="77777777" w:rsidR="0067638B" w:rsidRPr="00C936FE" w:rsidRDefault="0067638B" w:rsidP="0067638B">
      <w:pPr>
        <w:tabs>
          <w:tab w:val="left" w:pos="0"/>
        </w:tabs>
        <w:spacing w:after="0" w:line="240" w:lineRule="auto"/>
        <w:ind w:left="567" w:hanging="567"/>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t>Ver Resolución 277-1999/TDC-INDECOPI del 18 de agosto de 1999, seguido por Shirley Sánchez Cama contra José Cantuarias Pacheco y Corporación José R. Lindley S.A.</w:t>
      </w:r>
    </w:p>
    <w:p w14:paraId="5D6150CF" w14:textId="77777777" w:rsidR="0067638B" w:rsidRPr="00C936FE" w:rsidRDefault="0067638B" w:rsidP="0067638B">
      <w:pPr>
        <w:tabs>
          <w:tab w:val="left" w:pos="567"/>
        </w:tabs>
        <w:spacing w:after="0" w:line="240" w:lineRule="auto"/>
        <w:ind w:left="567"/>
        <w:jc w:val="both"/>
        <w:rPr>
          <w:rFonts w:ascii="Arial" w:hAnsi="Arial" w:cs="Arial"/>
          <w:sz w:val="16"/>
          <w:szCs w:val="16"/>
        </w:rPr>
      </w:pPr>
    </w:p>
  </w:footnote>
  <w:footnote w:id="5">
    <w:p w14:paraId="7965FF5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5902C81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 Objeto de la norma</w:t>
      </w:r>
    </w:p>
    <w:p w14:paraId="5AC3C9E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24250300" w14:textId="77777777" w:rsidR="0067638B" w:rsidRPr="00C936FE" w:rsidRDefault="0067638B" w:rsidP="0067638B">
      <w:pPr>
        <w:spacing w:after="0" w:line="240" w:lineRule="auto"/>
        <w:ind w:left="565"/>
        <w:jc w:val="both"/>
        <w:rPr>
          <w:rFonts w:ascii="Arial" w:hAnsi="Arial" w:cs="Arial"/>
          <w:sz w:val="16"/>
          <w:szCs w:val="16"/>
        </w:rPr>
      </w:pPr>
    </w:p>
  </w:footnote>
  <w:footnote w:id="6">
    <w:p w14:paraId="3AF0E24E"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62692DE"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 xml:space="preserve">Artículo 5.- Ámbito de competencia </w:t>
      </w:r>
    </w:p>
    <w:p w14:paraId="50DD21E5" w14:textId="77777777" w:rsidR="0067638B" w:rsidRPr="00C936FE" w:rsidRDefault="0067638B" w:rsidP="0067638B">
      <w:pPr>
        <w:spacing w:after="0" w:line="240" w:lineRule="auto"/>
        <w:ind w:left="565"/>
        <w:jc w:val="both"/>
        <w:rPr>
          <w:rFonts w:ascii="Arial" w:eastAsia="Arial" w:hAnsi="Arial" w:cs="Arial"/>
          <w:sz w:val="16"/>
          <w:szCs w:val="16"/>
        </w:rPr>
      </w:pPr>
      <w:r w:rsidRPr="00C936FE">
        <w:rPr>
          <w:rFonts w:ascii="Arial" w:eastAsia="Arial" w:hAnsi="Arial" w:cs="Arial"/>
          <w:sz w:val="16"/>
          <w:szCs w:val="16"/>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4E6A2076" w14:textId="77777777" w:rsidR="0067638B" w:rsidRPr="00C936FE" w:rsidRDefault="0067638B" w:rsidP="0067638B">
      <w:pPr>
        <w:spacing w:after="0" w:line="240" w:lineRule="auto"/>
        <w:ind w:left="565"/>
        <w:jc w:val="both"/>
        <w:rPr>
          <w:rFonts w:ascii="Arial" w:eastAsia="Arial" w:hAnsi="Arial" w:cs="Arial"/>
          <w:sz w:val="16"/>
          <w:szCs w:val="16"/>
        </w:rPr>
      </w:pPr>
    </w:p>
  </w:footnote>
  <w:footnote w:id="7">
    <w:p w14:paraId="586C39A4"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AEC1C3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6.- De las Instituciones Administradoras de Fondos de Aseguramiento en Salud – IAFAS</w:t>
      </w:r>
    </w:p>
    <w:p w14:paraId="5F029F4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02A53CF7" w14:textId="77777777" w:rsidR="0067638B" w:rsidRPr="00C936FE" w:rsidRDefault="0067638B" w:rsidP="0067638B">
      <w:pPr>
        <w:spacing w:after="0" w:line="240" w:lineRule="auto"/>
        <w:ind w:left="565"/>
        <w:jc w:val="both"/>
        <w:rPr>
          <w:rFonts w:ascii="Arial" w:hAnsi="Arial" w:cs="Arial"/>
          <w:sz w:val="16"/>
          <w:szCs w:val="16"/>
        </w:rPr>
      </w:pPr>
    </w:p>
    <w:p w14:paraId="18207EDD"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Son IAFAS las siguientes: </w:t>
      </w:r>
    </w:p>
    <w:p w14:paraId="31AFA16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 </w:t>
      </w:r>
      <w:r w:rsidRPr="00C936FE">
        <w:rPr>
          <w:rFonts w:ascii="Arial" w:eastAsia="Arial" w:hAnsi="Arial" w:cs="Arial"/>
          <w:sz w:val="16"/>
          <w:szCs w:val="16"/>
        </w:rPr>
        <w:tab/>
        <w:t xml:space="preserve">Seguro Integral de Salud. </w:t>
      </w:r>
    </w:p>
    <w:p w14:paraId="39D0CBD5"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Seguro Social de Salud (EsSalud), excluyendo la cobertura de prestaciones económicas y sociales. </w:t>
      </w:r>
    </w:p>
    <w:p w14:paraId="1A28802D"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Fondo Intangible Solidario de Salud (FISSAL). </w:t>
      </w:r>
    </w:p>
    <w:p w14:paraId="1EC9F100"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4. </w:t>
      </w:r>
      <w:r w:rsidRPr="00C936FE">
        <w:rPr>
          <w:rFonts w:ascii="Arial" w:eastAsia="Arial" w:hAnsi="Arial" w:cs="Arial"/>
          <w:sz w:val="16"/>
          <w:szCs w:val="16"/>
        </w:rPr>
        <w:tab/>
        <w:t>Fondos de Aseguramiento en Salud de las Fuerzas Armadas y de la Policía Nacional del Perú.</w:t>
      </w:r>
    </w:p>
    <w:p w14:paraId="442F5EB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 xml:space="preserve">Entidades Prestadoras de Salud (EPS). </w:t>
      </w:r>
    </w:p>
    <w:p w14:paraId="6852A5B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6. </w:t>
      </w:r>
      <w:r w:rsidRPr="00C936FE">
        <w:rPr>
          <w:rFonts w:ascii="Arial" w:eastAsia="Arial" w:hAnsi="Arial" w:cs="Arial"/>
          <w:sz w:val="16"/>
          <w:szCs w:val="16"/>
        </w:rPr>
        <w:tab/>
        <w:t>Empresas de Seguros contempladas en los numerales 1, 2 y 3 del inciso d) del artículo 16° de la Ley 26702, que oferten cobertura de riesgos de salud de modo exclusivo o en adición a otro tipo de coberturas.</w:t>
      </w:r>
    </w:p>
    <w:p w14:paraId="45AD5A7E"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7. </w:t>
      </w:r>
      <w:r w:rsidRPr="00C936FE">
        <w:rPr>
          <w:rFonts w:ascii="Arial" w:eastAsia="Arial" w:hAnsi="Arial" w:cs="Arial"/>
          <w:sz w:val="16"/>
          <w:szCs w:val="16"/>
        </w:rPr>
        <w:tab/>
        <w:t xml:space="preserve">Asociaciones de Fondos Regionales y Provinciales Contra Accidentes de Tránsito (AFOCAT). </w:t>
      </w:r>
    </w:p>
    <w:p w14:paraId="26755FE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8. </w:t>
      </w:r>
      <w:r w:rsidRPr="00C936FE">
        <w:rPr>
          <w:rFonts w:ascii="Arial" w:eastAsia="Arial" w:hAnsi="Arial" w:cs="Arial"/>
          <w:sz w:val="16"/>
          <w:szCs w:val="16"/>
        </w:rPr>
        <w:tab/>
        <w:t xml:space="preserve">Entidades de Salud que ofrecen servicios de salud prepagadas. </w:t>
      </w:r>
    </w:p>
    <w:p w14:paraId="7FECE95F"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9. </w:t>
      </w:r>
      <w:r w:rsidRPr="00C936FE">
        <w:rPr>
          <w:rFonts w:ascii="Arial" w:eastAsia="Arial" w:hAnsi="Arial" w:cs="Arial"/>
          <w:sz w:val="16"/>
          <w:szCs w:val="16"/>
        </w:rPr>
        <w:tab/>
        <w:t xml:space="preserve">Autoseguros y fondos de salud, que gestionen fondos para la cobertura de salud de modo exclusivo o en adición a otro tipo de coberturas. </w:t>
      </w:r>
    </w:p>
    <w:p w14:paraId="3EC1D427" w14:textId="77777777" w:rsidR="0067638B" w:rsidRPr="00C936FE" w:rsidRDefault="0067638B" w:rsidP="0067638B">
      <w:pPr>
        <w:spacing w:after="0" w:line="240" w:lineRule="auto"/>
        <w:ind w:left="853" w:hanging="288"/>
        <w:jc w:val="both"/>
        <w:rPr>
          <w:rFonts w:ascii="Arial" w:hAnsi="Arial" w:cs="Arial"/>
          <w:sz w:val="16"/>
          <w:szCs w:val="16"/>
        </w:rPr>
      </w:pPr>
      <w:r w:rsidRPr="00C936FE">
        <w:rPr>
          <w:rFonts w:ascii="Arial" w:eastAsia="Arial" w:hAnsi="Arial" w:cs="Arial"/>
          <w:sz w:val="16"/>
          <w:szCs w:val="16"/>
        </w:rPr>
        <w:t xml:space="preserve">10. </w:t>
      </w:r>
      <w:r w:rsidRPr="00C936FE">
        <w:rPr>
          <w:rFonts w:ascii="Arial" w:eastAsia="Arial" w:hAnsi="Arial" w:cs="Arial"/>
          <w:sz w:val="16"/>
          <w:szCs w:val="16"/>
        </w:rPr>
        <w:tab/>
        <w:t xml:space="preserve">Otras modalidades de aseguramiento público, privado o mixto distintas a las señaladas anteriormente. </w:t>
      </w:r>
    </w:p>
    <w:p w14:paraId="2CF4B2B6" w14:textId="77777777" w:rsidR="0067638B" w:rsidRPr="00C936FE" w:rsidRDefault="0067638B" w:rsidP="0067638B">
      <w:pPr>
        <w:spacing w:after="0" w:line="240" w:lineRule="auto"/>
        <w:ind w:left="565"/>
        <w:jc w:val="both"/>
        <w:rPr>
          <w:rFonts w:ascii="Arial" w:hAnsi="Arial" w:cs="Arial"/>
          <w:sz w:val="16"/>
          <w:szCs w:val="16"/>
        </w:rPr>
      </w:pPr>
    </w:p>
    <w:p w14:paraId="4278C217"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7.-De las Instituciones Prestadoras de Servicios de Salud – IPRESS</w:t>
      </w:r>
      <w:r w:rsidRPr="00C936FE">
        <w:rPr>
          <w:rFonts w:ascii="Arial" w:eastAsia="Arial" w:hAnsi="Arial" w:cs="Arial"/>
          <w:sz w:val="16"/>
          <w:szCs w:val="16"/>
        </w:rPr>
        <w:t xml:space="preserve"> </w:t>
      </w:r>
    </w:p>
    <w:p w14:paraId="2DBABB4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FAE90B7" w14:textId="77777777" w:rsidR="0067638B" w:rsidRPr="00C936FE" w:rsidRDefault="0067638B" w:rsidP="0067638B">
      <w:pPr>
        <w:spacing w:after="0" w:line="240" w:lineRule="auto"/>
        <w:ind w:left="565"/>
        <w:jc w:val="both"/>
        <w:rPr>
          <w:rFonts w:ascii="Arial" w:hAnsi="Arial" w:cs="Arial"/>
          <w:sz w:val="16"/>
          <w:szCs w:val="16"/>
        </w:rPr>
      </w:pPr>
    </w:p>
  </w:footnote>
  <w:footnote w:id="8">
    <w:p w14:paraId="16F2B019"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775A6D0B"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6316478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w:t>
      </w:r>
      <w:proofErr w:type="spellStart"/>
      <w:r w:rsidRPr="00C936FE">
        <w:rPr>
          <w:rFonts w:ascii="Arial" w:eastAsia="Arial" w:hAnsi="Arial" w:cs="Arial"/>
          <w:sz w:val="16"/>
          <w:szCs w:val="16"/>
        </w:rPr>
        <w:t>ii</w:t>
      </w:r>
      <w:proofErr w:type="spellEnd"/>
      <w:r w:rsidRPr="00C936FE">
        <w:rPr>
          <w:rFonts w:ascii="Arial" w:eastAsia="Arial" w:hAnsi="Arial" w:cs="Arial"/>
          <w:sz w:val="16"/>
          <w:szCs w:val="16"/>
        </w:rPr>
        <w:t>) los estándares de acceso, calidad, oportunidad, disponibilidad y aceptabilidad con que dichas prestaciones sean otorgadas. (...)</w:t>
      </w:r>
    </w:p>
    <w:p w14:paraId="68C26AFE" w14:textId="77777777" w:rsidR="0067638B" w:rsidRPr="00C936FE" w:rsidRDefault="0067638B" w:rsidP="0067638B">
      <w:pPr>
        <w:spacing w:after="0" w:line="240" w:lineRule="auto"/>
        <w:ind w:left="565"/>
        <w:jc w:val="both"/>
        <w:rPr>
          <w:rFonts w:ascii="Arial" w:hAnsi="Arial" w:cs="Arial"/>
          <w:sz w:val="16"/>
          <w:szCs w:val="16"/>
        </w:rPr>
      </w:pPr>
    </w:p>
  </w:footnote>
  <w:footnote w:id="9">
    <w:p w14:paraId="058F7C87"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6CA8E9E2"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 xml:space="preserve">Artículo 11.- Tipos de Sanciones </w:t>
      </w:r>
    </w:p>
    <w:p w14:paraId="27216EB3"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 xml:space="preserve">La Superintendencia Nacional de Salud, </w:t>
      </w:r>
      <w:proofErr w:type="gramStart"/>
      <w:r w:rsidRPr="00C936FE">
        <w:rPr>
          <w:rFonts w:ascii="Arial" w:eastAsia="Arial" w:hAnsi="Arial" w:cs="Arial"/>
          <w:sz w:val="16"/>
          <w:szCs w:val="16"/>
        </w:rPr>
        <w:t>de acuerdo a</w:t>
      </w:r>
      <w:proofErr w:type="gramEnd"/>
      <w:r w:rsidRPr="00C936FE">
        <w:rPr>
          <w:rFonts w:ascii="Arial" w:eastAsia="Arial" w:hAnsi="Arial" w:cs="Arial"/>
          <w:sz w:val="16"/>
          <w:szCs w:val="16"/>
        </w:rPr>
        <w:t xml:space="preserve"> la gravedad de la infracción cometida, puede imponer a las IAFAS, IPRESS y Unidades de Gestión de IPRESS, vinculadas al Sistema Nacional de Salud, los siguientes tipos de sanción: </w:t>
      </w:r>
    </w:p>
    <w:p w14:paraId="48A09C92"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a. </w:t>
      </w:r>
      <w:r w:rsidRPr="00C936FE">
        <w:rPr>
          <w:rFonts w:ascii="Arial" w:eastAsia="Arial" w:hAnsi="Arial" w:cs="Arial"/>
          <w:sz w:val="16"/>
          <w:szCs w:val="16"/>
        </w:rPr>
        <w:tab/>
        <w:t>Amonestación escrita;</w:t>
      </w:r>
    </w:p>
    <w:p w14:paraId="54A37B2F"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b. </w:t>
      </w:r>
      <w:r w:rsidRPr="00C936FE">
        <w:rPr>
          <w:rFonts w:ascii="Arial" w:eastAsia="Arial" w:hAnsi="Arial" w:cs="Arial"/>
          <w:sz w:val="16"/>
          <w:szCs w:val="16"/>
        </w:rPr>
        <w:tab/>
        <w:t xml:space="preserve">Multa hasta un monto máximo de quinientas (500) UIT; </w:t>
      </w:r>
    </w:p>
    <w:p w14:paraId="1EB9945D"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c. </w:t>
      </w:r>
      <w:r w:rsidRPr="00C936FE">
        <w:rPr>
          <w:rFonts w:ascii="Arial" w:eastAsia="Arial" w:hAnsi="Arial" w:cs="Arial"/>
          <w:sz w:val="16"/>
          <w:szCs w:val="16"/>
        </w:rPr>
        <w:tab/>
        <w:t>Suspensión de la Autorización de Funcionamiento para IAFAS, hasta por un plazo máximo de seis (6) meses, cuyo efecto consiste en el impedimento para realizar nuevas afiliaciones;</w:t>
      </w:r>
    </w:p>
    <w:p w14:paraId="507D88E7"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d. </w:t>
      </w:r>
      <w:r w:rsidRPr="00C936FE">
        <w:rPr>
          <w:rFonts w:ascii="Arial" w:eastAsia="Arial" w:hAnsi="Arial" w:cs="Arial"/>
          <w:sz w:val="16"/>
          <w:szCs w:val="16"/>
        </w:rPr>
        <w:tab/>
        <w:t>Restricción de uno o más servicios de IPRESS, hasta por un plazo máximo de seis (6) meses;</w:t>
      </w:r>
    </w:p>
    <w:p w14:paraId="7AF9ECF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e. </w:t>
      </w:r>
      <w:r w:rsidRPr="00C936FE">
        <w:rPr>
          <w:rFonts w:ascii="Arial" w:eastAsia="Arial" w:hAnsi="Arial" w:cs="Arial"/>
          <w:sz w:val="16"/>
          <w:szCs w:val="16"/>
        </w:rPr>
        <w:tab/>
        <w:t xml:space="preserve">Cierre temporal para IPRESS, hasta por un plazo máximo de seis (6) meses; </w:t>
      </w:r>
    </w:p>
    <w:p w14:paraId="6103D063"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f. </w:t>
      </w:r>
      <w:r w:rsidRPr="00C936FE">
        <w:rPr>
          <w:rFonts w:ascii="Arial" w:eastAsia="Arial" w:hAnsi="Arial" w:cs="Arial"/>
          <w:sz w:val="16"/>
          <w:szCs w:val="16"/>
        </w:rPr>
        <w:tab/>
        <w:t xml:space="preserve">Revocación de la Autorización de Funcionamiento para IAFAS; </w:t>
      </w:r>
    </w:p>
    <w:p w14:paraId="6A5E4319"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 xml:space="preserve">g. </w:t>
      </w:r>
      <w:r w:rsidRPr="00C936FE">
        <w:rPr>
          <w:rFonts w:ascii="Arial" w:eastAsia="Arial" w:hAnsi="Arial" w:cs="Arial"/>
          <w:sz w:val="16"/>
          <w:szCs w:val="16"/>
        </w:rPr>
        <w:tab/>
        <w:t xml:space="preserve">Cierre definitivo para IPRESS. </w:t>
      </w:r>
    </w:p>
    <w:p w14:paraId="3D410DD1" w14:textId="77777777" w:rsidR="0067638B" w:rsidRPr="00C936FE" w:rsidRDefault="0067638B" w:rsidP="0067638B">
      <w:pPr>
        <w:spacing w:after="0" w:line="240" w:lineRule="auto"/>
        <w:ind w:left="852" w:hanging="288"/>
        <w:jc w:val="both"/>
        <w:rPr>
          <w:rFonts w:ascii="Arial" w:hAnsi="Arial" w:cs="Arial"/>
          <w:sz w:val="16"/>
          <w:szCs w:val="16"/>
        </w:rPr>
      </w:pPr>
      <w:r w:rsidRPr="00C936FE">
        <w:rPr>
          <w:rFonts w:ascii="Arial" w:eastAsia="Arial" w:hAnsi="Arial" w:cs="Arial"/>
          <w:sz w:val="16"/>
          <w:szCs w:val="16"/>
        </w:rPr>
        <w:t>(...)</w:t>
      </w:r>
    </w:p>
    <w:p w14:paraId="03BBEECF" w14:textId="77777777" w:rsidR="0067638B" w:rsidRPr="00C936FE" w:rsidRDefault="0067638B" w:rsidP="0067638B">
      <w:pPr>
        <w:spacing w:after="0" w:line="240" w:lineRule="auto"/>
        <w:ind w:left="565"/>
        <w:jc w:val="both"/>
        <w:rPr>
          <w:rFonts w:ascii="Arial" w:hAnsi="Arial" w:cs="Arial"/>
          <w:sz w:val="16"/>
          <w:szCs w:val="16"/>
        </w:rPr>
      </w:pPr>
    </w:p>
  </w:footnote>
  <w:footnote w:id="10">
    <w:p w14:paraId="426E2885" w14:textId="77777777" w:rsidR="00251652" w:rsidRDefault="001F3C2F" w:rsidP="001F3C2F">
      <w:pPr>
        <w:pStyle w:val="Textonotapie"/>
        <w:ind w:left="567" w:hanging="567"/>
        <w:jc w:val="both"/>
        <w:rPr>
          <w:rFonts w:ascii="Arial" w:hAnsi="Arial" w:cs="Arial"/>
          <w:b/>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1F3C2F">
        <w:rPr>
          <w:rFonts w:ascii="Arial" w:hAnsi="Arial" w:cs="Arial"/>
          <w:b/>
          <w:sz w:val="16"/>
          <w:szCs w:val="16"/>
        </w:rPr>
        <w:t>ANEXO I INFRACCIONES APLICABLES A LAS IAFAS</w:t>
      </w:r>
    </w:p>
    <w:p w14:paraId="696086A5" w14:textId="4889C14A" w:rsidR="00251652" w:rsidRDefault="001F3C2F" w:rsidP="00251652">
      <w:pPr>
        <w:pStyle w:val="Textonotapie"/>
        <w:ind w:left="567"/>
        <w:jc w:val="both"/>
        <w:rPr>
          <w:rFonts w:ascii="Arial" w:hAnsi="Arial" w:cs="Arial"/>
          <w:b/>
          <w:sz w:val="16"/>
          <w:szCs w:val="16"/>
        </w:rPr>
      </w:pPr>
      <w:r w:rsidRPr="001F3C2F">
        <w:rPr>
          <w:rFonts w:ascii="Arial" w:hAnsi="Arial" w:cs="Arial"/>
          <w:b/>
          <w:sz w:val="16"/>
          <w:szCs w:val="16"/>
        </w:rPr>
        <w:t xml:space="preserve">ANEXO I - </w:t>
      </w:r>
      <w:r w:rsidR="00165EE2">
        <w:rPr>
          <w:rFonts w:ascii="Arial" w:hAnsi="Arial" w:cs="Arial"/>
          <w:b/>
          <w:sz w:val="16"/>
          <w:szCs w:val="16"/>
        </w:rPr>
        <w:t>B</w:t>
      </w:r>
      <w:r w:rsidRPr="001F3C2F">
        <w:rPr>
          <w:rFonts w:ascii="Arial" w:hAnsi="Arial" w:cs="Arial"/>
          <w:b/>
          <w:sz w:val="16"/>
          <w:szCs w:val="16"/>
        </w:rPr>
        <w:t xml:space="preserve"> INFRACCIONES APLICABLES A LAS IAFAS DE SEGUROS CONTEMPLADAS EN EL NUMERAL 6 DEL ARTÍCULO 6° DEL DL 1158</w:t>
      </w:r>
    </w:p>
    <w:p w14:paraId="49C43F74" w14:textId="25CDF5EF" w:rsidR="001F3C2F" w:rsidRPr="0067638B" w:rsidRDefault="001F3C2F" w:rsidP="00251652">
      <w:pPr>
        <w:pStyle w:val="Textonotapie"/>
        <w:ind w:left="567"/>
        <w:jc w:val="both"/>
        <w:rPr>
          <w:rFonts w:ascii="Arial" w:hAnsi="Arial" w:cs="Arial"/>
          <w:b/>
          <w:sz w:val="16"/>
          <w:szCs w:val="16"/>
        </w:rPr>
      </w:pPr>
      <w:r w:rsidRPr="001F3C2F">
        <w:rPr>
          <w:rFonts w:ascii="Arial" w:hAnsi="Arial" w:cs="Arial"/>
          <w:b/>
          <w:sz w:val="16"/>
          <w:szCs w:val="16"/>
        </w:rPr>
        <w:t>INFRACCIONES GRAVES</w:t>
      </w:r>
    </w:p>
    <w:p w14:paraId="08C32B7F" w14:textId="77777777" w:rsidR="001F3C2F" w:rsidRPr="00C936FE" w:rsidRDefault="001F3C2F" w:rsidP="001F3C2F">
      <w:pPr>
        <w:pStyle w:val="Textonotapie"/>
        <w:ind w:left="851" w:hanging="284"/>
        <w:jc w:val="both"/>
        <w:rPr>
          <w:rFonts w:ascii="Arial" w:hAnsi="Arial" w:cs="Arial"/>
          <w:sz w:val="16"/>
          <w:szCs w:val="16"/>
        </w:rPr>
      </w:pPr>
      <w:r w:rsidRPr="00C936FE">
        <w:rPr>
          <w:rFonts w:ascii="Arial" w:hAnsi="Arial" w:cs="Arial"/>
          <w:sz w:val="16"/>
          <w:szCs w:val="16"/>
        </w:rPr>
        <w:t>(…)</w:t>
      </w:r>
    </w:p>
    <w:p w14:paraId="42685F42" w14:textId="09E4254C" w:rsidR="001F3C2F" w:rsidRPr="00C936FE" w:rsidRDefault="006C609D" w:rsidP="001F3C2F">
      <w:pPr>
        <w:pStyle w:val="Textonotapie"/>
        <w:ind w:left="567"/>
        <w:jc w:val="both"/>
        <w:rPr>
          <w:rFonts w:ascii="Arial" w:hAnsi="Arial" w:cs="Arial"/>
          <w:sz w:val="16"/>
          <w:szCs w:val="16"/>
        </w:rPr>
      </w:pPr>
      <w:r>
        <w:rPr>
          <w:rFonts w:ascii="Arial" w:hAnsi="Arial" w:cs="Arial"/>
          <w:sz w:val="16"/>
          <w:szCs w:val="16"/>
        </w:rPr>
        <w:t>1</w:t>
      </w:r>
      <w:r w:rsidR="001F3C2F" w:rsidRPr="00C936FE">
        <w:rPr>
          <w:rFonts w:ascii="Arial" w:hAnsi="Arial" w:cs="Arial"/>
          <w:sz w:val="16"/>
          <w:szCs w:val="16"/>
        </w:rPr>
        <w:t xml:space="preserve">.  </w:t>
      </w:r>
      <w:r w:rsidR="00D96091" w:rsidRPr="00D96091">
        <w:rPr>
          <w:rFonts w:ascii="Arial" w:hAnsi="Arial" w:cs="Arial"/>
          <w:sz w:val="16"/>
          <w:szCs w:val="16"/>
        </w:rPr>
        <w:t xml:space="preserve">No brindar cobertura oportuna a los afiliados o sus beneficiarios </w:t>
      </w:r>
      <w:proofErr w:type="gramStart"/>
      <w:r w:rsidR="00D96091" w:rsidRPr="00D96091">
        <w:rPr>
          <w:rFonts w:ascii="Arial" w:hAnsi="Arial" w:cs="Arial"/>
          <w:sz w:val="16"/>
          <w:szCs w:val="16"/>
        </w:rPr>
        <w:t>de acuerdo a</w:t>
      </w:r>
      <w:proofErr w:type="gramEnd"/>
      <w:r w:rsidR="00D96091" w:rsidRPr="00D96091">
        <w:rPr>
          <w:rFonts w:ascii="Arial" w:hAnsi="Arial" w:cs="Arial"/>
          <w:sz w:val="16"/>
          <w:szCs w:val="16"/>
        </w:rPr>
        <w:t xml:space="preserve"> las condiciones pactadas y la normatividad vigente emitida por la SBS</w:t>
      </w:r>
      <w:r w:rsidR="001F3C2F">
        <w:rPr>
          <w:rFonts w:ascii="Arial" w:hAnsi="Arial" w:cs="Arial"/>
          <w:sz w:val="16"/>
          <w:szCs w:val="16"/>
        </w:rPr>
        <w:t>.</w:t>
      </w:r>
    </w:p>
    <w:p w14:paraId="391B42B1" w14:textId="77777777" w:rsidR="001F3C2F" w:rsidRPr="00C936FE" w:rsidRDefault="001F3C2F" w:rsidP="001F3C2F">
      <w:pPr>
        <w:pStyle w:val="Textonotapie"/>
        <w:ind w:left="851" w:hanging="284"/>
        <w:jc w:val="both"/>
        <w:rPr>
          <w:rFonts w:ascii="Arial" w:hAnsi="Arial" w:cs="Arial"/>
          <w:sz w:val="16"/>
          <w:szCs w:val="16"/>
        </w:rPr>
      </w:pPr>
      <w:r w:rsidRPr="00C936FE">
        <w:rPr>
          <w:rFonts w:ascii="Arial" w:hAnsi="Arial" w:cs="Arial"/>
          <w:sz w:val="16"/>
          <w:szCs w:val="16"/>
        </w:rPr>
        <w:t>(…)</w:t>
      </w:r>
    </w:p>
    <w:p w14:paraId="65DA405D" w14:textId="77777777" w:rsidR="001F3C2F" w:rsidRPr="00C936FE" w:rsidRDefault="001F3C2F" w:rsidP="001F3C2F">
      <w:pPr>
        <w:pStyle w:val="Textonotapie"/>
        <w:jc w:val="both"/>
        <w:rPr>
          <w:rFonts w:ascii="Arial" w:hAnsi="Arial" w:cs="Arial"/>
          <w:sz w:val="16"/>
          <w:szCs w:val="16"/>
        </w:rPr>
      </w:pPr>
    </w:p>
  </w:footnote>
  <w:footnote w:id="11">
    <w:p w14:paraId="55022C78"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F70D9F9"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10.- Potestad sancionadora de la Superintendencia</w:t>
      </w:r>
    </w:p>
    <w:p w14:paraId="3767124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08341791"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5178C1E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20B2DB63" w14:textId="77777777" w:rsidR="0067638B" w:rsidRPr="00C936FE" w:rsidRDefault="0067638B" w:rsidP="0067638B">
      <w:pPr>
        <w:spacing w:after="0" w:line="240" w:lineRule="auto"/>
        <w:ind w:left="565"/>
        <w:jc w:val="both"/>
        <w:rPr>
          <w:rFonts w:ascii="Arial" w:hAnsi="Arial" w:cs="Arial"/>
          <w:sz w:val="16"/>
          <w:szCs w:val="16"/>
        </w:rPr>
      </w:pPr>
    </w:p>
  </w:footnote>
  <w:footnote w:id="12">
    <w:p w14:paraId="0897281B"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29EA3DB2"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14.- Medidas correctivas</w:t>
      </w:r>
    </w:p>
    <w:p w14:paraId="1A4D9DBF"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Las medidas correctivas se dictan </w:t>
      </w:r>
      <w:proofErr w:type="gramStart"/>
      <w:r w:rsidRPr="00C936FE">
        <w:rPr>
          <w:rFonts w:ascii="Arial" w:eastAsia="Arial" w:hAnsi="Arial" w:cs="Arial"/>
          <w:sz w:val="16"/>
          <w:szCs w:val="16"/>
        </w:rPr>
        <w:t>conjuntamente con</w:t>
      </w:r>
      <w:proofErr w:type="gramEnd"/>
      <w:r w:rsidRPr="00C936FE">
        <w:rPr>
          <w:rFonts w:ascii="Arial" w:eastAsia="Arial" w:hAnsi="Arial" w:cs="Arial"/>
          <w:sz w:val="16"/>
          <w:szCs w:val="16"/>
        </w:rPr>
        <w:t xml:space="preserve">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2EA97830"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 xml:space="preserve">1.   Devolver los cobros indebidos o en exceso, según la cobertura de los planes de salud correspondientes. </w:t>
      </w:r>
    </w:p>
    <w:p w14:paraId="36748E13"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2. </w:t>
      </w:r>
      <w:r w:rsidRPr="00C936FE">
        <w:rPr>
          <w:rFonts w:ascii="Arial" w:eastAsia="Arial" w:hAnsi="Arial" w:cs="Arial"/>
          <w:sz w:val="16"/>
          <w:szCs w:val="16"/>
        </w:rPr>
        <w:tab/>
        <w:t xml:space="preserve">Cumplir con atender la solicitud de información requerida por el asegurado, siempre que dicho requerimiento guarde relación con su cobertura de salud y/o afecte el ejercicio de sus derechos; </w:t>
      </w:r>
    </w:p>
    <w:p w14:paraId="307B311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3. </w:t>
      </w:r>
      <w:r w:rsidRPr="00C936FE">
        <w:rPr>
          <w:rFonts w:ascii="Arial" w:eastAsia="Arial" w:hAnsi="Arial" w:cs="Arial"/>
          <w:sz w:val="16"/>
          <w:szCs w:val="16"/>
        </w:rPr>
        <w:tab/>
        <w:t xml:space="preserve">Declarar inexigibles las cláusulas de sus contratos o convenios que han sido identificadas como abusivas; </w:t>
      </w:r>
    </w:p>
    <w:p w14:paraId="01161B91"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4.</w:t>
      </w:r>
      <w:r w:rsidRPr="00C936FE">
        <w:rPr>
          <w:rFonts w:ascii="Arial" w:eastAsia="Arial" w:hAnsi="Arial" w:cs="Arial"/>
          <w:sz w:val="16"/>
          <w:szCs w:val="16"/>
        </w:rPr>
        <w:tab/>
        <w:t xml:space="preserve">Publicar avisos </w:t>
      </w:r>
      <w:proofErr w:type="spellStart"/>
      <w:r w:rsidRPr="00C936FE">
        <w:rPr>
          <w:rFonts w:ascii="Arial" w:eastAsia="Arial" w:hAnsi="Arial" w:cs="Arial"/>
          <w:sz w:val="16"/>
          <w:szCs w:val="16"/>
        </w:rPr>
        <w:t>rectificatorios</w:t>
      </w:r>
      <w:proofErr w:type="spellEnd"/>
      <w:r w:rsidRPr="00C936FE">
        <w:rPr>
          <w:rFonts w:ascii="Arial" w:eastAsia="Arial" w:hAnsi="Arial" w:cs="Arial"/>
          <w:sz w:val="16"/>
          <w:szCs w:val="16"/>
        </w:rPr>
        <w:t xml:space="preserve"> o informativos en la forma que determine la Superintendencia Nacional de Salud tomando en consideración los medios que resulten idóneos para revertir los efectos que el acto materia de sanción hubiere ocasionado; </w:t>
      </w:r>
    </w:p>
    <w:p w14:paraId="482C3A9B" w14:textId="77777777" w:rsidR="0067638B" w:rsidRPr="00C936FE" w:rsidRDefault="0067638B" w:rsidP="0067638B">
      <w:pPr>
        <w:spacing w:after="0" w:line="240" w:lineRule="auto"/>
        <w:ind w:left="849" w:hanging="285"/>
        <w:jc w:val="both"/>
        <w:rPr>
          <w:rFonts w:ascii="Arial" w:hAnsi="Arial" w:cs="Arial"/>
          <w:sz w:val="16"/>
          <w:szCs w:val="16"/>
        </w:rPr>
      </w:pPr>
      <w:r w:rsidRPr="00C936FE">
        <w:rPr>
          <w:rFonts w:ascii="Arial" w:eastAsia="Arial" w:hAnsi="Arial" w:cs="Arial"/>
          <w:sz w:val="16"/>
          <w:szCs w:val="16"/>
        </w:rPr>
        <w:t xml:space="preserve">5. </w:t>
      </w:r>
      <w:r w:rsidRPr="00C936FE">
        <w:rPr>
          <w:rFonts w:ascii="Arial" w:eastAsia="Arial" w:hAnsi="Arial" w:cs="Arial"/>
          <w:sz w:val="16"/>
          <w:szCs w:val="16"/>
        </w:rPr>
        <w:tab/>
        <w:t>Someter a la IAFAS al Régimen de Vigilancia, entendido como el proceso de supervisión continua a la IAFAS previa presentación de su Plan de Recuperación, el cual será aprobado por la Superintendencia Nacional de Salud.</w:t>
      </w:r>
    </w:p>
    <w:p w14:paraId="63D1173C"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sz w:val="16"/>
          <w:szCs w:val="16"/>
        </w:rPr>
        <w:t>(..)</w:t>
      </w:r>
    </w:p>
    <w:p w14:paraId="677556AD" w14:textId="77777777" w:rsidR="0067638B" w:rsidRPr="00C936FE" w:rsidRDefault="0067638B" w:rsidP="0067638B">
      <w:pPr>
        <w:spacing w:after="0" w:line="240" w:lineRule="auto"/>
        <w:ind w:left="565"/>
        <w:jc w:val="both"/>
        <w:rPr>
          <w:rFonts w:ascii="Arial" w:hAnsi="Arial" w:cs="Arial"/>
          <w:sz w:val="16"/>
          <w:szCs w:val="16"/>
        </w:rPr>
      </w:pPr>
    </w:p>
  </w:footnote>
  <w:footnote w:id="13">
    <w:p w14:paraId="1B8B0AAF" w14:textId="77777777" w:rsidR="0067638B" w:rsidRPr="00C936FE" w:rsidRDefault="0067638B" w:rsidP="0067638B">
      <w:pPr>
        <w:spacing w:after="0" w:line="240" w:lineRule="auto"/>
        <w:ind w:left="565" w:hanging="570"/>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40259B43"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15.- Multas coercitivas</w:t>
      </w:r>
    </w:p>
    <w:p w14:paraId="7DC24250"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2076E343" w14:textId="77777777" w:rsidR="0067638B" w:rsidRPr="00C936FE" w:rsidRDefault="0067638B" w:rsidP="0067638B">
      <w:pPr>
        <w:spacing w:after="0" w:line="240" w:lineRule="auto"/>
        <w:ind w:left="565"/>
        <w:jc w:val="both"/>
        <w:rPr>
          <w:rFonts w:ascii="Arial" w:hAnsi="Arial" w:cs="Arial"/>
          <w:sz w:val="16"/>
          <w:szCs w:val="16"/>
        </w:rPr>
      </w:pPr>
    </w:p>
  </w:footnote>
  <w:footnote w:id="14">
    <w:p w14:paraId="0BF93FE9" w14:textId="77777777" w:rsidR="0067638B" w:rsidRPr="00C936FE" w:rsidRDefault="0067638B" w:rsidP="0067638B">
      <w:pPr>
        <w:spacing w:after="0" w:line="240" w:lineRule="auto"/>
        <w:ind w:left="565"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C936FE">
        <w:rPr>
          <w:rFonts w:ascii="Arial" w:eastAsia="Arial" w:hAnsi="Arial" w:cs="Arial"/>
          <w:b/>
          <w:sz w:val="16"/>
          <w:szCs w:val="16"/>
        </w:rPr>
        <w:t>N°</w:t>
      </w:r>
      <w:proofErr w:type="spellEnd"/>
      <w:r w:rsidRPr="00C936FE">
        <w:rPr>
          <w:rFonts w:ascii="Arial" w:eastAsia="Arial" w:hAnsi="Arial" w:cs="Arial"/>
          <w:b/>
          <w:sz w:val="16"/>
          <w:szCs w:val="16"/>
        </w:rPr>
        <w:t xml:space="preserve"> 026-2015-</w:t>
      </w:r>
      <w:proofErr w:type="gramStart"/>
      <w:r w:rsidRPr="00C936FE">
        <w:rPr>
          <w:rFonts w:ascii="Arial" w:eastAsia="Arial" w:hAnsi="Arial" w:cs="Arial"/>
          <w:b/>
          <w:sz w:val="16"/>
          <w:szCs w:val="16"/>
        </w:rPr>
        <w:t>SA  y</w:t>
      </w:r>
      <w:proofErr w:type="gramEnd"/>
      <w:r w:rsidRPr="00C936FE">
        <w:rPr>
          <w:rFonts w:ascii="Arial" w:eastAsia="Arial" w:hAnsi="Arial" w:cs="Arial"/>
          <w:b/>
          <w:sz w:val="16"/>
          <w:szCs w:val="16"/>
        </w:rPr>
        <w:t xml:space="preserve"> publicado el 13 de agosto de 2015</w:t>
      </w:r>
    </w:p>
    <w:p w14:paraId="74157474" w14:textId="77777777" w:rsidR="0067638B" w:rsidRPr="00C936FE" w:rsidRDefault="0067638B" w:rsidP="0067638B">
      <w:pPr>
        <w:spacing w:after="0" w:line="240" w:lineRule="auto"/>
        <w:ind w:left="565"/>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762189C9"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5.1. </w:t>
      </w:r>
      <w:r w:rsidRPr="00C936FE">
        <w:rPr>
          <w:rFonts w:ascii="Arial" w:eastAsia="Arial" w:hAnsi="Arial" w:cs="Arial"/>
          <w:sz w:val="16"/>
          <w:szCs w:val="16"/>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7FAFE9C3" w14:textId="77777777" w:rsidR="0067638B" w:rsidRPr="00C936FE" w:rsidRDefault="0067638B" w:rsidP="0067638B">
      <w:pPr>
        <w:spacing w:after="0" w:line="240" w:lineRule="auto"/>
        <w:ind w:left="996" w:hanging="432"/>
        <w:jc w:val="both"/>
        <w:rPr>
          <w:rFonts w:ascii="Arial" w:hAnsi="Arial" w:cs="Arial"/>
          <w:sz w:val="16"/>
          <w:szCs w:val="16"/>
        </w:rPr>
      </w:pPr>
      <w:r w:rsidRPr="00C936FE">
        <w:rPr>
          <w:rFonts w:ascii="Arial" w:eastAsia="Arial" w:hAnsi="Arial" w:cs="Arial"/>
          <w:sz w:val="16"/>
          <w:szCs w:val="16"/>
        </w:rPr>
        <w:t xml:space="preserve">5.2. </w:t>
      </w:r>
      <w:r w:rsidRPr="00C936FE">
        <w:rPr>
          <w:rFonts w:ascii="Arial" w:eastAsia="Arial" w:hAnsi="Arial" w:cs="Arial"/>
          <w:sz w:val="16"/>
          <w:szCs w:val="16"/>
        </w:rPr>
        <w:tab/>
        <w:t xml:space="preserve">SUSALUD es competente también para identificar las cláusulas abusivas en los contratos o convenios que suscriben las IAFAS con los asegurados o entidades que los representen, según las disposiciones aplicables de la Ley </w:t>
      </w:r>
      <w:proofErr w:type="spellStart"/>
      <w:r w:rsidRPr="00C936FE">
        <w:rPr>
          <w:rFonts w:ascii="Arial" w:eastAsia="Arial" w:hAnsi="Arial" w:cs="Arial"/>
          <w:sz w:val="16"/>
          <w:szCs w:val="16"/>
        </w:rPr>
        <w:t>Nº</w:t>
      </w:r>
      <w:proofErr w:type="spellEnd"/>
      <w:r w:rsidRPr="00C936FE">
        <w:rPr>
          <w:rFonts w:ascii="Arial" w:eastAsia="Arial" w:hAnsi="Arial" w:cs="Arial"/>
          <w:sz w:val="16"/>
          <w:szCs w:val="16"/>
        </w:rPr>
        <w:t xml:space="preserve">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1AA7E6E3" w14:textId="77777777" w:rsidR="0067638B" w:rsidRPr="00C936FE" w:rsidRDefault="0067638B" w:rsidP="0067638B">
      <w:pPr>
        <w:spacing w:after="0" w:line="240" w:lineRule="auto"/>
        <w:ind w:left="996" w:hanging="432"/>
        <w:jc w:val="both"/>
        <w:rPr>
          <w:rFonts w:ascii="Arial" w:eastAsia="Arial" w:hAnsi="Arial" w:cs="Arial"/>
          <w:sz w:val="16"/>
          <w:szCs w:val="16"/>
        </w:rPr>
      </w:pPr>
      <w:r w:rsidRPr="00C936FE">
        <w:rPr>
          <w:rFonts w:ascii="Arial" w:eastAsia="Arial" w:hAnsi="Arial" w:cs="Arial"/>
          <w:sz w:val="16"/>
          <w:szCs w:val="16"/>
        </w:rPr>
        <w:t xml:space="preserve">5.3. </w:t>
      </w:r>
      <w:r w:rsidRPr="00C936FE">
        <w:rPr>
          <w:rFonts w:ascii="Arial" w:eastAsia="Arial" w:hAnsi="Arial" w:cs="Arial"/>
          <w:sz w:val="16"/>
          <w:szCs w:val="16"/>
        </w:rPr>
        <w:tab/>
        <w:t xml:space="preserve">SUSALUD velará por el cumplimiento de la Ley </w:t>
      </w:r>
      <w:proofErr w:type="spellStart"/>
      <w:r w:rsidRPr="00C936FE">
        <w:rPr>
          <w:rFonts w:ascii="Arial" w:eastAsia="Arial" w:hAnsi="Arial" w:cs="Arial"/>
          <w:sz w:val="16"/>
          <w:szCs w:val="16"/>
        </w:rPr>
        <w:t>Nº</w:t>
      </w:r>
      <w:proofErr w:type="spellEnd"/>
      <w:r w:rsidRPr="00C936FE">
        <w:rPr>
          <w:rFonts w:ascii="Arial" w:eastAsia="Arial" w:hAnsi="Arial" w:cs="Arial"/>
          <w:sz w:val="16"/>
          <w:szCs w:val="16"/>
        </w:rPr>
        <w:t xml:space="preserve">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w:t>
      </w:r>
      <w:proofErr w:type="spellStart"/>
      <w:r w:rsidRPr="00C936FE">
        <w:rPr>
          <w:rFonts w:ascii="Arial" w:eastAsia="Arial" w:hAnsi="Arial" w:cs="Arial"/>
          <w:sz w:val="16"/>
          <w:szCs w:val="16"/>
        </w:rPr>
        <w:t>Nº</w:t>
      </w:r>
      <w:proofErr w:type="spellEnd"/>
      <w:r w:rsidRPr="00C936FE">
        <w:rPr>
          <w:rFonts w:ascii="Arial" w:eastAsia="Arial" w:hAnsi="Arial" w:cs="Arial"/>
          <w:sz w:val="16"/>
          <w:szCs w:val="16"/>
        </w:rPr>
        <w:t xml:space="preserve"> 1158.</w:t>
      </w:r>
    </w:p>
    <w:p w14:paraId="36514E7C" w14:textId="77777777" w:rsidR="0067638B" w:rsidRPr="00C936FE" w:rsidRDefault="0067638B" w:rsidP="0067638B">
      <w:pPr>
        <w:spacing w:after="0" w:line="240" w:lineRule="auto"/>
        <w:ind w:left="996" w:hanging="432"/>
        <w:jc w:val="both"/>
        <w:rPr>
          <w:rFonts w:ascii="Arial" w:eastAsia="Arial" w:hAnsi="Arial" w:cs="Arial"/>
          <w:sz w:val="16"/>
          <w:szCs w:val="16"/>
        </w:rPr>
      </w:pPr>
    </w:p>
  </w:footnote>
  <w:footnote w:id="15">
    <w:p w14:paraId="683CB17A" w14:textId="77777777" w:rsidR="0067638B" w:rsidRPr="00C936FE" w:rsidRDefault="0067638B" w:rsidP="0067638B">
      <w:pPr>
        <w:spacing w:after="0" w:line="240" w:lineRule="auto"/>
        <w:ind w:left="564" w:hanging="564"/>
        <w:jc w:val="both"/>
        <w:rPr>
          <w:rFonts w:ascii="Arial" w:hAnsi="Arial" w:cs="Arial"/>
          <w:sz w:val="16"/>
          <w:szCs w:val="16"/>
        </w:rPr>
      </w:pPr>
      <w:r w:rsidRPr="00C936FE">
        <w:rPr>
          <w:rFonts w:ascii="Arial" w:hAnsi="Arial" w:cs="Arial"/>
          <w:sz w:val="16"/>
          <w:szCs w:val="16"/>
          <w:vertAlign w:val="superscript"/>
        </w:rPr>
        <w:footnoteRef/>
      </w:r>
      <w:r w:rsidRPr="00C936FE">
        <w:rPr>
          <w:rFonts w:ascii="Arial" w:eastAsia="Arial" w:hAnsi="Arial" w:cs="Arial"/>
          <w:sz w:val="16"/>
          <w:szCs w:val="16"/>
        </w:rPr>
        <w:t xml:space="preserve"> </w:t>
      </w:r>
      <w:r w:rsidRPr="00C936FE">
        <w:rPr>
          <w:rFonts w:ascii="Arial" w:eastAsia="Arial" w:hAnsi="Arial" w:cs="Arial"/>
          <w:sz w:val="16"/>
          <w:szCs w:val="16"/>
        </w:rPr>
        <w:tab/>
      </w:r>
      <w:r w:rsidRPr="00C936FE">
        <w:rPr>
          <w:rFonts w:ascii="Arial" w:eastAsia="Arial" w:hAnsi="Arial" w:cs="Arial"/>
          <w:b/>
          <w:sz w:val="16"/>
          <w:szCs w:val="16"/>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C936FE">
        <w:rPr>
          <w:rFonts w:ascii="Arial" w:eastAsia="Arial" w:hAnsi="Arial" w:cs="Arial"/>
          <w:b/>
          <w:sz w:val="16"/>
          <w:szCs w:val="16"/>
        </w:rPr>
        <w:t>N°</w:t>
      </w:r>
      <w:proofErr w:type="spellEnd"/>
      <w:r w:rsidRPr="00C936FE">
        <w:rPr>
          <w:rFonts w:ascii="Arial" w:eastAsia="Arial" w:hAnsi="Arial" w:cs="Arial"/>
          <w:b/>
          <w:sz w:val="16"/>
          <w:szCs w:val="16"/>
        </w:rPr>
        <w:t xml:space="preserve"> 026-2015-</w:t>
      </w:r>
      <w:proofErr w:type="gramStart"/>
      <w:r w:rsidRPr="00C936FE">
        <w:rPr>
          <w:rFonts w:ascii="Arial" w:eastAsia="Arial" w:hAnsi="Arial" w:cs="Arial"/>
          <w:b/>
          <w:sz w:val="16"/>
          <w:szCs w:val="16"/>
        </w:rPr>
        <w:t>SA  y</w:t>
      </w:r>
      <w:proofErr w:type="gramEnd"/>
      <w:r w:rsidRPr="00C936FE">
        <w:rPr>
          <w:rFonts w:ascii="Arial" w:eastAsia="Arial" w:hAnsi="Arial" w:cs="Arial"/>
          <w:b/>
          <w:sz w:val="16"/>
          <w:szCs w:val="16"/>
        </w:rPr>
        <w:t xml:space="preserve"> publicado el 13 de agosto de 2015</w:t>
      </w:r>
    </w:p>
    <w:p w14:paraId="7B718BA1"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9.- Procedimientos asumidos por SUSALUD</w:t>
      </w:r>
    </w:p>
    <w:p w14:paraId="4E06986C"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sz w:val="16"/>
          <w:szCs w:val="16"/>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6E1247AA" w14:textId="77777777" w:rsidR="0067638B" w:rsidRPr="00C936FE" w:rsidRDefault="0067638B" w:rsidP="0067638B">
      <w:pPr>
        <w:spacing w:after="0" w:line="240" w:lineRule="auto"/>
        <w:ind w:left="564"/>
        <w:jc w:val="both"/>
        <w:rPr>
          <w:rFonts w:ascii="Arial" w:hAnsi="Arial" w:cs="Arial"/>
          <w:sz w:val="16"/>
          <w:szCs w:val="16"/>
        </w:rPr>
      </w:pPr>
    </w:p>
    <w:p w14:paraId="4E543C31" w14:textId="77777777" w:rsidR="0067638B" w:rsidRPr="004C5B08" w:rsidRDefault="0067638B" w:rsidP="0067638B">
      <w:pPr>
        <w:spacing w:after="0" w:line="240" w:lineRule="auto"/>
        <w:ind w:left="564"/>
        <w:jc w:val="both"/>
        <w:rPr>
          <w:rFonts w:ascii="Arial" w:eastAsia="Arial" w:hAnsi="Arial" w:cs="Arial"/>
          <w:sz w:val="16"/>
          <w:szCs w:val="16"/>
        </w:rPr>
      </w:pPr>
      <w:r w:rsidRPr="00C936FE">
        <w:rPr>
          <w:rFonts w:ascii="Arial" w:eastAsia="Arial" w:hAnsi="Arial" w:cs="Arial"/>
          <w:sz w:val="16"/>
          <w:szCs w:val="16"/>
        </w:rPr>
        <w:t>INDECOPI mantiene competencia sobre todos aquellos actos u omisiones ocurridos antes de la vigencia de la presente norma, en las materias señaladas en el párrafo precedente, hasta su conclusión en la vía administrativa, arbitral y/o sede judicial.</w:t>
      </w:r>
    </w:p>
  </w:footnote>
  <w:footnote w:id="16">
    <w:p w14:paraId="10961253"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6849AA8E" w14:textId="77777777" w:rsidR="0067638B" w:rsidRPr="00C936FE" w:rsidRDefault="0067638B" w:rsidP="0067638B">
      <w:pPr>
        <w:spacing w:after="0" w:line="240" w:lineRule="auto"/>
        <w:ind w:left="567"/>
        <w:jc w:val="both"/>
        <w:rPr>
          <w:rFonts w:ascii="Arial" w:hAnsi="Arial" w:cs="Arial"/>
          <w:b/>
          <w:bCs/>
          <w:sz w:val="16"/>
          <w:szCs w:val="16"/>
          <w:shd w:val="clear" w:color="auto" w:fill="FFFFFF"/>
        </w:rPr>
      </w:pPr>
      <w:r w:rsidRPr="00C936FE">
        <w:rPr>
          <w:rFonts w:ascii="Arial" w:hAnsi="Arial" w:cs="Arial"/>
          <w:b/>
          <w:bCs/>
          <w:sz w:val="16"/>
          <w:szCs w:val="16"/>
          <w:shd w:val="clear" w:color="auto" w:fill="FFFFFF"/>
        </w:rPr>
        <w:t>Artículo 1.- Del objeto</w:t>
      </w:r>
    </w:p>
    <w:p w14:paraId="6D20F076"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23B5C7C5"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FBD8F6F"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4.- Del ámbito de aplicación</w:t>
      </w:r>
    </w:p>
    <w:p w14:paraId="76345802"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4.1. El presente Reglamento es aplicable a las IAFAS, IPRESS y UGIPRESS, públicas, privadas o mixtas a nivel nacional; a los usuarios o terceros legitimados en su relación con dichas instituciones, así como a SUSALUD.</w:t>
      </w:r>
    </w:p>
    <w:p w14:paraId="512137E4"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026A06B7" w14:textId="77777777" w:rsidR="0067638B" w:rsidRPr="00C936FE" w:rsidRDefault="0067638B" w:rsidP="0067638B">
      <w:pPr>
        <w:spacing w:after="0" w:line="240" w:lineRule="auto"/>
        <w:ind w:left="567"/>
        <w:jc w:val="both"/>
        <w:rPr>
          <w:rFonts w:ascii="Arial" w:eastAsia="Times New Roman" w:hAnsi="Arial" w:cs="Arial"/>
          <w:bCs/>
          <w:sz w:val="16"/>
          <w:szCs w:val="16"/>
        </w:rPr>
      </w:pPr>
    </w:p>
    <w:p w14:paraId="389048A3" w14:textId="77777777" w:rsidR="0067638B" w:rsidRPr="00C936FE" w:rsidRDefault="0067638B" w:rsidP="0067638B">
      <w:pPr>
        <w:spacing w:after="0" w:line="240" w:lineRule="auto"/>
        <w:ind w:left="567"/>
        <w:jc w:val="both"/>
        <w:rPr>
          <w:rFonts w:ascii="Arial" w:eastAsia="Times New Roman" w:hAnsi="Arial" w:cs="Arial"/>
          <w:b/>
          <w:bCs/>
          <w:sz w:val="16"/>
          <w:szCs w:val="16"/>
        </w:rPr>
      </w:pPr>
      <w:r w:rsidRPr="00C936FE">
        <w:rPr>
          <w:rFonts w:ascii="Arial" w:eastAsia="Times New Roman" w:hAnsi="Arial" w:cs="Arial"/>
          <w:b/>
          <w:bCs/>
          <w:sz w:val="16"/>
          <w:szCs w:val="16"/>
        </w:rPr>
        <w:t>Artículo 6.- De las instancias competentes</w:t>
      </w:r>
    </w:p>
    <w:p w14:paraId="123F6ADD" w14:textId="77777777" w:rsidR="0067638B" w:rsidRPr="00C936FE" w:rsidRDefault="0067638B" w:rsidP="0067638B">
      <w:pPr>
        <w:spacing w:after="0" w:line="240" w:lineRule="auto"/>
        <w:ind w:left="567"/>
        <w:jc w:val="both"/>
        <w:rPr>
          <w:rFonts w:ascii="Arial" w:eastAsia="Times New Roman" w:hAnsi="Arial" w:cs="Arial"/>
          <w:bCs/>
          <w:sz w:val="16"/>
          <w:szCs w:val="16"/>
        </w:rPr>
      </w:pPr>
      <w:r w:rsidRPr="00C936FE">
        <w:rPr>
          <w:rFonts w:ascii="Arial" w:eastAsia="Times New Roman" w:hAnsi="Arial" w:cs="Arial"/>
          <w:bCs/>
          <w:sz w:val="16"/>
          <w:szCs w:val="16"/>
        </w:rPr>
        <w:t>(...)</w:t>
      </w:r>
    </w:p>
    <w:p w14:paraId="25F35C01" w14:textId="77777777" w:rsidR="0067638B" w:rsidRPr="00C936FE" w:rsidRDefault="0067638B" w:rsidP="0067638B">
      <w:pPr>
        <w:spacing w:after="0" w:line="240" w:lineRule="auto"/>
        <w:ind w:left="851" w:hanging="284"/>
        <w:jc w:val="both"/>
        <w:rPr>
          <w:rFonts w:ascii="Arial" w:eastAsia="Times New Roman" w:hAnsi="Arial" w:cs="Arial"/>
          <w:bCs/>
          <w:sz w:val="16"/>
          <w:szCs w:val="16"/>
        </w:rPr>
      </w:pPr>
      <w:r w:rsidRPr="00C936FE">
        <w:rPr>
          <w:rFonts w:ascii="Arial" w:eastAsia="Times New Roman" w:hAnsi="Arial" w:cs="Arial"/>
          <w:bCs/>
          <w:sz w:val="16"/>
          <w:szCs w:val="16"/>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041D634A"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bCs/>
          <w:sz w:val="16"/>
          <w:szCs w:val="16"/>
        </w:rPr>
        <w:t>(…).</w:t>
      </w:r>
    </w:p>
    <w:p w14:paraId="7676C7F3" w14:textId="77777777" w:rsidR="0067638B" w:rsidRPr="00C936FE" w:rsidRDefault="0067638B" w:rsidP="0067638B">
      <w:pPr>
        <w:spacing w:after="0" w:line="240" w:lineRule="auto"/>
        <w:ind w:left="567"/>
        <w:jc w:val="both"/>
        <w:rPr>
          <w:rFonts w:ascii="Arial" w:hAnsi="Arial" w:cs="Arial"/>
          <w:sz w:val="16"/>
          <w:szCs w:val="16"/>
        </w:rPr>
      </w:pPr>
    </w:p>
    <w:p w14:paraId="45E1ACB7" w14:textId="77777777" w:rsidR="0067638B" w:rsidRPr="00C936FE" w:rsidRDefault="0067638B" w:rsidP="0067638B">
      <w:pPr>
        <w:spacing w:after="0" w:line="240" w:lineRule="auto"/>
        <w:ind w:left="567"/>
        <w:jc w:val="both"/>
        <w:rPr>
          <w:rFonts w:ascii="Arial" w:eastAsia="Times New Roman" w:hAnsi="Arial" w:cs="Arial"/>
          <w:sz w:val="16"/>
          <w:szCs w:val="16"/>
        </w:rPr>
      </w:pPr>
      <w:hyperlink r:id="rId1" w:anchor="JD_B.-Institucionesb" w:history="1">
        <w:r w:rsidRPr="00C936FE">
          <w:rPr>
            <w:rFonts w:ascii="Arial" w:eastAsia="Times New Roman" w:hAnsi="Arial" w:cs="Arial"/>
            <w:b/>
            <w:bCs/>
            <w:sz w:val="16"/>
            <w:szCs w:val="16"/>
          </w:rPr>
          <w:t>Artículo 12</w:t>
        </w:r>
      </w:hyperlink>
      <w:r w:rsidRPr="00C936FE">
        <w:rPr>
          <w:rFonts w:ascii="Arial" w:eastAsia="Times New Roman" w:hAnsi="Arial" w:cs="Arial"/>
          <w:b/>
          <w:bCs/>
          <w:sz w:val="16"/>
          <w:szCs w:val="16"/>
        </w:rPr>
        <w:t xml:space="preserve"> .- De la canalización de reclamos</w:t>
      </w:r>
    </w:p>
    <w:p w14:paraId="7DABB0A2" w14:textId="77777777" w:rsidR="0067638B" w:rsidRPr="00C936FE" w:rsidRDefault="0067638B" w:rsidP="0067638B">
      <w:pPr>
        <w:spacing w:after="0" w:line="240" w:lineRule="auto"/>
        <w:ind w:left="567"/>
        <w:jc w:val="both"/>
        <w:rPr>
          <w:rFonts w:ascii="Arial" w:eastAsia="Times New Roman" w:hAnsi="Arial" w:cs="Arial"/>
          <w:sz w:val="16"/>
          <w:szCs w:val="16"/>
        </w:rPr>
      </w:pPr>
      <w:r w:rsidRPr="00C936FE">
        <w:rPr>
          <w:rFonts w:ascii="Arial" w:eastAsia="Times New Roman" w:hAnsi="Arial" w:cs="Arial"/>
          <w:sz w:val="16"/>
          <w:szCs w:val="16"/>
        </w:rPr>
        <w:t>Los reclamos presentados a las IAFAS, IPRESS O UGIPRESS por cualquier medio deberán ser canalizados por éstas al Libro de Reclamaciones en Salud Virtual o Físico, según corresponda.</w:t>
      </w:r>
    </w:p>
    <w:p w14:paraId="3EA433FB" w14:textId="77777777" w:rsidR="0067638B" w:rsidRPr="00C936FE" w:rsidRDefault="0067638B" w:rsidP="0067638B">
      <w:pPr>
        <w:spacing w:after="0" w:line="240" w:lineRule="auto"/>
        <w:ind w:left="567"/>
        <w:jc w:val="both"/>
        <w:rPr>
          <w:rFonts w:ascii="Arial" w:eastAsia="Times New Roman" w:hAnsi="Arial" w:cs="Arial"/>
          <w:sz w:val="16"/>
          <w:szCs w:val="16"/>
        </w:rPr>
      </w:pPr>
    </w:p>
  </w:footnote>
  <w:footnote w:id="17">
    <w:p w14:paraId="3C6B0B36" w14:textId="77777777" w:rsidR="0067638B" w:rsidRPr="00C936FE" w:rsidRDefault="0067638B" w:rsidP="0067638B">
      <w:pPr>
        <w:spacing w:after="0" w:line="240" w:lineRule="auto"/>
        <w:ind w:left="564" w:hanging="564"/>
        <w:jc w:val="both"/>
        <w:rPr>
          <w:rFonts w:ascii="Arial" w:hAnsi="Arial" w:cs="Arial"/>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eastAsia="Arial" w:hAnsi="Arial" w:cs="Arial"/>
          <w:b/>
          <w:sz w:val="16"/>
          <w:szCs w:val="16"/>
        </w:rPr>
        <w:t xml:space="preserve">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w:t>
      </w:r>
      <w:proofErr w:type="spellStart"/>
      <w:r w:rsidRPr="00C936FE">
        <w:rPr>
          <w:rFonts w:ascii="Arial" w:eastAsia="Arial" w:hAnsi="Arial" w:cs="Arial"/>
          <w:b/>
          <w:sz w:val="16"/>
          <w:szCs w:val="16"/>
        </w:rPr>
        <w:t>N°</w:t>
      </w:r>
      <w:proofErr w:type="spellEnd"/>
      <w:r w:rsidRPr="00C936FE">
        <w:rPr>
          <w:rFonts w:ascii="Arial" w:eastAsia="Arial" w:hAnsi="Arial" w:cs="Arial"/>
          <w:b/>
          <w:sz w:val="16"/>
          <w:szCs w:val="16"/>
        </w:rPr>
        <w:t xml:space="preserve"> 026-2015-SA Y PUBLICADO EL 13 DE AGOSTO DE 2015</w:t>
      </w:r>
    </w:p>
    <w:p w14:paraId="7199E716" w14:textId="77777777" w:rsidR="0067638B" w:rsidRPr="00C936FE" w:rsidRDefault="0067638B" w:rsidP="0067638B">
      <w:pPr>
        <w:spacing w:after="0" w:line="240" w:lineRule="auto"/>
        <w:ind w:left="564"/>
        <w:jc w:val="both"/>
        <w:rPr>
          <w:rFonts w:ascii="Arial" w:hAnsi="Arial" w:cs="Arial"/>
          <w:sz w:val="16"/>
          <w:szCs w:val="16"/>
        </w:rPr>
      </w:pPr>
      <w:r w:rsidRPr="00C936FE">
        <w:rPr>
          <w:rFonts w:ascii="Arial" w:eastAsia="Arial" w:hAnsi="Arial" w:cs="Arial"/>
          <w:b/>
          <w:sz w:val="16"/>
          <w:szCs w:val="16"/>
        </w:rPr>
        <w:t>Artículo 5.- Competencias Generales de la Superintendencia Nacional de Salud</w:t>
      </w:r>
    </w:p>
    <w:p w14:paraId="38433A58" w14:textId="77777777" w:rsidR="0067638B" w:rsidRPr="00C936FE" w:rsidRDefault="0067638B" w:rsidP="0067638B">
      <w:pPr>
        <w:pStyle w:val="Textonotapie"/>
        <w:ind w:firstLine="564"/>
        <w:jc w:val="both"/>
        <w:rPr>
          <w:rFonts w:ascii="Arial" w:eastAsia="Arial" w:hAnsi="Arial" w:cs="Arial"/>
          <w:sz w:val="16"/>
          <w:szCs w:val="16"/>
        </w:rPr>
      </w:pPr>
      <w:r w:rsidRPr="00C936FE">
        <w:rPr>
          <w:rFonts w:ascii="Arial" w:eastAsia="Arial" w:hAnsi="Arial" w:cs="Arial"/>
          <w:sz w:val="16"/>
          <w:szCs w:val="16"/>
        </w:rPr>
        <w:t>(…)</w:t>
      </w:r>
    </w:p>
    <w:p w14:paraId="0622057C" w14:textId="77777777" w:rsidR="0067638B" w:rsidRPr="00C936FE" w:rsidRDefault="0067638B" w:rsidP="0067638B">
      <w:pPr>
        <w:pStyle w:val="Textonotapie"/>
        <w:ind w:left="564"/>
        <w:jc w:val="both"/>
        <w:rPr>
          <w:rFonts w:ascii="Arial" w:eastAsia="Arial" w:hAnsi="Arial" w:cs="Arial"/>
          <w:sz w:val="16"/>
          <w:szCs w:val="16"/>
        </w:rPr>
      </w:pPr>
      <w:r w:rsidRPr="00C936FE">
        <w:rPr>
          <w:rFonts w:ascii="Arial" w:eastAsia="Arial" w:hAnsi="Arial" w:cs="Arial"/>
          <w:sz w:val="16"/>
          <w:szCs w:val="16"/>
        </w:rPr>
        <w:t xml:space="preserve">5.3.   SUSALUD velara por el cumplimiento de la Ley </w:t>
      </w:r>
      <w:proofErr w:type="spellStart"/>
      <w:r w:rsidRPr="00C936FE">
        <w:rPr>
          <w:rFonts w:ascii="Arial" w:eastAsia="Arial" w:hAnsi="Arial" w:cs="Arial"/>
          <w:sz w:val="16"/>
          <w:szCs w:val="16"/>
        </w:rPr>
        <w:t>N°</w:t>
      </w:r>
      <w:proofErr w:type="spellEnd"/>
      <w:r w:rsidRPr="00C936FE">
        <w:rPr>
          <w:rFonts w:ascii="Arial" w:eastAsia="Arial" w:hAnsi="Arial" w:cs="Arial"/>
          <w:sz w:val="16"/>
          <w:szCs w:val="16"/>
        </w:rPr>
        <w:t xml:space="preserve">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62390C69" w14:textId="77777777" w:rsidR="0067638B" w:rsidRPr="00C936FE" w:rsidRDefault="0067638B" w:rsidP="0067638B">
      <w:pPr>
        <w:pStyle w:val="Textonotapie"/>
        <w:ind w:left="564"/>
        <w:jc w:val="both"/>
        <w:rPr>
          <w:rFonts w:ascii="Arial" w:hAnsi="Arial" w:cs="Arial"/>
          <w:sz w:val="16"/>
          <w:szCs w:val="16"/>
        </w:rPr>
      </w:pPr>
    </w:p>
  </w:footnote>
  <w:footnote w:id="18">
    <w:p w14:paraId="0C613022" w14:textId="77777777" w:rsidR="00AA39CE" w:rsidRPr="00CF2223" w:rsidRDefault="00AA39CE" w:rsidP="00AA39CE">
      <w:pPr>
        <w:spacing w:after="0" w:line="240" w:lineRule="auto"/>
        <w:ind w:left="565" w:hanging="570"/>
        <w:jc w:val="both"/>
        <w:rPr>
          <w:rFonts w:ascii="Arial" w:hAnsi="Arial" w:cs="Arial"/>
          <w:sz w:val="16"/>
          <w:szCs w:val="16"/>
        </w:rPr>
      </w:pPr>
      <w:r w:rsidRPr="00CF2223">
        <w:rPr>
          <w:rFonts w:ascii="Arial" w:hAnsi="Arial" w:cs="Arial"/>
          <w:sz w:val="16"/>
          <w:szCs w:val="16"/>
          <w:vertAlign w:val="superscript"/>
        </w:rPr>
        <w:footnoteRef/>
      </w:r>
      <w:r w:rsidRPr="00CF2223">
        <w:rPr>
          <w:rFonts w:ascii="Arial" w:eastAsia="Arial" w:hAnsi="Arial" w:cs="Arial"/>
          <w:sz w:val="16"/>
          <w:szCs w:val="16"/>
        </w:rPr>
        <w:t xml:space="preserve"> </w:t>
      </w:r>
      <w:r w:rsidRPr="00CF2223">
        <w:rPr>
          <w:rFonts w:ascii="Arial" w:eastAsia="Arial" w:hAnsi="Arial" w:cs="Arial"/>
          <w:sz w:val="16"/>
          <w:szCs w:val="16"/>
        </w:rPr>
        <w:tab/>
      </w:r>
      <w:r w:rsidRPr="00CF2223">
        <w:rPr>
          <w:rFonts w:ascii="Arial" w:eastAsia="Arial" w:hAnsi="Arial" w:cs="Arial"/>
          <w:b/>
          <w:sz w:val="16"/>
          <w:szCs w:val="16"/>
        </w:rPr>
        <w:t>DECRETO LEGISLATIVO QUE DISPONE MEDIDAS DESTINADAS AL FORTALECIMIENTO Y CAMBIO DE DENOMINACIÓN DE LA SUPERINTENDENCIA NACIONAL DE ASEGURAMIENTO EN SALUD, aprobada por DECRETO LEGISLATIVO 1158 y publicado 6 de diciembre de 2013</w:t>
      </w:r>
    </w:p>
    <w:p w14:paraId="0780407A" w14:textId="77777777" w:rsidR="00AA39CE" w:rsidRPr="00CF2223" w:rsidRDefault="00AA39CE" w:rsidP="00AA39CE">
      <w:pPr>
        <w:spacing w:after="0" w:line="240" w:lineRule="auto"/>
        <w:ind w:left="565"/>
        <w:jc w:val="both"/>
        <w:rPr>
          <w:rFonts w:ascii="Arial" w:hAnsi="Arial" w:cs="Arial"/>
          <w:sz w:val="16"/>
          <w:szCs w:val="16"/>
        </w:rPr>
      </w:pPr>
      <w:r w:rsidRPr="00CF2223">
        <w:rPr>
          <w:rFonts w:ascii="Arial" w:eastAsia="Arial" w:hAnsi="Arial" w:cs="Arial"/>
          <w:b/>
          <w:sz w:val="16"/>
          <w:szCs w:val="16"/>
        </w:rPr>
        <w:t>Artículo 7.-De las Instituciones Prestadoras de Servicios de Salud – IPRESS</w:t>
      </w:r>
      <w:r w:rsidRPr="00CF2223">
        <w:rPr>
          <w:rFonts w:ascii="Arial" w:eastAsia="Arial" w:hAnsi="Arial" w:cs="Arial"/>
          <w:sz w:val="16"/>
          <w:szCs w:val="16"/>
        </w:rPr>
        <w:t xml:space="preserve"> </w:t>
      </w:r>
    </w:p>
    <w:p w14:paraId="5E363DAB" w14:textId="77777777" w:rsidR="00AA39CE" w:rsidRPr="00CF2223" w:rsidRDefault="00AA39CE" w:rsidP="00AA39CE">
      <w:pPr>
        <w:spacing w:after="0" w:line="240" w:lineRule="auto"/>
        <w:ind w:left="565"/>
        <w:jc w:val="both"/>
        <w:rPr>
          <w:rFonts w:ascii="Arial" w:hAnsi="Arial" w:cs="Arial"/>
          <w:sz w:val="16"/>
          <w:szCs w:val="16"/>
        </w:rPr>
      </w:pPr>
      <w:r w:rsidRPr="00CF2223">
        <w:rPr>
          <w:rFonts w:ascii="Arial" w:eastAsia="Arial" w:hAnsi="Arial" w:cs="Arial"/>
          <w:sz w:val="16"/>
          <w:szCs w:val="16"/>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1E8AF8C" w14:textId="77777777" w:rsidR="00AA39CE" w:rsidRPr="00CF2223" w:rsidRDefault="00AA39CE" w:rsidP="00AA39CE">
      <w:pPr>
        <w:spacing w:after="0" w:line="240" w:lineRule="auto"/>
        <w:ind w:left="565"/>
        <w:jc w:val="both"/>
        <w:rPr>
          <w:rFonts w:ascii="Arial" w:hAnsi="Arial" w:cs="Arial"/>
          <w:sz w:val="16"/>
          <w:szCs w:val="16"/>
        </w:rPr>
      </w:pPr>
    </w:p>
  </w:footnote>
  <w:footnote w:id="19">
    <w:p w14:paraId="419DF1FC" w14:textId="77777777" w:rsidR="0067638B" w:rsidRPr="00C936FE" w:rsidRDefault="0067638B" w:rsidP="0067638B">
      <w:pPr>
        <w:spacing w:after="0" w:line="240" w:lineRule="auto"/>
        <w:ind w:left="567" w:hanging="567"/>
        <w:jc w:val="both"/>
        <w:rPr>
          <w:rFonts w:ascii="Arial" w:hAnsi="Arial" w:cs="Arial"/>
          <w:b/>
          <w:bCs/>
          <w:sz w:val="16"/>
          <w:szCs w:val="16"/>
        </w:rPr>
      </w:pPr>
      <w:r w:rsidRPr="00C936FE">
        <w:rPr>
          <w:rStyle w:val="Refdenotaalpie"/>
          <w:rFonts w:ascii="Arial" w:hAnsi="Arial" w:cs="Arial"/>
          <w:sz w:val="16"/>
          <w:szCs w:val="16"/>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bCs/>
          <w:sz w:val="16"/>
          <w:szCs w:val="16"/>
        </w:rPr>
        <w:t xml:space="preserve">Directiva </w:t>
      </w:r>
      <w:proofErr w:type="spellStart"/>
      <w:r w:rsidRPr="00C936FE">
        <w:rPr>
          <w:rFonts w:ascii="Arial" w:hAnsi="Arial" w:cs="Arial"/>
          <w:b/>
          <w:bCs/>
          <w:sz w:val="16"/>
          <w:szCs w:val="16"/>
        </w:rPr>
        <w:t>N°</w:t>
      </w:r>
      <w:proofErr w:type="spellEnd"/>
      <w:r w:rsidRPr="00C936FE">
        <w:rPr>
          <w:rFonts w:ascii="Arial" w:hAnsi="Arial" w:cs="Arial"/>
          <w:b/>
          <w:bCs/>
          <w:sz w:val="16"/>
          <w:szCs w:val="16"/>
        </w:rPr>
        <w:t xml:space="preserve"> 001-2021-COD-INDECOPI, Directiva única que regula los procedimientos de Protección al Consumidor previstos en el Código de Protección al Consumidor</w:t>
      </w:r>
    </w:p>
    <w:p w14:paraId="63592238" w14:textId="77777777" w:rsidR="0067638B" w:rsidRPr="00C936FE" w:rsidRDefault="0067638B" w:rsidP="0067638B">
      <w:pPr>
        <w:spacing w:after="0" w:line="240" w:lineRule="auto"/>
        <w:ind w:firstLine="567"/>
        <w:jc w:val="both"/>
        <w:rPr>
          <w:rFonts w:ascii="Arial" w:hAnsi="Arial" w:cs="Arial"/>
          <w:b/>
          <w:bCs/>
          <w:sz w:val="16"/>
          <w:szCs w:val="16"/>
        </w:rPr>
      </w:pPr>
      <w:r w:rsidRPr="00C936FE">
        <w:rPr>
          <w:rFonts w:ascii="Arial" w:hAnsi="Arial" w:cs="Arial"/>
          <w:b/>
          <w:bCs/>
          <w:sz w:val="16"/>
          <w:szCs w:val="16"/>
        </w:rPr>
        <w:t>Artículo 13.- Improcedencia de la denuncia</w:t>
      </w:r>
    </w:p>
    <w:p w14:paraId="6D8297BB" w14:textId="77777777" w:rsidR="0067638B" w:rsidRPr="00C936FE" w:rsidRDefault="0067638B" w:rsidP="0067638B">
      <w:pPr>
        <w:spacing w:after="0" w:line="240" w:lineRule="auto"/>
        <w:ind w:left="567"/>
        <w:jc w:val="both"/>
        <w:rPr>
          <w:rFonts w:ascii="Arial" w:hAnsi="Arial" w:cs="Arial"/>
          <w:sz w:val="16"/>
          <w:szCs w:val="16"/>
        </w:rPr>
      </w:pPr>
      <w:r w:rsidRPr="00C936FE">
        <w:rPr>
          <w:rFonts w:ascii="Arial" w:hAnsi="Arial" w:cs="Arial"/>
          <w:sz w:val="16"/>
          <w:szCs w:val="16"/>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C936FE">
        <w:rPr>
          <w:rFonts w:ascii="Arial" w:hAnsi="Arial" w:cs="Arial"/>
          <w:sz w:val="16"/>
          <w:szCs w:val="16"/>
          <w:u w:val="single"/>
        </w:rPr>
        <w:t>devolución de la tasa pagada por el denunciante.</w:t>
      </w:r>
    </w:p>
    <w:p w14:paraId="4603D586" w14:textId="77777777" w:rsidR="0067638B" w:rsidRPr="00C936FE" w:rsidRDefault="0067638B" w:rsidP="0067638B">
      <w:pPr>
        <w:spacing w:after="0" w:line="240" w:lineRule="auto"/>
        <w:ind w:firstLine="567"/>
        <w:jc w:val="both"/>
        <w:rPr>
          <w:rFonts w:ascii="Arial" w:hAnsi="Arial" w:cs="Arial"/>
          <w:sz w:val="16"/>
          <w:szCs w:val="16"/>
        </w:rPr>
      </w:pPr>
      <w:r w:rsidRPr="00C936FE">
        <w:rPr>
          <w:rFonts w:ascii="Arial" w:hAnsi="Arial" w:cs="Arial"/>
          <w:sz w:val="16"/>
          <w:szCs w:val="16"/>
        </w:rPr>
        <w:t>(…)</w:t>
      </w:r>
    </w:p>
    <w:p w14:paraId="1C23416F" w14:textId="77777777" w:rsidR="0067638B" w:rsidRPr="00C936FE" w:rsidRDefault="0067638B" w:rsidP="0067638B">
      <w:pPr>
        <w:spacing w:after="0" w:line="240" w:lineRule="auto"/>
        <w:ind w:firstLine="567"/>
        <w:jc w:val="both"/>
        <w:rPr>
          <w:rFonts w:ascii="Arial" w:hAnsi="Arial" w:cs="Arial"/>
          <w:bCs/>
          <w:sz w:val="16"/>
          <w:szCs w:val="16"/>
        </w:rPr>
      </w:pPr>
    </w:p>
  </w:footnote>
  <w:footnote w:id="20">
    <w:p w14:paraId="441F0660" w14:textId="77777777" w:rsidR="00F465AE" w:rsidRPr="00C936FE" w:rsidRDefault="00F465AE" w:rsidP="00F465AE">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7544682A"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5C5D048C"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77846146"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2C94A248" w14:textId="77777777" w:rsidR="00F465AE" w:rsidRPr="00C936FE" w:rsidRDefault="00F465AE" w:rsidP="00F465AE">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5D2274B4" w14:textId="77777777" w:rsidR="00F465AE" w:rsidRPr="00C936FE" w:rsidRDefault="00F465AE" w:rsidP="00F465AE">
      <w:pPr>
        <w:widowControl w:val="0"/>
        <w:spacing w:after="0" w:line="240" w:lineRule="auto"/>
        <w:jc w:val="both"/>
        <w:rPr>
          <w:rFonts w:ascii="Arial" w:hAnsi="Arial" w:cs="Arial"/>
          <w:sz w:val="16"/>
          <w:szCs w:val="16"/>
        </w:rPr>
      </w:pPr>
    </w:p>
  </w:footnote>
  <w:footnote w:id="21">
    <w:p w14:paraId="1410A2BC"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w:t>
      </w:r>
      <w:proofErr w:type="spellStart"/>
      <w:r w:rsidRPr="00C936FE">
        <w:rPr>
          <w:rFonts w:ascii="Arial" w:hAnsi="Arial" w:cs="Arial"/>
          <w:b/>
          <w:sz w:val="16"/>
          <w:szCs w:val="16"/>
        </w:rPr>
        <w:t>N°</w:t>
      </w:r>
      <w:proofErr w:type="spellEnd"/>
      <w:r w:rsidRPr="00C936FE">
        <w:rPr>
          <w:rFonts w:ascii="Arial" w:hAnsi="Arial" w:cs="Arial"/>
          <w:b/>
          <w:sz w:val="16"/>
          <w:szCs w:val="16"/>
        </w:rPr>
        <w:t xml:space="preserve">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5D3FC47C" w14:textId="77777777" w:rsidR="00F465AE" w:rsidRPr="00C936FE" w:rsidRDefault="00F465AE" w:rsidP="00F465AE">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7261C01B"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2B13BDB4"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2F615977" w14:textId="77777777" w:rsidR="00F465AE" w:rsidRPr="00C936FE" w:rsidRDefault="00F465AE" w:rsidP="00F465AE">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44B1F11D" w14:textId="77777777" w:rsidR="00F465AE" w:rsidRPr="00C936FE" w:rsidRDefault="00F465AE" w:rsidP="00F465AE">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797BB8ED" w14:textId="77777777" w:rsidR="00F465AE" w:rsidRPr="00C936FE" w:rsidRDefault="00F465AE" w:rsidP="00F465AE">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1A7262AC" w14:textId="77777777" w:rsidR="00F465AE" w:rsidRPr="00C936FE" w:rsidRDefault="00F465AE" w:rsidP="00F465AE">
      <w:pPr>
        <w:spacing w:after="0" w:line="240" w:lineRule="auto"/>
        <w:ind w:left="1134" w:hanging="567"/>
        <w:jc w:val="both"/>
        <w:rPr>
          <w:rFonts w:ascii="Arial" w:hAnsi="Arial" w:cs="Arial"/>
          <w:sz w:val="16"/>
          <w:szCs w:val="16"/>
        </w:rPr>
      </w:pPr>
    </w:p>
  </w:footnote>
  <w:footnote w:id="22">
    <w:p w14:paraId="31401CA7" w14:textId="77777777" w:rsidR="00F465AE" w:rsidRPr="00C936FE" w:rsidRDefault="00F465AE" w:rsidP="00F465AE">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w:t>
      </w:r>
      <w:proofErr w:type="spellStart"/>
      <w:r w:rsidRPr="00C936FE">
        <w:rPr>
          <w:rFonts w:ascii="Arial" w:hAnsi="Arial" w:cs="Arial"/>
          <w:b/>
          <w:sz w:val="16"/>
          <w:szCs w:val="16"/>
        </w:rPr>
        <w:t>N°</w:t>
      </w:r>
      <w:proofErr w:type="spellEnd"/>
      <w:r w:rsidRPr="00C936FE">
        <w:rPr>
          <w:rFonts w:ascii="Arial" w:hAnsi="Arial" w:cs="Arial"/>
          <w:b/>
          <w:sz w:val="16"/>
          <w:szCs w:val="16"/>
        </w:rPr>
        <w:t xml:space="preserve">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0398070B" w14:textId="77777777" w:rsidR="00F465AE" w:rsidRPr="00C936FE" w:rsidRDefault="00F465AE" w:rsidP="00F465AE">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7A52D256" w14:textId="77777777" w:rsidR="00F465AE" w:rsidRDefault="00F465AE" w:rsidP="00F465AE">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E466" w14:textId="77777777" w:rsidR="00AD2753" w:rsidRPr="00D63CCE" w:rsidRDefault="00AD2753" w:rsidP="00641EB0">
    <w:pPr>
      <w:pStyle w:val="Ttulo3"/>
      <w:spacing w:before="720" w:after="0"/>
      <w:jc w:val="right"/>
      <w:rPr>
        <w:sz w:val="15"/>
        <w:szCs w:val="15"/>
      </w:rPr>
    </w:pPr>
    <w:r>
      <w:rPr>
        <w:noProof/>
      </w:rPr>
      <w:drawing>
        <wp:anchor distT="0" distB="0" distL="114300" distR="114300" simplePos="0" relativeHeight="251659264" behindDoc="0" locked="0" layoutInCell="1" allowOverlap="1" wp14:anchorId="34818282" wp14:editId="67789176">
          <wp:simplePos x="0" y="0"/>
          <wp:positionH relativeFrom="margin">
            <wp:align>left</wp:align>
          </wp:positionH>
          <wp:positionV relativeFrom="paragraph">
            <wp:posOffset>466725</wp:posOffset>
          </wp:positionV>
          <wp:extent cx="3429000" cy="514350"/>
          <wp:effectExtent l="0" t="0" r="0" b="0"/>
          <wp:wrapSquare wrapText="bothSides"/>
          <wp:docPr id="11" name="Imagen 11"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BD5BF92">
      <w:rPr>
        <w:rFonts w:ascii="Arial Narrow" w:eastAsia="Arial Narrow" w:hAnsi="Arial Narrow" w:cs="Arial Narrow"/>
        <w:i/>
        <w:iCs/>
        <w:color w:val="000000"/>
        <w:sz w:val="15"/>
        <w:szCs w:val="15"/>
      </w:rPr>
      <w:t xml:space="preserve">COMISIÓN DE PROTECCIÓN AL CONSUMIDOR 1 </w:t>
    </w:r>
  </w:p>
  <w:p w14:paraId="3C55E4D6" w14:textId="77777777" w:rsidR="00AD2753" w:rsidRPr="00D63CCE" w:rsidRDefault="00AD2753" w:rsidP="00641EB0">
    <w:pPr>
      <w:spacing w:after="0"/>
      <w:jc w:val="right"/>
      <w:rPr>
        <w:sz w:val="15"/>
        <w:szCs w:val="15"/>
      </w:rPr>
    </w:pPr>
    <w:r w:rsidRPr="00D63CCE">
      <w:rPr>
        <w:rFonts w:ascii="Arial Narrow" w:eastAsia="Arial Narrow" w:hAnsi="Arial Narrow" w:cs="Arial Narrow"/>
        <w:b/>
        <w:i/>
        <w:sz w:val="15"/>
        <w:szCs w:val="15"/>
      </w:rPr>
      <w:t>SEDE CENTRAL</w:t>
    </w:r>
  </w:p>
  <w:p w14:paraId="4638C008" w14:textId="7F6B205A" w:rsidR="00AD2753" w:rsidRPr="00D63CCE" w:rsidRDefault="00AD2753" w:rsidP="00641EB0">
    <w:pPr>
      <w:tabs>
        <w:tab w:val="center" w:pos="4419"/>
        <w:tab w:val="right" w:pos="8838"/>
      </w:tabs>
      <w:spacing w:after="0" w:line="240" w:lineRule="auto"/>
      <w:jc w:val="right"/>
      <w:rPr>
        <w:rFonts w:ascii="Arial Narrow" w:eastAsia="Arial Narrow" w:hAnsi="Arial Narrow" w:cs="Arial Narrow"/>
        <w:b/>
        <w:i/>
        <w:sz w:val="15"/>
        <w:szCs w:val="15"/>
      </w:rPr>
    </w:pPr>
    <w:r w:rsidRPr="00D63CCE">
      <w:rPr>
        <w:rFonts w:ascii="Arial Narrow" w:eastAsia="Arial Narrow" w:hAnsi="Arial Narrow" w:cs="Arial Narrow"/>
        <w:b/>
        <w:i/>
        <w:sz w:val="15"/>
        <w:szCs w:val="15"/>
      </w:rPr>
      <w:tab/>
    </w:r>
    <w:r w:rsidRPr="00947977">
      <w:rPr>
        <w:rFonts w:ascii="Arial Narrow" w:eastAsia="Arial Narrow" w:hAnsi="Arial Narrow" w:cs="Arial Narrow"/>
        <w:b/>
        <w:i/>
        <w:sz w:val="15"/>
        <w:szCs w:val="15"/>
      </w:rPr>
      <w:t xml:space="preserve">EXPEDIENTE  </w:t>
    </w:r>
    <w:r w:rsidR="00947977" w:rsidRPr="00947977">
      <w:rPr>
        <w:rFonts w:ascii="Arial Narrow" w:eastAsia="Arial Narrow" w:hAnsi="Arial Narrow" w:cs="Arial Narrow"/>
        <w:b/>
        <w:i/>
        <w:sz w:val="15"/>
        <w:szCs w:val="15"/>
      </w:rPr>
      <w:t>2464</w:t>
    </w:r>
    <w:r w:rsidR="00797BAA" w:rsidRPr="00947977">
      <w:rPr>
        <w:rFonts w:ascii="Arial Narrow" w:eastAsia="Arial Narrow" w:hAnsi="Arial Narrow" w:cs="Arial Narrow"/>
        <w:b/>
        <w:i/>
        <w:sz w:val="15"/>
        <w:szCs w:val="15"/>
      </w:rPr>
      <w:t>-</w:t>
    </w:r>
    <w:r w:rsidR="00947977" w:rsidRPr="00947977">
      <w:rPr>
        <w:rFonts w:ascii="Arial Narrow" w:eastAsia="Arial Narrow" w:hAnsi="Arial Narrow" w:cs="Arial Narrow"/>
        <w:b/>
        <w:i/>
        <w:sz w:val="15"/>
        <w:szCs w:val="15"/>
      </w:rPr>
      <w:t>2026</w:t>
    </w:r>
    <w:r w:rsidR="000B7978" w:rsidRPr="00947977">
      <w:rPr>
        <w:rFonts w:ascii="Arial Narrow" w:eastAsia="Arial Narrow" w:hAnsi="Arial Narrow" w:cs="Arial Narrow"/>
        <w:b/>
        <w:i/>
        <w:sz w:val="15"/>
        <w:szCs w:val="15"/>
      </w:rPr>
      <w:t>/CC1</w:t>
    </w:r>
  </w:p>
  <w:p w14:paraId="0A2BC807" w14:textId="77777777" w:rsidR="00AD2753" w:rsidRDefault="00AD2753">
    <w:pPr>
      <w:tabs>
        <w:tab w:val="center" w:pos="4419"/>
        <w:tab w:val="right" w:pos="8505"/>
      </w:tabs>
      <w:spacing w:after="0" w:line="240" w:lineRule="auto"/>
      <w:jc w:val="right"/>
    </w:pPr>
  </w:p>
  <w:p w14:paraId="4CA57535" w14:textId="77777777" w:rsidR="00AD2753" w:rsidRDefault="00AD2753" w:rsidP="00676414">
    <w:pPr>
      <w:tabs>
        <w:tab w:val="center" w:pos="4419"/>
        <w:tab w:val="right" w:pos="8505"/>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442910F5"/>
    <w:multiLevelType w:val="hybridMultilevel"/>
    <w:tmpl w:val="E9D2AE02"/>
    <w:lvl w:ilvl="0" w:tplc="CB00335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9852818"/>
    <w:multiLevelType w:val="hybridMultilevel"/>
    <w:tmpl w:val="2F2AA662"/>
    <w:lvl w:ilvl="0" w:tplc="A4EA36C6">
      <w:start w:val="1"/>
      <w:numFmt w:val="lowerRoman"/>
      <w:lvlText w:val="(%1)"/>
      <w:lvlJc w:val="left"/>
      <w:pPr>
        <w:ind w:left="720" w:hanging="360"/>
      </w:pPr>
      <w:rPr>
        <w:rFonts w:ascii="Arial" w:eastAsia="Times New Roman" w:hAnsi="Arial" w:cs="Arial"/>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2998664">
    <w:abstractNumId w:val="2"/>
  </w:num>
  <w:num w:numId="3" w16cid:durableId="1724058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38B"/>
    <w:rsid w:val="00004AE9"/>
    <w:rsid w:val="0001469D"/>
    <w:rsid w:val="0002631F"/>
    <w:rsid w:val="0004107B"/>
    <w:rsid w:val="00073FE3"/>
    <w:rsid w:val="000762DC"/>
    <w:rsid w:val="000918C0"/>
    <w:rsid w:val="000929E7"/>
    <w:rsid w:val="000947F3"/>
    <w:rsid w:val="000A33D9"/>
    <w:rsid w:val="000A41A1"/>
    <w:rsid w:val="000B5B67"/>
    <w:rsid w:val="000B6A4C"/>
    <w:rsid w:val="000B7978"/>
    <w:rsid w:val="000D3F08"/>
    <w:rsid w:val="000E35A2"/>
    <w:rsid w:val="000E712D"/>
    <w:rsid w:val="001021CD"/>
    <w:rsid w:val="00141C0B"/>
    <w:rsid w:val="00165EE2"/>
    <w:rsid w:val="00166542"/>
    <w:rsid w:val="00172443"/>
    <w:rsid w:val="0019248B"/>
    <w:rsid w:val="001B33F3"/>
    <w:rsid w:val="001B423A"/>
    <w:rsid w:val="001B461C"/>
    <w:rsid w:val="001B5674"/>
    <w:rsid w:val="001B6FB2"/>
    <w:rsid w:val="001E53C1"/>
    <w:rsid w:val="001F3C2F"/>
    <w:rsid w:val="00201D2C"/>
    <w:rsid w:val="00202498"/>
    <w:rsid w:val="002232C9"/>
    <w:rsid w:val="00223B92"/>
    <w:rsid w:val="00230384"/>
    <w:rsid w:val="0023445B"/>
    <w:rsid w:val="00246914"/>
    <w:rsid w:val="00251652"/>
    <w:rsid w:val="002652B6"/>
    <w:rsid w:val="00271AFF"/>
    <w:rsid w:val="002852F1"/>
    <w:rsid w:val="002A584F"/>
    <w:rsid w:val="002A7CF8"/>
    <w:rsid w:val="002B1D5C"/>
    <w:rsid w:val="002B25F0"/>
    <w:rsid w:val="002C1768"/>
    <w:rsid w:val="002C7369"/>
    <w:rsid w:val="002E5451"/>
    <w:rsid w:val="00303734"/>
    <w:rsid w:val="00362634"/>
    <w:rsid w:val="003761D4"/>
    <w:rsid w:val="003B01B9"/>
    <w:rsid w:val="003C1055"/>
    <w:rsid w:val="003C21E0"/>
    <w:rsid w:val="003C6FCC"/>
    <w:rsid w:val="003F0C0C"/>
    <w:rsid w:val="004012A6"/>
    <w:rsid w:val="004039CE"/>
    <w:rsid w:val="00404276"/>
    <w:rsid w:val="00406665"/>
    <w:rsid w:val="004179C2"/>
    <w:rsid w:val="00421E08"/>
    <w:rsid w:val="004373FE"/>
    <w:rsid w:val="00452343"/>
    <w:rsid w:val="00455780"/>
    <w:rsid w:val="0046040D"/>
    <w:rsid w:val="004671A5"/>
    <w:rsid w:val="004710D5"/>
    <w:rsid w:val="00480AE9"/>
    <w:rsid w:val="00493107"/>
    <w:rsid w:val="004B7C0D"/>
    <w:rsid w:val="004E4D57"/>
    <w:rsid w:val="004F1062"/>
    <w:rsid w:val="004F4D67"/>
    <w:rsid w:val="00516811"/>
    <w:rsid w:val="00543544"/>
    <w:rsid w:val="005620C2"/>
    <w:rsid w:val="00575825"/>
    <w:rsid w:val="00576B20"/>
    <w:rsid w:val="005A5DEC"/>
    <w:rsid w:val="005B26C2"/>
    <w:rsid w:val="005C6B4D"/>
    <w:rsid w:val="005E5B83"/>
    <w:rsid w:val="005F085A"/>
    <w:rsid w:val="00600EED"/>
    <w:rsid w:val="00601567"/>
    <w:rsid w:val="00604A40"/>
    <w:rsid w:val="006156F4"/>
    <w:rsid w:val="00632E30"/>
    <w:rsid w:val="006354F1"/>
    <w:rsid w:val="006405D7"/>
    <w:rsid w:val="00657E00"/>
    <w:rsid w:val="006643A6"/>
    <w:rsid w:val="0067638B"/>
    <w:rsid w:val="0068131B"/>
    <w:rsid w:val="006A062E"/>
    <w:rsid w:val="006B1DA5"/>
    <w:rsid w:val="006C02B3"/>
    <w:rsid w:val="006C609D"/>
    <w:rsid w:val="006E1157"/>
    <w:rsid w:val="007052B1"/>
    <w:rsid w:val="00720C53"/>
    <w:rsid w:val="00726C8A"/>
    <w:rsid w:val="00734B9A"/>
    <w:rsid w:val="0074224D"/>
    <w:rsid w:val="007452E5"/>
    <w:rsid w:val="007856E5"/>
    <w:rsid w:val="00797AD5"/>
    <w:rsid w:val="00797BAA"/>
    <w:rsid w:val="007C6C37"/>
    <w:rsid w:val="007D6D48"/>
    <w:rsid w:val="007E61C7"/>
    <w:rsid w:val="00802F53"/>
    <w:rsid w:val="008126B6"/>
    <w:rsid w:val="00832E69"/>
    <w:rsid w:val="008438E8"/>
    <w:rsid w:val="0087741C"/>
    <w:rsid w:val="008A211A"/>
    <w:rsid w:val="00903D6D"/>
    <w:rsid w:val="00911826"/>
    <w:rsid w:val="00915637"/>
    <w:rsid w:val="0093302C"/>
    <w:rsid w:val="00936FEC"/>
    <w:rsid w:val="009375AF"/>
    <w:rsid w:val="00942DD9"/>
    <w:rsid w:val="00947977"/>
    <w:rsid w:val="00951C07"/>
    <w:rsid w:val="00964BB4"/>
    <w:rsid w:val="00973ED0"/>
    <w:rsid w:val="00976AC6"/>
    <w:rsid w:val="009821C4"/>
    <w:rsid w:val="00986317"/>
    <w:rsid w:val="00990354"/>
    <w:rsid w:val="009A251E"/>
    <w:rsid w:val="009A5DDC"/>
    <w:rsid w:val="009B259E"/>
    <w:rsid w:val="009C0C1D"/>
    <w:rsid w:val="009C4EE6"/>
    <w:rsid w:val="009E4B05"/>
    <w:rsid w:val="009F6CEB"/>
    <w:rsid w:val="00A02D83"/>
    <w:rsid w:val="00A17E6C"/>
    <w:rsid w:val="00A2487F"/>
    <w:rsid w:val="00A675D3"/>
    <w:rsid w:val="00A77D2C"/>
    <w:rsid w:val="00AA39CE"/>
    <w:rsid w:val="00AA6C36"/>
    <w:rsid w:val="00AD2753"/>
    <w:rsid w:val="00AF5F33"/>
    <w:rsid w:val="00AF64E7"/>
    <w:rsid w:val="00B054EE"/>
    <w:rsid w:val="00B16516"/>
    <w:rsid w:val="00B22956"/>
    <w:rsid w:val="00B3607D"/>
    <w:rsid w:val="00B364BB"/>
    <w:rsid w:val="00B43C46"/>
    <w:rsid w:val="00B47184"/>
    <w:rsid w:val="00B472E3"/>
    <w:rsid w:val="00B60162"/>
    <w:rsid w:val="00B65218"/>
    <w:rsid w:val="00B74BDE"/>
    <w:rsid w:val="00B95660"/>
    <w:rsid w:val="00BA0766"/>
    <w:rsid w:val="00BB6DF2"/>
    <w:rsid w:val="00BC2411"/>
    <w:rsid w:val="00BC439C"/>
    <w:rsid w:val="00BD098A"/>
    <w:rsid w:val="00BE0F3A"/>
    <w:rsid w:val="00BF3B56"/>
    <w:rsid w:val="00C03AC9"/>
    <w:rsid w:val="00C06ECA"/>
    <w:rsid w:val="00C14745"/>
    <w:rsid w:val="00C41199"/>
    <w:rsid w:val="00C46980"/>
    <w:rsid w:val="00C534F5"/>
    <w:rsid w:val="00C73C8B"/>
    <w:rsid w:val="00CA50C5"/>
    <w:rsid w:val="00CB4A0A"/>
    <w:rsid w:val="00CB727E"/>
    <w:rsid w:val="00CD0C8E"/>
    <w:rsid w:val="00CE042D"/>
    <w:rsid w:val="00CF334A"/>
    <w:rsid w:val="00CF6618"/>
    <w:rsid w:val="00D04A70"/>
    <w:rsid w:val="00D26011"/>
    <w:rsid w:val="00D60BD3"/>
    <w:rsid w:val="00D66750"/>
    <w:rsid w:val="00D9526A"/>
    <w:rsid w:val="00D96091"/>
    <w:rsid w:val="00D97F90"/>
    <w:rsid w:val="00DC2BC6"/>
    <w:rsid w:val="00DE129F"/>
    <w:rsid w:val="00DE52C2"/>
    <w:rsid w:val="00E03031"/>
    <w:rsid w:val="00E057EF"/>
    <w:rsid w:val="00E16B83"/>
    <w:rsid w:val="00E25909"/>
    <w:rsid w:val="00E51700"/>
    <w:rsid w:val="00E55CA3"/>
    <w:rsid w:val="00E56985"/>
    <w:rsid w:val="00E6440E"/>
    <w:rsid w:val="00E74FF9"/>
    <w:rsid w:val="00E86ABF"/>
    <w:rsid w:val="00EC593A"/>
    <w:rsid w:val="00EE7BE1"/>
    <w:rsid w:val="00EF7FA5"/>
    <w:rsid w:val="00F10844"/>
    <w:rsid w:val="00F3212C"/>
    <w:rsid w:val="00F3530A"/>
    <w:rsid w:val="00F465AE"/>
    <w:rsid w:val="00F46E96"/>
    <w:rsid w:val="00F57712"/>
    <w:rsid w:val="00F7001D"/>
    <w:rsid w:val="00F91C02"/>
    <w:rsid w:val="00FB1956"/>
    <w:rsid w:val="00FE19F1"/>
    <w:rsid w:val="00FE7A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B8608"/>
  <w15:chartTrackingRefBased/>
  <w15:docId w15:val="{273CBF75-A455-45C6-B72D-7958B4083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38B"/>
  </w:style>
  <w:style w:type="paragraph" w:styleId="Ttulo1">
    <w:name w:val="heading 1"/>
    <w:basedOn w:val="Normal"/>
    <w:next w:val="Normal"/>
    <w:link w:val="Ttulo1Car"/>
    <w:uiPriority w:val="9"/>
    <w:qFormat/>
    <w:rsid w:val="00676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6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63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63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63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63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63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63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63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63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63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63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63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63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63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63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63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638B"/>
    <w:rPr>
      <w:rFonts w:eastAsiaTheme="majorEastAsia" w:cstheme="majorBidi"/>
      <w:color w:val="272727" w:themeColor="text1" w:themeTint="D8"/>
    </w:rPr>
  </w:style>
  <w:style w:type="paragraph" w:styleId="Ttulo">
    <w:name w:val="Title"/>
    <w:basedOn w:val="Normal"/>
    <w:next w:val="Normal"/>
    <w:link w:val="TtuloCar"/>
    <w:uiPriority w:val="10"/>
    <w:qFormat/>
    <w:rsid w:val="0067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63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63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63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638B"/>
    <w:pPr>
      <w:spacing w:before="160"/>
      <w:jc w:val="center"/>
    </w:pPr>
    <w:rPr>
      <w:i/>
      <w:iCs/>
      <w:color w:val="404040" w:themeColor="text1" w:themeTint="BF"/>
    </w:rPr>
  </w:style>
  <w:style w:type="character" w:customStyle="1" w:styleId="CitaCar">
    <w:name w:val="Cita Car"/>
    <w:basedOn w:val="Fuentedeprrafopredeter"/>
    <w:link w:val="Cita"/>
    <w:uiPriority w:val="29"/>
    <w:rsid w:val="0067638B"/>
    <w:rPr>
      <w:i/>
      <w:iCs/>
      <w:color w:val="404040" w:themeColor="text1" w:themeTint="BF"/>
    </w:rPr>
  </w:style>
  <w:style w:type="paragraph" w:styleId="Prrafodelista">
    <w:name w:val="List Paragraph"/>
    <w:basedOn w:val="Normal"/>
    <w:uiPriority w:val="34"/>
    <w:qFormat/>
    <w:rsid w:val="0067638B"/>
    <w:pPr>
      <w:ind w:left="720"/>
      <w:contextualSpacing/>
    </w:pPr>
  </w:style>
  <w:style w:type="character" w:styleId="nfasisintenso">
    <w:name w:val="Intense Emphasis"/>
    <w:basedOn w:val="Fuentedeprrafopredeter"/>
    <w:uiPriority w:val="21"/>
    <w:qFormat/>
    <w:rsid w:val="0067638B"/>
    <w:rPr>
      <w:i/>
      <w:iCs/>
      <w:color w:val="0F4761" w:themeColor="accent1" w:themeShade="BF"/>
    </w:rPr>
  </w:style>
  <w:style w:type="paragraph" w:styleId="Citadestacada">
    <w:name w:val="Intense Quote"/>
    <w:basedOn w:val="Normal"/>
    <w:next w:val="Normal"/>
    <w:link w:val="CitadestacadaCar"/>
    <w:uiPriority w:val="30"/>
    <w:qFormat/>
    <w:rsid w:val="00676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638B"/>
    <w:rPr>
      <w:i/>
      <w:iCs/>
      <w:color w:val="0F4761" w:themeColor="accent1" w:themeShade="BF"/>
    </w:rPr>
  </w:style>
  <w:style w:type="character" w:styleId="Referenciaintensa">
    <w:name w:val="Intense Reference"/>
    <w:basedOn w:val="Fuentedeprrafopredeter"/>
    <w:uiPriority w:val="32"/>
    <w:qFormat/>
    <w:rsid w:val="0067638B"/>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67638B"/>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67638B"/>
    <w:rPr>
      <w:sz w:val="20"/>
      <w:szCs w:val="20"/>
    </w:rPr>
  </w:style>
  <w:style w:type="paragraph" w:styleId="Sinespaciado">
    <w:name w:val="No Spacing"/>
    <w:uiPriority w:val="1"/>
    <w:qFormat/>
    <w:rsid w:val="0067638B"/>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iPriority w:val="99"/>
    <w:unhideWhenUsed/>
    <w:qFormat/>
    <w:rsid w:val="0067638B"/>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67638B"/>
    <w:pPr>
      <w:spacing w:after="0" w:line="240" w:lineRule="auto"/>
    </w:pPr>
    <w:rPr>
      <w:vertAlign w:val="superscript"/>
    </w:rPr>
  </w:style>
  <w:style w:type="character" w:styleId="Hipervnculo">
    <w:name w:val="Hyperlink"/>
    <w:uiPriority w:val="99"/>
    <w:unhideWhenUsed/>
    <w:rsid w:val="0067638B"/>
    <w:rPr>
      <w:color w:val="0563C1"/>
      <w:u w:val="single"/>
    </w:rPr>
  </w:style>
  <w:style w:type="paragraph" w:styleId="Encabezado">
    <w:name w:val="header"/>
    <w:basedOn w:val="Normal"/>
    <w:link w:val="EncabezadoCar"/>
    <w:uiPriority w:val="99"/>
    <w:unhideWhenUsed/>
    <w:rsid w:val="004066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06665"/>
  </w:style>
  <w:style w:type="paragraph" w:styleId="Piedepgina">
    <w:name w:val="footer"/>
    <w:basedOn w:val="Normal"/>
    <w:link w:val="PiedepginaCar"/>
    <w:uiPriority w:val="99"/>
    <w:unhideWhenUsed/>
    <w:rsid w:val="004066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06665"/>
  </w:style>
  <w:style w:type="character" w:styleId="Refdecomentario">
    <w:name w:val="annotation reference"/>
    <w:basedOn w:val="Fuentedeprrafopredeter"/>
    <w:uiPriority w:val="99"/>
    <w:semiHidden/>
    <w:unhideWhenUsed/>
    <w:rsid w:val="00EC593A"/>
    <w:rPr>
      <w:sz w:val="16"/>
      <w:szCs w:val="16"/>
    </w:rPr>
  </w:style>
  <w:style w:type="paragraph" w:styleId="Textocomentario">
    <w:name w:val="annotation text"/>
    <w:basedOn w:val="Normal"/>
    <w:link w:val="TextocomentarioCar"/>
    <w:uiPriority w:val="99"/>
    <w:unhideWhenUsed/>
    <w:rsid w:val="00EC593A"/>
    <w:pPr>
      <w:spacing w:line="240" w:lineRule="auto"/>
    </w:pPr>
    <w:rPr>
      <w:sz w:val="20"/>
      <w:szCs w:val="20"/>
    </w:rPr>
  </w:style>
  <w:style w:type="character" w:customStyle="1" w:styleId="TextocomentarioCar">
    <w:name w:val="Texto comentario Car"/>
    <w:basedOn w:val="Fuentedeprrafopredeter"/>
    <w:link w:val="Textocomentario"/>
    <w:uiPriority w:val="99"/>
    <w:rsid w:val="00EC593A"/>
    <w:rPr>
      <w:sz w:val="20"/>
      <w:szCs w:val="20"/>
    </w:rPr>
  </w:style>
  <w:style w:type="paragraph" w:styleId="Asuntodelcomentario">
    <w:name w:val="annotation subject"/>
    <w:basedOn w:val="Textocomentario"/>
    <w:next w:val="Textocomentario"/>
    <w:link w:val="AsuntodelcomentarioCar"/>
    <w:uiPriority w:val="99"/>
    <w:semiHidden/>
    <w:unhideWhenUsed/>
    <w:rsid w:val="00EC593A"/>
    <w:rPr>
      <w:b/>
      <w:bCs/>
    </w:rPr>
  </w:style>
  <w:style w:type="character" w:customStyle="1" w:styleId="AsuntodelcomentarioCar">
    <w:name w:val="Asunto del comentario Car"/>
    <w:basedOn w:val="TextocomentarioCar"/>
    <w:link w:val="Asuntodelcomentario"/>
    <w:uiPriority w:val="99"/>
    <w:semiHidden/>
    <w:rsid w:val="00EC59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11</Pages>
  <Words>2487</Words>
  <Characters>13684</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70</cp:revision>
  <dcterms:created xsi:type="dcterms:W3CDTF">2025-02-05T19:53:00Z</dcterms:created>
  <dcterms:modified xsi:type="dcterms:W3CDTF">2026-08-13T18:32:00Z</dcterms:modified>
</cp:coreProperties>
</file>