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Assignment-13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To check the highest cvss score we will run a credentialed patch audit scan in nessus. </w:t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So open your Nessus and click new scan </w:t>
        <w:br w:type="textWrapping"/>
        <w:t xml:space="preserve">And select credentialed patch audit in vulnerabilities.</w:t>
        <w:br w:type="textWrapping"/>
        <w:br w:type="textWrapping"/>
      </w: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3733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8"/>
          <w:szCs w:val="38"/>
          <w:rtl w:val="0"/>
        </w:rPr>
        <w:br w:type="textWrapping"/>
        <w:t xml:space="preserve">Set a name for the scan and give the target ip, then in credentials select ssh and change authentication method to password give the required username and password and save the scan.</w:t>
      </w: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4457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8"/>
          <w:szCs w:val="38"/>
          <w:rtl w:val="0"/>
        </w:rPr>
        <w:br w:type="textWrapping"/>
        <w:t xml:space="preserve">Go back and the scan and wait for it to complete. </w:t>
        <w:br w:type="textWrapping"/>
      </w: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4178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8"/>
          <w:szCs w:val="38"/>
          <w:rtl w:val="0"/>
        </w:rPr>
        <w:br w:type="textWrapping"/>
        <w:t xml:space="preserve">After the scan is done open and check the vulnerability where we can find cvss score.</w:t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1079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8"/>
          <w:szCs w:val="3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5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Now for the second part to exploit the vulnerability detected by nessus. </w:t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461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8"/>
          <w:szCs w:val="38"/>
          <w:rtl w:val="0"/>
        </w:rPr>
        <w:br w:type="textWrapping"/>
        <w:t xml:space="preserve">In this vulnerability we can see that it is given in the output that it can be accessed with a null session anonymous session so we will have a smb connection with no user name with just the confidential share as the folder is to share to public.</w:t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Using this command </w:t>
        <w:br w:type="textWrapping"/>
        <w:t xml:space="preserve">smbclient //10.0.2.8/confidential -N</w:t>
      </w:r>
    </w:p>
    <w:p w:rsidR="00000000" w:rsidDel="00000000" w:rsidP="00000000" w:rsidRDefault="00000000" w:rsidRPr="00000000" w14:paraId="0000000C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Where confidential is the folder and -N tell the prompt to try a null or anonymous session.</w:t>
        <w:br w:type="textWrapping"/>
      </w: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2603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With the anonymous session we can ls the files and download  it to our system and get the flag </w:t>
        <w:br w:type="textWrapping"/>
        <w:t xml:space="preserve">FLAG{NESSUS_CRITICAL_DATA_LEAK}</w:t>
        <w:br w:type="textWrapping"/>
      </w: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1320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