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2BC3C" w14:textId="69ECF84A" w:rsidR="004432CB" w:rsidRDefault="00CC7479" w:rsidP="004432C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个人</w:t>
      </w:r>
      <w:r w:rsidR="004432CB" w:rsidRPr="004432CB">
        <w:rPr>
          <w:rFonts w:hint="eastAsia"/>
          <w:sz w:val="28"/>
          <w:szCs w:val="28"/>
        </w:rPr>
        <w:t>工作周报</w:t>
      </w:r>
    </w:p>
    <w:tbl>
      <w:tblPr>
        <w:tblStyle w:val="ae"/>
        <w:tblW w:w="8217" w:type="dxa"/>
        <w:tblLook w:val="04A0" w:firstRow="1" w:lastRow="0" w:firstColumn="1" w:lastColumn="0" w:noHBand="0" w:noVBand="1"/>
        <w:tblLayout w:type="fixed"/>
        <w:tblCellMar>
          <w:left w:w="85" w:type="dxa"/>
          <w:right w:w="85" w:type="dxa"/>
        </w:tblCellMar>
      </w:tblPr>
      <w:tblGrid>
        <w:gridCol w:w="1382"/>
        <w:gridCol w:w="2015"/>
        <w:gridCol w:w="1276"/>
        <w:gridCol w:w="3544"/>
      </w:tblGrid>
      <w:tr w:rsidR="004432CB" w14:paraId="702BE6D4" w14:textId="77777777" w:rsidTr="009E6A4D">
        <w:tc>
          <w:tcPr>
            <w:tcW w:w="1382" w:type="dxa"/>
          </w:tcPr>
          <w:p w14:paraId="0F474686" w14:textId="59EA763E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015" w:type="dxa"/>
          </w:tcPr>
          <w:p w14:paraId="3C692F1D" w14:textId="77777777" w:rsidR="004432CB" w:rsidRDefault="004432CB" w:rsidP="004432CB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A413A5D" w14:textId="12C711A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544" w:type="dxa"/>
          </w:tcPr>
          <w:p w14:paraId="2368B88F" w14:textId="7777777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钱文博</w:t>
            </w:r>
          </w:p>
        </w:tc>
      </w:tr>
      <w:tr w:rsidR="009E6A4D" w14:paraId="3DA3B69A" w14:textId="77777777" w:rsidTr="00A10274">
        <w:tc>
          <w:tcPr>
            <w:tcW w:w="1382" w:type="dxa"/>
          </w:tcPr>
          <w:p w14:paraId="71999314" w14:textId="4F1B8AF4" w:rsidR="009E6A4D" w:rsidRDefault="009E6A4D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组名：</w:t>
            </w:r>
          </w:p>
        </w:tc>
        <w:tc>
          <w:tcPr>
            <w:tcW w:w="6835" w:type="dxa"/>
            <w:gridSpan w:val="3"/>
          </w:tcPr>
          <w:p w14:paraId="5104BBC1" w14:textId="77777777" w:rsidR="009E6A4D" w:rsidRDefault="009E6A4D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Darling in the Franxx</w:t>
            </w:r>
          </w:p>
        </w:tc>
      </w:tr>
      <w:tr w:rsidR="004432CB" w14:paraId="3EEC3562" w14:textId="77777777" w:rsidTr="00CC7479">
        <w:tc>
          <w:tcPr>
            <w:tcW w:w="1382" w:type="dxa"/>
          </w:tcPr>
          <w:p w14:paraId="5F4343A2" w14:textId="75537296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6835" w:type="dxa"/>
            <w:gridSpan w:val="3"/>
          </w:tcPr>
          <w:p w14:paraId="42EEDB69" w14:textId="7777777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东华大学在线点餐系统</w:t>
            </w:r>
          </w:p>
        </w:tc>
      </w:tr>
      <w:tr w:rsidR="004432CB" w14:paraId="1CBCD9BD" w14:textId="77777777" w:rsidTr="00CC7479">
        <w:tc>
          <w:tcPr>
            <w:tcW w:w="1382" w:type="dxa"/>
          </w:tcPr>
          <w:p w14:paraId="5627F167" w14:textId="7DAAF451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</w:t>
            </w:r>
            <w:r w:rsidR="00A87C88">
              <w:rPr>
                <w:rFonts w:hint="eastAsia"/>
                <w:sz w:val="28"/>
                <w:szCs w:val="28"/>
              </w:rPr>
              <w:t>周期</w:t>
            </w:r>
          </w:p>
        </w:tc>
        <w:tc>
          <w:tcPr>
            <w:tcW w:w="6835" w:type="dxa"/>
            <w:gridSpan w:val="3"/>
          </w:tcPr>
          <w:p w14:paraId="1AF9C8DA" w14:textId="77BE6CBD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2026.10.20 - 2026.10.26</w:t>
            </w:r>
          </w:p>
        </w:tc>
      </w:tr>
      <w:tr w:rsidR="004432CB" w14:paraId="5AD5BC2C" w14:textId="77777777" w:rsidTr="00CC7479">
        <w:trPr>
          <w:trHeight w:val="5670"/>
        </w:trPr>
        <w:tc>
          <w:tcPr>
            <w:tcW w:w="8217" w:type="dxa"/>
            <w:gridSpan w:val="4"/>
          </w:tcPr>
          <w:p>
            <w:pPr>
              <w:spacing w:after="80"/>
              <w:snapToGrid w:val="0"/>
            </w:pPr>
            <w:r>
              <w:rPr>
                <w:b/>
                <w:sz w:val="28"/>
              </w:rPr>
              <w:t>本周任务完成情况：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1. 需求梳理与范围确认：依据课程任务书与两份计划书，明确用户端 8 项、管理端 6 项功能与 7 项非功能要求，划定不做项（微信小程序、真实支付与短信、骑手端、多门店、优惠券积分、图片上传服务），形成《软件需求规格说明书》并提交组长评审。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2. 用户端形态决策：确认不具备小程序账号与发布条件，按任务书允许的方案改为移动 H5（Vue 3 + Vant），登录与支付采用“手机号 + 固定验证码 1234”和模拟支付的课程口径，并在 SRS 中写明不接入真实服务。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3. 分工与节奏确认：按计划书确认“组长负责后端/数据库/契约、组员负责两端页面与前端自测”，8 周节奏中第 3 周冻结契约、第 6 周联调，本周未越界做后端实现。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4. 开发环境搭建并实测（本周主要投入）：本机原只有 JDK 1.8（32 位）与 JDK 25，Maven 未入 PATH，未装 pnpm。已在项目内落地便携工具链（Temurin JDK 17.0.20.1、Maven 3.9.9、pnpm 10.34.9），MySQL 8.0.46 建库 donghua_shop、建专用账号并导入 11 张表与种子数据；编写 setup-env.ps1 / db-init.ps1 / verify-env.ps1，自检 10 项全部 PASS。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5. 前端工程与 Mock 骨架（提前准备）：搭建 user-h5 与 admin-web 两个 Vue 3 工程（pnpm 工作区），实现请求封装、令牌注入、401 跳登录、路由守卫与 Mock 适配器开关，两端均构建通过（26 文件/607.8 KB、19 文件/1624.5 KB），为第 4~5 周页面开发留出可验证的底座。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6. 契约与数据库评审材料（提前起草）：按页面字段需求整理数据库评审意见 13 条、前端素材兼容性检查记录 1 份、OpenAPI 草案 41 个接口与前端字段清单，并写契约自检脚本（自动比对前端调用与契约，当前 41/41 覆盖），待第 2、3 周会议评审定稿。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7. 阻塞上报：按计划书要求把“素材仅存在于组长 Mac、本机无法验证”“密码散列算法未定”等 5 个问题写成待确认条目，纳入 SRS 第 7 章与会议纪要，不擅自假设。</w:t>
            </w:r>
          </w:p>
          <w:p>
            <w:pPr>
              <w:keepNext/>
              <w:spacing w:before="200" w:after="80"/>
              <w:snapToGrid w:val="0"/>
            </w:pPr>
            <w:r>
              <w:rPr>
                <w:b/>
                <w:sz w:val="28"/>
              </w:rPr>
              <w:t>风险和问题：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1. 参考素材不可用：计划书列出的苍穹外卖后端、管理端、uni-app 用户端路径均为 /Users/mac/... 的 macOS 路径，本机不存在；已查本机仅有一个 Spring MVC + JSP 旧工程，架构不匹配无法复用。已改为“按信息架构自研”，需组长确认是否仍按原计划复用后端 SQL 与 DTO。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2. 契约存在 3 项后端实现依赖：列表的 categoryName、订单的 statusText 与 itemCount、金额以字符串序列化。若不解决，前端只能多发请求或自行翻译枚举，后续联调必然返工，已作为阻塞项提交组长，答复期限定在第 4 周开工前。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3. 本机环境有 3 个坑（已定位并写入部署说明）：PowerShell 默认禁止运行脚本；脚本无 BOM 时 Windows PowerShell 5.1 会按 ANSI 解析导致中文乱码；系统 TEMP 下 esbuild 中间文件删除被拒使 vite build 失败。均已在脚本中规避（执行策略提示、UTF-8 BOM、构建前重定向 TEMP）。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4. 时间风险：第 1 周实际投入集中在周末，SRS 与评审材料为赶进度先行起草，评审意见尚未获得组长答复，存在返工可能；已把“待确认”逐条标注，避免把草案当成定稿写进成果。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5. 未验证项：与真实后端的联调、浏览器逐页交互与窄屏走查、越权与金额篡改用例均未执行（后端第 4 周才开工），已在自测记录中单列“未验证项”，不写成已完成。</w:t>
            </w:r>
          </w:p>
          <w:p>
            <w:pPr>
              <w:keepNext/>
              <w:spacing w:before="200" w:after="80"/>
              <w:snapToGrid w:val="0"/>
            </w:pPr>
            <w:r>
              <w:rPr>
                <w:b/>
                <w:sz w:val="28"/>
              </w:rPr>
              <w:t>下周工作计划：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1. 第 2 周主交付物配合：与组长共同评审技术方案（技术栈版本、部署方式、素材复用边界）、ER 图与数据字典、建表脚本，输出我对数据库的正式评审意见与答复确认。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2. 素材兼容性复查：若组长能提供苍穹外卖工程或 uni-app 用户端，补做“能否 npm install / 能否构建 H5 / 接口路径与本项目契约的差异”实测，并把结论回填到兼容性记录。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3. 第 3 周契约评审准备：把已起草的 41 个接口草案与前端字段清单提交评审，逐项确认分页、鉴权头、错误码、订单状态机与金额类型，冻结前只提问题不改契约。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4. 环境可复现性加固：补充 README 与部署说明，确保换机后按 setup-env.ps1 + verify-env.ps1 能一次跑通，并把版本矩阵写入技术方案。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5. 提前准备第 4 周前端 Mock 与页面结构，但不进行真实联调（契约未冻结前不接真实接口）。</w:t>
            </w:r>
          </w:p>
        </w:tc>
      </w:tr>
    </w:tbl>
    <w:p w14:paraId="66210F0E" w14:textId="77777777" w:rsidR="004432CB" w:rsidRPr="004432CB" w:rsidRDefault="004432CB" w:rsidP="004432CB">
      <w:pPr>
        <w:rPr>
          <w:sz w:val="28"/>
          <w:szCs w:val="28"/>
        </w:rPr>
      </w:pPr>
    </w:p>
    <w:sectPr w:rsidR="004432CB" w:rsidRPr="0044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BA13C" w14:textId="77777777" w:rsidR="001541AF" w:rsidRDefault="001541AF" w:rsidP="00EC1366">
      <w:pPr>
        <w:spacing w:after="0" w:line="240" w:lineRule="auto"/>
      </w:pPr>
      <w:r>
        <w:separator/>
      </w:r>
    </w:p>
  </w:endnote>
  <w:endnote w:type="continuationSeparator" w:id="0">
    <w:p w14:paraId="5CDC6176" w14:textId="77777777" w:rsidR="001541AF" w:rsidRDefault="001541AF" w:rsidP="00EC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26A4E" w14:textId="77777777" w:rsidR="001541AF" w:rsidRDefault="001541AF" w:rsidP="00EC1366">
      <w:pPr>
        <w:spacing w:after="0" w:line="240" w:lineRule="auto"/>
      </w:pPr>
      <w:r>
        <w:separator/>
      </w:r>
    </w:p>
  </w:footnote>
  <w:footnote w:type="continuationSeparator" w:id="0">
    <w:p w14:paraId="13732A28" w14:textId="77777777" w:rsidR="001541AF" w:rsidRDefault="001541AF" w:rsidP="00EC13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CB"/>
    <w:rsid w:val="001541AF"/>
    <w:rsid w:val="004432CB"/>
    <w:rsid w:val="009E6A4D"/>
    <w:rsid w:val="00A87C88"/>
    <w:rsid w:val="00CC7479"/>
    <w:rsid w:val="00EC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7079D"/>
  <w15:chartTrackingRefBased/>
  <w15:docId w15:val="{70AA2019-4BCB-4762-B29C-D2A413D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4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13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feng li</cp:lastModifiedBy>
  <cp:revision>3</cp:revision>
  <dcterms:created xsi:type="dcterms:W3CDTF">2026-10-17T05:04:00Z</dcterms:created>
  <dcterms:modified xsi:type="dcterms:W3CDTF">2026-10-19T10:22:00Z</dcterms:modified>
</cp:coreProperties>
</file>