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6E2" w:rsidRPr="00EA29A5" w:rsidRDefault="00EA29A5" w:rsidP="002536E2">
      <w:pPr>
        <w:jc w:val="center"/>
        <w:rPr>
          <w:rFonts w:cstheme="minorHAnsi"/>
          <w:b/>
          <w:bCs/>
          <w:sz w:val="32"/>
          <w:szCs w:val="32"/>
        </w:rPr>
      </w:pPr>
      <w:r w:rsidRPr="00EA29A5">
        <w:rPr>
          <w:rFonts w:cstheme="minorHAnsi"/>
          <w:b/>
          <w:bCs/>
          <w:sz w:val="32"/>
          <w:szCs w:val="32"/>
        </w:rPr>
        <w:t>FERTOP</w:t>
      </w:r>
      <w:r w:rsidR="001137EE" w:rsidRPr="00EA29A5">
        <w:rPr>
          <w:rFonts w:cstheme="minorHAnsi"/>
          <w:b/>
          <w:bCs/>
          <w:sz w:val="32"/>
          <w:szCs w:val="32"/>
        </w:rPr>
        <w:t xml:space="preserve">® </w:t>
      </w:r>
      <w:r w:rsidR="002536E2" w:rsidRPr="00EA29A5">
        <w:rPr>
          <w:rFonts w:cstheme="minorHAnsi"/>
          <w:b/>
          <w:bCs/>
          <w:sz w:val="32"/>
          <w:szCs w:val="32"/>
        </w:rPr>
        <w:t xml:space="preserve"> </w:t>
      </w:r>
    </w:p>
    <w:p w:rsidR="002536E2" w:rsidRPr="00EA29A5" w:rsidRDefault="007008A5" w:rsidP="0022297D">
      <w:pPr>
        <w:jc w:val="both"/>
        <w:rPr>
          <w:rFonts w:cstheme="minorHAnsi"/>
          <w:b/>
          <w:bCs/>
          <w:sz w:val="19"/>
          <w:szCs w:val="19"/>
          <w:u w:val="single"/>
        </w:rPr>
      </w:pPr>
      <w:r w:rsidRPr="00EA29A5">
        <w:rPr>
          <w:rFonts w:cstheme="minorHAnsi"/>
          <w:b/>
          <w:bCs/>
          <w:sz w:val="19"/>
          <w:szCs w:val="19"/>
          <w:u w:val="single"/>
        </w:rPr>
        <w:t>COMPOSITION</w:t>
      </w:r>
      <w:r w:rsidR="002536E2" w:rsidRPr="00EA29A5">
        <w:rPr>
          <w:rFonts w:cstheme="minorHAnsi"/>
          <w:b/>
          <w:bCs/>
          <w:sz w:val="19"/>
          <w:szCs w:val="19"/>
          <w:u w:val="single"/>
        </w:rPr>
        <w:t> :</w:t>
      </w:r>
    </w:p>
    <w:p w:rsidR="00393156" w:rsidRPr="00EA29A5" w:rsidRDefault="00393156" w:rsidP="001E5F1F">
      <w:pPr>
        <w:spacing w:after="0"/>
        <w:jc w:val="both"/>
        <w:rPr>
          <w:rFonts w:cstheme="minorHAnsi"/>
          <w:sz w:val="19"/>
          <w:szCs w:val="19"/>
        </w:rPr>
      </w:pPr>
      <w:r w:rsidRPr="00EA29A5">
        <w:rPr>
          <w:rFonts w:cstheme="minorHAnsi"/>
          <w:sz w:val="19"/>
          <w:szCs w:val="19"/>
        </w:rPr>
        <w:t xml:space="preserve">Chaque </w:t>
      </w:r>
      <w:r w:rsidR="001E5F1F">
        <w:rPr>
          <w:rFonts w:cstheme="minorHAnsi"/>
          <w:sz w:val="19"/>
          <w:szCs w:val="19"/>
        </w:rPr>
        <w:t>gélule</w:t>
      </w:r>
      <w:r w:rsidRPr="00EA29A5">
        <w:rPr>
          <w:rFonts w:cstheme="minorHAnsi"/>
          <w:sz w:val="19"/>
          <w:szCs w:val="19"/>
        </w:rPr>
        <w:t xml:space="preserve"> de </w:t>
      </w:r>
      <w:r w:rsidRPr="00EA29A5">
        <w:rPr>
          <w:rFonts w:cstheme="minorHAnsi"/>
          <w:b/>
          <w:bCs/>
          <w:sz w:val="19"/>
          <w:szCs w:val="19"/>
        </w:rPr>
        <w:t>FERTOP</w:t>
      </w:r>
      <w:r w:rsidRPr="00EA29A5">
        <w:rPr>
          <w:rFonts w:cstheme="minorHAnsi"/>
          <w:sz w:val="19"/>
          <w:szCs w:val="19"/>
        </w:rPr>
        <w:t>® contient :</w:t>
      </w:r>
    </w:p>
    <w:p w:rsidR="00393156" w:rsidRPr="00EA29A5" w:rsidRDefault="00393156" w:rsidP="00393156">
      <w:pPr>
        <w:spacing w:after="0"/>
        <w:jc w:val="both"/>
        <w:rPr>
          <w:rFonts w:cstheme="minorHAnsi"/>
          <w:sz w:val="19"/>
          <w:szCs w:val="19"/>
        </w:rPr>
      </w:pPr>
    </w:p>
    <w:tbl>
      <w:tblPr>
        <w:tblStyle w:val="Grilledutableau"/>
        <w:tblW w:w="0" w:type="auto"/>
        <w:tblLook w:val="04A0" w:firstRow="1" w:lastRow="0" w:firstColumn="1" w:lastColumn="0" w:noHBand="0" w:noVBand="1"/>
      </w:tblPr>
      <w:tblGrid>
        <w:gridCol w:w="2673"/>
        <w:gridCol w:w="2560"/>
      </w:tblGrid>
      <w:tr w:rsidR="00393156" w:rsidRPr="00EA29A5" w:rsidTr="007D6B03">
        <w:tc>
          <w:tcPr>
            <w:tcW w:w="4834" w:type="dxa"/>
          </w:tcPr>
          <w:p w:rsidR="00393156" w:rsidRPr="00EA29A5" w:rsidRDefault="00393156" w:rsidP="00393156">
            <w:pPr>
              <w:spacing w:line="259" w:lineRule="auto"/>
              <w:jc w:val="both"/>
              <w:rPr>
                <w:rFonts w:cstheme="minorHAnsi"/>
                <w:b/>
                <w:bCs/>
                <w:sz w:val="19"/>
                <w:szCs w:val="19"/>
              </w:rPr>
            </w:pPr>
            <w:r w:rsidRPr="00EA29A5">
              <w:rPr>
                <w:rFonts w:cstheme="minorHAnsi"/>
                <w:b/>
                <w:bCs/>
                <w:sz w:val="19"/>
                <w:szCs w:val="19"/>
              </w:rPr>
              <w:t>Composant</w:t>
            </w:r>
          </w:p>
        </w:tc>
        <w:tc>
          <w:tcPr>
            <w:tcW w:w="4834" w:type="dxa"/>
          </w:tcPr>
          <w:p w:rsidR="00393156" w:rsidRPr="00EA29A5" w:rsidRDefault="00393156" w:rsidP="00393156">
            <w:pPr>
              <w:spacing w:line="259" w:lineRule="auto"/>
              <w:jc w:val="both"/>
              <w:rPr>
                <w:rFonts w:cstheme="minorHAnsi"/>
                <w:b/>
                <w:bCs/>
                <w:sz w:val="19"/>
                <w:szCs w:val="19"/>
              </w:rPr>
            </w:pPr>
            <w:r w:rsidRPr="00EA29A5">
              <w:rPr>
                <w:rFonts w:cstheme="minorHAnsi"/>
                <w:b/>
                <w:bCs/>
                <w:sz w:val="19"/>
                <w:szCs w:val="19"/>
              </w:rPr>
              <w:t>Quantité</w:t>
            </w:r>
          </w:p>
        </w:tc>
      </w:tr>
      <w:tr w:rsidR="00393156" w:rsidRPr="00EA29A5" w:rsidTr="007D6B03">
        <w:tc>
          <w:tcPr>
            <w:tcW w:w="4834" w:type="dxa"/>
          </w:tcPr>
          <w:p w:rsidR="00393156" w:rsidRPr="00EA29A5" w:rsidRDefault="00393156" w:rsidP="00393156">
            <w:pPr>
              <w:spacing w:line="259" w:lineRule="auto"/>
              <w:jc w:val="both"/>
              <w:rPr>
                <w:rFonts w:cstheme="minorHAnsi"/>
                <w:sz w:val="19"/>
                <w:szCs w:val="19"/>
              </w:rPr>
            </w:pPr>
            <w:proofErr w:type="spellStart"/>
            <w:r w:rsidRPr="00EA29A5">
              <w:rPr>
                <w:rFonts w:cstheme="minorHAnsi"/>
                <w:sz w:val="19"/>
                <w:szCs w:val="19"/>
              </w:rPr>
              <w:t>L-arginine</w:t>
            </w:r>
            <w:proofErr w:type="spellEnd"/>
          </w:p>
        </w:tc>
        <w:tc>
          <w:tcPr>
            <w:tcW w:w="4834" w:type="dxa"/>
          </w:tcPr>
          <w:p w:rsidR="00393156" w:rsidRPr="00EA29A5" w:rsidRDefault="00393156" w:rsidP="00393156">
            <w:pPr>
              <w:spacing w:line="259" w:lineRule="auto"/>
              <w:jc w:val="both"/>
              <w:rPr>
                <w:rFonts w:cstheme="minorHAnsi"/>
                <w:sz w:val="19"/>
                <w:szCs w:val="19"/>
              </w:rPr>
            </w:pPr>
            <w:r w:rsidRPr="00EA29A5">
              <w:rPr>
                <w:rFonts w:cstheme="minorHAnsi"/>
                <w:sz w:val="19"/>
                <w:szCs w:val="19"/>
                <w:rtl/>
              </w:rPr>
              <w:t>200</w:t>
            </w:r>
            <w:r w:rsidRPr="00EA29A5">
              <w:rPr>
                <w:rFonts w:cstheme="minorHAnsi"/>
                <w:sz w:val="19"/>
                <w:szCs w:val="19"/>
              </w:rPr>
              <w:t xml:space="preserve"> mg</w:t>
            </w:r>
          </w:p>
        </w:tc>
      </w:tr>
      <w:tr w:rsidR="00393156" w:rsidRPr="00EA29A5" w:rsidTr="007D6B03">
        <w:tc>
          <w:tcPr>
            <w:tcW w:w="4834" w:type="dxa"/>
          </w:tcPr>
          <w:p w:rsidR="00393156" w:rsidRPr="00EA29A5" w:rsidRDefault="00393156" w:rsidP="00393156">
            <w:pPr>
              <w:spacing w:line="259" w:lineRule="auto"/>
              <w:jc w:val="both"/>
              <w:rPr>
                <w:rFonts w:cstheme="minorHAnsi"/>
                <w:sz w:val="19"/>
                <w:szCs w:val="19"/>
              </w:rPr>
            </w:pPr>
            <w:r w:rsidRPr="00EA29A5">
              <w:rPr>
                <w:rFonts w:cstheme="minorHAnsi"/>
                <w:sz w:val="19"/>
                <w:szCs w:val="19"/>
              </w:rPr>
              <w:t>Coenzyme Q10</w:t>
            </w:r>
          </w:p>
        </w:tc>
        <w:tc>
          <w:tcPr>
            <w:tcW w:w="4834" w:type="dxa"/>
          </w:tcPr>
          <w:p w:rsidR="00393156" w:rsidRPr="00EA29A5" w:rsidRDefault="00393156" w:rsidP="00393156">
            <w:pPr>
              <w:spacing w:line="259" w:lineRule="auto"/>
              <w:jc w:val="both"/>
              <w:rPr>
                <w:rFonts w:cstheme="minorHAnsi"/>
                <w:sz w:val="19"/>
                <w:szCs w:val="19"/>
              </w:rPr>
            </w:pPr>
            <w:r w:rsidRPr="00EA29A5">
              <w:rPr>
                <w:rFonts w:cstheme="minorHAnsi"/>
                <w:sz w:val="19"/>
                <w:szCs w:val="19"/>
                <w:rtl/>
              </w:rPr>
              <w:t>100</w:t>
            </w:r>
            <w:r w:rsidRPr="00EA29A5">
              <w:rPr>
                <w:rFonts w:cstheme="minorHAnsi"/>
                <w:sz w:val="19"/>
                <w:szCs w:val="19"/>
              </w:rPr>
              <w:t xml:space="preserve"> </w:t>
            </w:r>
            <w:r w:rsidRPr="00EA29A5">
              <w:rPr>
                <w:rFonts w:cstheme="minorHAnsi"/>
                <w:sz w:val="19"/>
                <w:szCs w:val="19"/>
                <w:rtl/>
              </w:rPr>
              <w:t xml:space="preserve"> </w:t>
            </w:r>
            <w:r w:rsidRPr="00EA29A5">
              <w:rPr>
                <w:rFonts w:cstheme="minorHAnsi"/>
                <w:sz w:val="19"/>
                <w:szCs w:val="19"/>
              </w:rPr>
              <w:t>mg</w:t>
            </w:r>
          </w:p>
        </w:tc>
      </w:tr>
      <w:tr w:rsidR="00393156" w:rsidRPr="00EA29A5" w:rsidTr="007D6B03">
        <w:tc>
          <w:tcPr>
            <w:tcW w:w="4834" w:type="dxa"/>
          </w:tcPr>
          <w:p w:rsidR="00393156" w:rsidRPr="00EA29A5" w:rsidRDefault="00393156" w:rsidP="00393156">
            <w:pPr>
              <w:spacing w:line="259" w:lineRule="auto"/>
              <w:jc w:val="both"/>
              <w:rPr>
                <w:rFonts w:cstheme="minorHAnsi"/>
                <w:sz w:val="19"/>
                <w:szCs w:val="19"/>
              </w:rPr>
            </w:pPr>
            <w:r w:rsidRPr="00EA29A5">
              <w:rPr>
                <w:rFonts w:cstheme="minorHAnsi"/>
                <w:sz w:val="19"/>
                <w:szCs w:val="19"/>
              </w:rPr>
              <w:t>Vitamine E</w:t>
            </w:r>
          </w:p>
        </w:tc>
        <w:tc>
          <w:tcPr>
            <w:tcW w:w="4834" w:type="dxa"/>
          </w:tcPr>
          <w:p w:rsidR="00393156" w:rsidRPr="00EA29A5" w:rsidRDefault="00393156" w:rsidP="00393156">
            <w:pPr>
              <w:spacing w:line="259" w:lineRule="auto"/>
              <w:jc w:val="both"/>
              <w:rPr>
                <w:rFonts w:cstheme="minorHAnsi"/>
                <w:sz w:val="19"/>
                <w:szCs w:val="19"/>
              </w:rPr>
            </w:pPr>
            <w:r w:rsidRPr="00EA29A5">
              <w:rPr>
                <w:rFonts w:cstheme="minorHAnsi"/>
                <w:sz w:val="19"/>
                <w:szCs w:val="19"/>
                <w:rtl/>
              </w:rPr>
              <w:t>25</w:t>
            </w:r>
            <w:r w:rsidRPr="00EA29A5">
              <w:rPr>
                <w:rFonts w:cstheme="minorHAnsi"/>
                <w:sz w:val="19"/>
                <w:szCs w:val="19"/>
              </w:rPr>
              <w:t xml:space="preserve"> mg</w:t>
            </w:r>
          </w:p>
        </w:tc>
      </w:tr>
      <w:tr w:rsidR="00393156" w:rsidRPr="00EA29A5" w:rsidTr="007D6B03">
        <w:tc>
          <w:tcPr>
            <w:tcW w:w="4834" w:type="dxa"/>
          </w:tcPr>
          <w:p w:rsidR="00393156" w:rsidRPr="00EA29A5" w:rsidRDefault="00393156" w:rsidP="00393156">
            <w:pPr>
              <w:spacing w:line="259" w:lineRule="auto"/>
              <w:jc w:val="both"/>
              <w:rPr>
                <w:rFonts w:cstheme="minorHAnsi"/>
                <w:sz w:val="19"/>
                <w:szCs w:val="19"/>
              </w:rPr>
            </w:pPr>
            <w:r w:rsidRPr="00EA29A5">
              <w:rPr>
                <w:rFonts w:cstheme="minorHAnsi"/>
                <w:sz w:val="19"/>
                <w:szCs w:val="19"/>
              </w:rPr>
              <w:t>Zinc</w:t>
            </w:r>
          </w:p>
        </w:tc>
        <w:tc>
          <w:tcPr>
            <w:tcW w:w="4834" w:type="dxa"/>
          </w:tcPr>
          <w:p w:rsidR="00393156" w:rsidRPr="00EA29A5" w:rsidRDefault="00393156" w:rsidP="00393156">
            <w:pPr>
              <w:spacing w:line="259" w:lineRule="auto"/>
              <w:jc w:val="both"/>
              <w:rPr>
                <w:rFonts w:cstheme="minorHAnsi"/>
                <w:sz w:val="19"/>
                <w:szCs w:val="19"/>
              </w:rPr>
            </w:pPr>
            <w:r w:rsidRPr="00EA29A5">
              <w:rPr>
                <w:rFonts w:cstheme="minorHAnsi"/>
                <w:sz w:val="19"/>
                <w:szCs w:val="19"/>
                <w:rtl/>
              </w:rPr>
              <w:t>10</w:t>
            </w:r>
            <w:r w:rsidRPr="00EA29A5">
              <w:rPr>
                <w:rFonts w:cstheme="minorHAnsi"/>
                <w:sz w:val="19"/>
                <w:szCs w:val="19"/>
              </w:rPr>
              <w:t xml:space="preserve"> mg</w:t>
            </w:r>
          </w:p>
        </w:tc>
      </w:tr>
      <w:tr w:rsidR="00393156" w:rsidRPr="00EA29A5" w:rsidTr="007D6B03">
        <w:tc>
          <w:tcPr>
            <w:tcW w:w="4834" w:type="dxa"/>
          </w:tcPr>
          <w:p w:rsidR="00393156" w:rsidRPr="00EA29A5" w:rsidRDefault="00393156" w:rsidP="00393156">
            <w:pPr>
              <w:spacing w:line="259" w:lineRule="auto"/>
              <w:jc w:val="both"/>
              <w:rPr>
                <w:rFonts w:cstheme="minorHAnsi"/>
                <w:sz w:val="19"/>
                <w:szCs w:val="19"/>
              </w:rPr>
            </w:pPr>
            <w:proofErr w:type="spellStart"/>
            <w:r w:rsidRPr="00EA29A5">
              <w:rPr>
                <w:rFonts w:cstheme="minorHAnsi"/>
                <w:sz w:val="19"/>
                <w:szCs w:val="19"/>
              </w:rPr>
              <w:t>Lycopène</w:t>
            </w:r>
            <w:proofErr w:type="spellEnd"/>
          </w:p>
        </w:tc>
        <w:tc>
          <w:tcPr>
            <w:tcW w:w="4834" w:type="dxa"/>
          </w:tcPr>
          <w:p w:rsidR="00393156" w:rsidRPr="00EA29A5" w:rsidRDefault="00393156" w:rsidP="00393156">
            <w:pPr>
              <w:spacing w:line="259" w:lineRule="auto"/>
              <w:jc w:val="both"/>
              <w:rPr>
                <w:rFonts w:cstheme="minorHAnsi"/>
                <w:sz w:val="19"/>
                <w:szCs w:val="19"/>
              </w:rPr>
            </w:pPr>
            <w:r w:rsidRPr="00EA29A5">
              <w:rPr>
                <w:rFonts w:cstheme="minorHAnsi"/>
                <w:sz w:val="19"/>
                <w:szCs w:val="19"/>
                <w:rtl/>
              </w:rPr>
              <w:t>5</w:t>
            </w:r>
            <w:r w:rsidRPr="00EA29A5">
              <w:rPr>
                <w:rFonts w:cstheme="minorHAnsi"/>
                <w:sz w:val="19"/>
                <w:szCs w:val="19"/>
              </w:rPr>
              <w:t xml:space="preserve"> mg</w:t>
            </w:r>
          </w:p>
        </w:tc>
      </w:tr>
      <w:tr w:rsidR="00393156" w:rsidRPr="00EA29A5" w:rsidTr="007D6B03">
        <w:tc>
          <w:tcPr>
            <w:tcW w:w="4834" w:type="dxa"/>
          </w:tcPr>
          <w:p w:rsidR="00393156" w:rsidRPr="00EA29A5" w:rsidRDefault="00393156" w:rsidP="00393156">
            <w:pPr>
              <w:spacing w:line="259" w:lineRule="auto"/>
              <w:jc w:val="both"/>
              <w:rPr>
                <w:rFonts w:cstheme="minorHAnsi"/>
                <w:sz w:val="19"/>
                <w:szCs w:val="19"/>
              </w:rPr>
            </w:pPr>
            <w:r w:rsidRPr="00EA29A5">
              <w:rPr>
                <w:rFonts w:cstheme="minorHAnsi"/>
                <w:sz w:val="19"/>
                <w:szCs w:val="19"/>
              </w:rPr>
              <w:t>Sélénium</w:t>
            </w:r>
          </w:p>
        </w:tc>
        <w:tc>
          <w:tcPr>
            <w:tcW w:w="4834" w:type="dxa"/>
          </w:tcPr>
          <w:p w:rsidR="00393156" w:rsidRPr="00EA29A5" w:rsidRDefault="00393156" w:rsidP="00393156">
            <w:pPr>
              <w:spacing w:line="259" w:lineRule="auto"/>
              <w:jc w:val="both"/>
              <w:rPr>
                <w:rFonts w:cstheme="minorHAnsi"/>
                <w:sz w:val="19"/>
                <w:szCs w:val="19"/>
              </w:rPr>
            </w:pPr>
            <w:r w:rsidRPr="00EA29A5">
              <w:rPr>
                <w:rFonts w:cstheme="minorHAnsi"/>
                <w:sz w:val="19"/>
                <w:szCs w:val="19"/>
                <w:rtl/>
              </w:rPr>
              <w:t>100</w:t>
            </w:r>
            <w:r w:rsidRPr="00EA29A5">
              <w:rPr>
                <w:rFonts w:cstheme="minorHAnsi"/>
                <w:sz w:val="19"/>
                <w:szCs w:val="19"/>
              </w:rPr>
              <w:t xml:space="preserve"> </w:t>
            </w:r>
            <w:proofErr w:type="spellStart"/>
            <w:r w:rsidRPr="00EA29A5">
              <w:rPr>
                <w:rFonts w:cstheme="minorHAnsi"/>
                <w:sz w:val="19"/>
                <w:szCs w:val="19"/>
              </w:rPr>
              <w:t>mcg</w:t>
            </w:r>
            <w:proofErr w:type="spellEnd"/>
          </w:p>
        </w:tc>
      </w:tr>
    </w:tbl>
    <w:p w:rsidR="00CB7261" w:rsidRPr="00EA29A5" w:rsidRDefault="00CB7261" w:rsidP="0022297D">
      <w:pPr>
        <w:spacing w:after="0"/>
        <w:jc w:val="both"/>
        <w:rPr>
          <w:rFonts w:cstheme="minorHAnsi"/>
          <w:b/>
          <w:bCs/>
          <w:sz w:val="19"/>
          <w:szCs w:val="19"/>
        </w:rPr>
      </w:pPr>
    </w:p>
    <w:p w:rsidR="002536E2" w:rsidRPr="00EA29A5" w:rsidRDefault="002536E2" w:rsidP="00393156">
      <w:pPr>
        <w:spacing w:after="0"/>
        <w:jc w:val="both"/>
        <w:rPr>
          <w:rFonts w:cstheme="minorHAnsi"/>
          <w:sz w:val="19"/>
          <w:szCs w:val="19"/>
        </w:rPr>
      </w:pPr>
      <w:r w:rsidRPr="00EA29A5">
        <w:rPr>
          <w:rFonts w:cstheme="minorHAnsi"/>
          <w:b/>
          <w:bCs/>
          <w:sz w:val="19"/>
          <w:szCs w:val="19"/>
        </w:rPr>
        <w:t xml:space="preserve">Autre composition : </w:t>
      </w:r>
      <w:r w:rsidR="00393156" w:rsidRPr="00EA29A5">
        <w:rPr>
          <w:rFonts w:cstheme="minorHAnsi"/>
          <w:sz w:val="19"/>
          <w:szCs w:val="19"/>
        </w:rPr>
        <w:t>Di-calcium de phosphate, Stéarate de magnésium</w:t>
      </w:r>
      <w:r w:rsidR="00393156" w:rsidRPr="00EA29A5">
        <w:rPr>
          <w:rFonts w:cstheme="minorHAnsi"/>
          <w:b/>
          <w:bCs/>
          <w:sz w:val="19"/>
          <w:szCs w:val="19"/>
        </w:rPr>
        <w:t xml:space="preserve">, </w:t>
      </w:r>
      <w:r w:rsidR="00393156" w:rsidRPr="00EA29A5">
        <w:rPr>
          <w:rFonts w:cstheme="minorHAnsi"/>
          <w:sz w:val="19"/>
          <w:szCs w:val="19"/>
        </w:rPr>
        <w:t>Dioxyde de silicone, Talc,</w:t>
      </w:r>
      <w:r w:rsidR="00393156" w:rsidRPr="00EA29A5">
        <w:rPr>
          <w:rFonts w:cstheme="minorHAnsi"/>
          <w:b/>
          <w:bCs/>
          <w:sz w:val="19"/>
          <w:szCs w:val="19"/>
        </w:rPr>
        <w:t xml:space="preserve"> </w:t>
      </w:r>
      <w:r w:rsidR="00393156" w:rsidRPr="00EA29A5">
        <w:rPr>
          <w:rFonts w:cstheme="minorHAnsi"/>
          <w:sz w:val="19"/>
          <w:szCs w:val="19"/>
        </w:rPr>
        <w:t>Excédents de vitamines.</w:t>
      </w:r>
    </w:p>
    <w:p w:rsidR="00CB7261" w:rsidRPr="00EA29A5" w:rsidRDefault="00CB7261" w:rsidP="0022297D">
      <w:pPr>
        <w:spacing w:after="0"/>
        <w:jc w:val="both"/>
        <w:rPr>
          <w:rFonts w:cstheme="minorHAnsi"/>
          <w:b/>
          <w:bCs/>
          <w:sz w:val="19"/>
          <w:szCs w:val="19"/>
        </w:rPr>
      </w:pPr>
    </w:p>
    <w:p w:rsidR="00CB7261" w:rsidRPr="00EA29A5" w:rsidRDefault="002536E2" w:rsidP="0022297D">
      <w:pPr>
        <w:spacing w:after="0"/>
        <w:jc w:val="both"/>
        <w:rPr>
          <w:rFonts w:cstheme="minorHAnsi"/>
          <w:b/>
          <w:bCs/>
          <w:sz w:val="19"/>
          <w:szCs w:val="19"/>
          <w:u w:val="single"/>
        </w:rPr>
      </w:pPr>
      <w:r w:rsidRPr="00EA29A5">
        <w:rPr>
          <w:rFonts w:cstheme="minorHAnsi"/>
          <w:b/>
          <w:bCs/>
          <w:sz w:val="19"/>
          <w:szCs w:val="19"/>
          <w:u w:val="single"/>
        </w:rPr>
        <w:t>LA DESCRIPTION</w:t>
      </w:r>
    </w:p>
    <w:p w:rsidR="001C61A7" w:rsidRDefault="00FA3D51" w:rsidP="001C61A7">
      <w:pPr>
        <w:spacing w:after="0"/>
        <w:jc w:val="both"/>
        <w:rPr>
          <w:rFonts w:cstheme="minorHAnsi"/>
          <w:b/>
          <w:bCs/>
          <w:sz w:val="19"/>
          <w:szCs w:val="19"/>
        </w:rPr>
      </w:pPr>
      <w:r w:rsidRPr="00B15A70">
        <w:rPr>
          <w:rFonts w:cstheme="minorHAnsi"/>
          <w:b/>
          <w:bCs/>
          <w:sz w:val="19"/>
          <w:szCs w:val="19"/>
        </w:rPr>
        <w:t>FERTOP®</w:t>
      </w:r>
      <w:r w:rsidRPr="00EA29A5">
        <w:rPr>
          <w:rFonts w:cstheme="minorHAnsi"/>
          <w:sz w:val="19"/>
          <w:szCs w:val="19"/>
        </w:rPr>
        <w:t xml:space="preserve"> est</w:t>
      </w:r>
      <w:r w:rsidR="00393156" w:rsidRPr="00EA29A5">
        <w:rPr>
          <w:rFonts w:cstheme="minorHAnsi"/>
          <w:sz w:val="19"/>
          <w:szCs w:val="19"/>
        </w:rPr>
        <w:t xml:space="preserve"> un complément </w:t>
      </w:r>
      <w:r w:rsidRPr="00EA29A5">
        <w:rPr>
          <w:rFonts w:cstheme="minorHAnsi"/>
          <w:sz w:val="19"/>
          <w:szCs w:val="19"/>
        </w:rPr>
        <w:t>alimentaire</w:t>
      </w:r>
      <w:r w:rsidR="00393156" w:rsidRPr="00EA29A5">
        <w:rPr>
          <w:rFonts w:cstheme="minorHAnsi"/>
          <w:sz w:val="19"/>
          <w:szCs w:val="19"/>
        </w:rPr>
        <w:t xml:space="preserve"> spécialement conçu pour favoriser le développement sain des spermatozoïdes et stimuler la fertilité chez les hommes. Les antioxydants en combinaison avec les minéraux améliorent la qualité du sperme. Cette formulation contient trois puissants </w:t>
      </w:r>
      <w:r w:rsidRPr="00EA29A5">
        <w:rPr>
          <w:rFonts w:cstheme="minorHAnsi"/>
          <w:sz w:val="19"/>
          <w:szCs w:val="19"/>
        </w:rPr>
        <w:t>antioxydants :</w:t>
      </w:r>
      <w:r w:rsidR="00393156" w:rsidRPr="00EA29A5">
        <w:rPr>
          <w:rFonts w:cstheme="minorHAnsi"/>
          <w:sz w:val="19"/>
          <w:szCs w:val="19"/>
        </w:rPr>
        <w:t xml:space="preserve"> </w:t>
      </w:r>
      <w:r w:rsidR="00393156" w:rsidRPr="00EA29A5">
        <w:rPr>
          <w:rFonts w:cstheme="minorHAnsi"/>
          <w:b/>
          <w:bCs/>
          <w:sz w:val="19"/>
          <w:szCs w:val="19"/>
        </w:rPr>
        <w:t>la coenzyme Q</w:t>
      </w:r>
      <w:r w:rsidR="001C61A7" w:rsidRPr="00EA29A5">
        <w:rPr>
          <w:rFonts w:cstheme="minorHAnsi"/>
          <w:b/>
          <w:bCs/>
          <w:sz w:val="19"/>
          <w:szCs w:val="19"/>
        </w:rPr>
        <w:t xml:space="preserve">10, </w:t>
      </w:r>
      <w:r w:rsidR="001C61A7">
        <w:rPr>
          <w:rFonts w:cstheme="minorHAnsi"/>
          <w:b/>
          <w:bCs/>
          <w:sz w:val="19"/>
          <w:szCs w:val="19"/>
        </w:rPr>
        <w:t>la</w:t>
      </w:r>
      <w:r w:rsidR="00393156" w:rsidRPr="00EA29A5">
        <w:rPr>
          <w:rFonts w:cstheme="minorHAnsi"/>
          <w:b/>
          <w:bCs/>
          <w:sz w:val="19"/>
          <w:szCs w:val="19"/>
        </w:rPr>
        <w:t xml:space="preserve"> </w:t>
      </w:r>
    </w:p>
    <w:p w:rsidR="00393156" w:rsidRPr="00EA29A5" w:rsidRDefault="00393156" w:rsidP="001C61A7">
      <w:pPr>
        <w:spacing w:after="0"/>
        <w:jc w:val="both"/>
        <w:rPr>
          <w:rFonts w:cstheme="minorHAnsi"/>
          <w:sz w:val="19"/>
          <w:szCs w:val="19"/>
        </w:rPr>
      </w:pPr>
      <w:proofErr w:type="gramStart"/>
      <w:r w:rsidRPr="00EA29A5">
        <w:rPr>
          <w:rFonts w:cstheme="minorHAnsi"/>
          <w:b/>
          <w:bCs/>
          <w:sz w:val="19"/>
          <w:szCs w:val="19"/>
        </w:rPr>
        <w:t>vitamine</w:t>
      </w:r>
      <w:proofErr w:type="gramEnd"/>
      <w:r w:rsidRPr="00EA29A5">
        <w:rPr>
          <w:rFonts w:cstheme="minorHAnsi"/>
          <w:b/>
          <w:bCs/>
          <w:sz w:val="19"/>
          <w:szCs w:val="19"/>
        </w:rPr>
        <w:t xml:space="preserve"> E et le </w:t>
      </w:r>
      <w:proofErr w:type="spellStart"/>
      <w:r w:rsidRPr="00EA29A5">
        <w:rPr>
          <w:rFonts w:cstheme="minorHAnsi"/>
          <w:b/>
          <w:bCs/>
          <w:sz w:val="19"/>
          <w:szCs w:val="19"/>
        </w:rPr>
        <w:t>lycopène</w:t>
      </w:r>
      <w:proofErr w:type="spellEnd"/>
      <w:r w:rsidRPr="00EA29A5">
        <w:rPr>
          <w:rFonts w:cstheme="minorHAnsi"/>
          <w:sz w:val="19"/>
          <w:szCs w:val="19"/>
        </w:rPr>
        <w:t>, qui préviennent le stress oxydatif, protègent les spermatozoïdes pendant leur développement et réduisent le</w:t>
      </w:r>
      <w:r w:rsidR="001C61A7">
        <w:rPr>
          <w:rFonts w:cstheme="minorHAnsi"/>
          <w:sz w:val="19"/>
          <w:szCs w:val="19"/>
        </w:rPr>
        <w:t xml:space="preserve"> risque de dommages potentiels de</w:t>
      </w:r>
      <w:r w:rsidRPr="00EA29A5">
        <w:rPr>
          <w:rFonts w:cstheme="minorHAnsi"/>
          <w:sz w:val="19"/>
          <w:szCs w:val="19"/>
        </w:rPr>
        <w:t xml:space="preserve"> l'ADN. Les antioxydants ont également un rôle clé dans l'amélioration du nombre, de la motilité et de la concentration des spermatozoïdes. Avec </w:t>
      </w:r>
      <w:r w:rsidRPr="00EA29A5">
        <w:rPr>
          <w:rFonts w:cstheme="minorHAnsi"/>
          <w:b/>
          <w:bCs/>
          <w:sz w:val="19"/>
          <w:szCs w:val="19"/>
        </w:rPr>
        <w:t xml:space="preserve">la </w:t>
      </w:r>
      <w:proofErr w:type="spellStart"/>
      <w:r w:rsidRPr="00EA29A5">
        <w:rPr>
          <w:rFonts w:cstheme="minorHAnsi"/>
          <w:b/>
          <w:bCs/>
          <w:sz w:val="19"/>
          <w:szCs w:val="19"/>
        </w:rPr>
        <w:t>L-arginine</w:t>
      </w:r>
      <w:proofErr w:type="spellEnd"/>
      <w:r w:rsidRPr="00EA29A5">
        <w:rPr>
          <w:rFonts w:cstheme="minorHAnsi"/>
          <w:sz w:val="19"/>
          <w:szCs w:val="19"/>
        </w:rPr>
        <w:t xml:space="preserve"> comme l'un des ingrédients clés, cette combinaison stimule la production d'oxyde nitrique.</w:t>
      </w:r>
    </w:p>
    <w:p w:rsidR="00393156" w:rsidRPr="00EA29A5" w:rsidRDefault="00393156" w:rsidP="004509D3">
      <w:pPr>
        <w:spacing w:after="0"/>
        <w:jc w:val="both"/>
        <w:rPr>
          <w:rFonts w:cstheme="minorHAnsi"/>
          <w:b/>
          <w:bCs/>
          <w:sz w:val="19"/>
          <w:szCs w:val="19"/>
        </w:rPr>
      </w:pPr>
    </w:p>
    <w:p w:rsidR="00393156" w:rsidRPr="001C61A7" w:rsidRDefault="001C61A7" w:rsidP="001C61A7">
      <w:pPr>
        <w:spacing w:after="0"/>
        <w:jc w:val="both"/>
        <w:rPr>
          <w:rFonts w:cstheme="minorHAnsi"/>
          <w:sz w:val="19"/>
          <w:szCs w:val="19"/>
        </w:rPr>
      </w:pPr>
      <w:r w:rsidRPr="001C61A7">
        <w:rPr>
          <w:rFonts w:cstheme="minorHAnsi"/>
          <w:b/>
          <w:bCs/>
          <w:sz w:val="19"/>
          <w:szCs w:val="19"/>
        </w:rPr>
        <w:t xml:space="preserve">Le </w:t>
      </w:r>
      <w:proofErr w:type="spellStart"/>
      <w:r w:rsidRPr="001C61A7">
        <w:rPr>
          <w:rFonts w:cstheme="minorHAnsi"/>
          <w:b/>
          <w:bCs/>
          <w:sz w:val="19"/>
          <w:szCs w:val="19"/>
        </w:rPr>
        <w:t>lycopène</w:t>
      </w:r>
      <w:proofErr w:type="spellEnd"/>
      <w:r w:rsidRPr="001C61A7">
        <w:rPr>
          <w:rFonts w:cstheme="minorHAnsi"/>
          <w:sz w:val="19"/>
          <w:szCs w:val="19"/>
        </w:rPr>
        <w:t xml:space="preserve"> améliore l'infertilité masculine en inhibant la peroxydation lipidique et les dommages de l'ADN dans les spermatozoïdes. Il protège la membrane du sperme, améliore la motilité d</w:t>
      </w:r>
      <w:r>
        <w:rPr>
          <w:rFonts w:cstheme="minorHAnsi"/>
          <w:sz w:val="19"/>
          <w:szCs w:val="19"/>
        </w:rPr>
        <w:t xml:space="preserve">es spermatozoïdes et </w:t>
      </w:r>
      <w:r w:rsidRPr="001C61A7">
        <w:rPr>
          <w:rFonts w:cstheme="minorHAnsi"/>
          <w:sz w:val="19"/>
          <w:szCs w:val="19"/>
        </w:rPr>
        <w:t>augmente leurs productions.</w:t>
      </w:r>
    </w:p>
    <w:p w:rsidR="001C61A7" w:rsidRPr="001C61A7" w:rsidRDefault="001C61A7" w:rsidP="001C61A7">
      <w:pPr>
        <w:spacing w:after="0"/>
        <w:jc w:val="both"/>
        <w:rPr>
          <w:rFonts w:cstheme="minorHAnsi"/>
          <w:sz w:val="19"/>
          <w:szCs w:val="19"/>
        </w:rPr>
      </w:pPr>
    </w:p>
    <w:p w:rsidR="00393156" w:rsidRPr="001C61A7" w:rsidRDefault="001C61A7" w:rsidP="001C61A7">
      <w:pPr>
        <w:spacing w:after="0"/>
        <w:jc w:val="both"/>
        <w:rPr>
          <w:rFonts w:cstheme="minorHAnsi"/>
          <w:sz w:val="19"/>
          <w:szCs w:val="19"/>
        </w:rPr>
      </w:pPr>
      <w:r w:rsidRPr="001C61A7">
        <w:rPr>
          <w:rFonts w:cstheme="minorHAnsi"/>
          <w:b/>
          <w:bCs/>
          <w:sz w:val="19"/>
          <w:szCs w:val="19"/>
        </w:rPr>
        <w:t>La coenzyme Q10</w:t>
      </w:r>
      <w:r w:rsidRPr="001C61A7">
        <w:rPr>
          <w:rFonts w:cstheme="minorHAnsi"/>
          <w:sz w:val="19"/>
          <w:szCs w:val="19"/>
        </w:rPr>
        <w:t>, qui est un antioxydant de type vitamine, réduit les</w:t>
      </w:r>
      <w:r>
        <w:rPr>
          <w:rFonts w:cstheme="minorHAnsi"/>
          <w:sz w:val="19"/>
          <w:szCs w:val="19"/>
        </w:rPr>
        <w:t xml:space="preserve"> </w:t>
      </w:r>
      <w:r w:rsidRPr="001C61A7">
        <w:rPr>
          <w:rFonts w:cstheme="minorHAnsi"/>
          <w:sz w:val="19"/>
          <w:szCs w:val="19"/>
        </w:rPr>
        <w:t>dommages du sperme induits par le stress oxydatif</w:t>
      </w:r>
      <w:r>
        <w:rPr>
          <w:rFonts w:cstheme="minorHAnsi"/>
          <w:sz w:val="19"/>
          <w:szCs w:val="19"/>
        </w:rPr>
        <w:t xml:space="preserve"> et restaure les f</w:t>
      </w:r>
      <w:r w:rsidRPr="001C61A7">
        <w:rPr>
          <w:rFonts w:cstheme="minorHAnsi"/>
          <w:sz w:val="19"/>
          <w:szCs w:val="19"/>
        </w:rPr>
        <w:t>onctions</w:t>
      </w:r>
      <w:r w:rsidRPr="001C61A7">
        <w:rPr>
          <w:rFonts w:cstheme="minorHAnsi"/>
          <w:sz w:val="19"/>
          <w:szCs w:val="19"/>
        </w:rPr>
        <w:t xml:space="preserve"> des spermatozoïdes entravés.</w:t>
      </w:r>
    </w:p>
    <w:p w:rsidR="001C61A7" w:rsidRPr="001C61A7" w:rsidRDefault="001C61A7" w:rsidP="001C61A7">
      <w:pPr>
        <w:spacing w:after="0"/>
        <w:jc w:val="both"/>
        <w:rPr>
          <w:rFonts w:cstheme="minorHAnsi"/>
          <w:sz w:val="19"/>
          <w:szCs w:val="19"/>
        </w:rPr>
      </w:pPr>
    </w:p>
    <w:p w:rsidR="00393156" w:rsidRPr="001C61A7" w:rsidRDefault="001C61A7" w:rsidP="001C61A7">
      <w:pPr>
        <w:spacing w:after="0"/>
        <w:jc w:val="both"/>
        <w:rPr>
          <w:rFonts w:cstheme="minorHAnsi"/>
          <w:sz w:val="19"/>
          <w:szCs w:val="19"/>
        </w:rPr>
      </w:pPr>
      <w:r w:rsidRPr="001C61A7">
        <w:rPr>
          <w:rFonts w:cstheme="minorHAnsi"/>
          <w:b/>
          <w:bCs/>
          <w:sz w:val="19"/>
          <w:szCs w:val="19"/>
        </w:rPr>
        <w:t>La vitamine E</w:t>
      </w:r>
      <w:r w:rsidRPr="001C61A7">
        <w:rPr>
          <w:rFonts w:cstheme="minorHAnsi"/>
          <w:sz w:val="19"/>
          <w:szCs w:val="19"/>
        </w:rPr>
        <w:t xml:space="preserve"> est très essentielle pour la santé du sperme. Cette vitamine protège les spermatozoïdes contre les effets néfastes des radicaux libres</w:t>
      </w:r>
      <w:r>
        <w:rPr>
          <w:rFonts w:cstheme="minorHAnsi"/>
          <w:sz w:val="19"/>
          <w:szCs w:val="19"/>
        </w:rPr>
        <w:t xml:space="preserve"> </w:t>
      </w:r>
      <w:r w:rsidRPr="001C61A7">
        <w:rPr>
          <w:rFonts w:cstheme="minorHAnsi"/>
          <w:sz w:val="19"/>
          <w:szCs w:val="19"/>
        </w:rPr>
        <w:t>pendant la phase de développement. Elle empêche également la</w:t>
      </w:r>
      <w:r>
        <w:rPr>
          <w:rFonts w:cstheme="minorHAnsi"/>
          <w:sz w:val="19"/>
          <w:szCs w:val="19"/>
        </w:rPr>
        <w:t xml:space="preserve"> </w:t>
      </w:r>
      <w:r w:rsidRPr="001C61A7">
        <w:rPr>
          <w:rFonts w:cstheme="minorHAnsi"/>
          <w:sz w:val="19"/>
          <w:szCs w:val="19"/>
        </w:rPr>
        <w:t>production des spermatozoïdes anormaux. Elle est également essentielle pour le processus de fécondation.</w:t>
      </w:r>
    </w:p>
    <w:p w:rsidR="00393156" w:rsidRPr="001C61A7" w:rsidRDefault="00393156" w:rsidP="004509D3">
      <w:pPr>
        <w:spacing w:after="0"/>
        <w:jc w:val="both"/>
        <w:rPr>
          <w:rFonts w:cstheme="minorHAnsi"/>
          <w:sz w:val="19"/>
          <w:szCs w:val="19"/>
        </w:rPr>
      </w:pPr>
    </w:p>
    <w:p w:rsidR="00393156" w:rsidRPr="001C61A7" w:rsidRDefault="001C61A7" w:rsidP="001C61A7">
      <w:pPr>
        <w:spacing w:after="0"/>
        <w:jc w:val="both"/>
        <w:rPr>
          <w:rFonts w:cstheme="minorHAnsi"/>
          <w:sz w:val="19"/>
          <w:szCs w:val="19"/>
        </w:rPr>
      </w:pPr>
      <w:r w:rsidRPr="001C61A7">
        <w:rPr>
          <w:rFonts w:cstheme="minorHAnsi"/>
          <w:b/>
          <w:bCs/>
          <w:sz w:val="19"/>
          <w:szCs w:val="19"/>
        </w:rPr>
        <w:t xml:space="preserve">La </w:t>
      </w:r>
      <w:proofErr w:type="spellStart"/>
      <w:r w:rsidRPr="001C61A7">
        <w:rPr>
          <w:rFonts w:cstheme="minorHAnsi"/>
          <w:b/>
          <w:bCs/>
          <w:sz w:val="19"/>
          <w:szCs w:val="19"/>
        </w:rPr>
        <w:t>L-arginine</w:t>
      </w:r>
      <w:proofErr w:type="spellEnd"/>
      <w:r w:rsidRPr="001C61A7">
        <w:rPr>
          <w:rFonts w:cstheme="minorHAnsi"/>
          <w:sz w:val="19"/>
          <w:szCs w:val="19"/>
        </w:rPr>
        <w:t xml:space="preserve"> est un acide aminé non essentiel qui favorise le bien-être sexuel chez l'homme en améliorant la production et la motilité des spermatozoïdes. La </w:t>
      </w:r>
      <w:proofErr w:type="spellStart"/>
      <w:r w:rsidRPr="001C61A7">
        <w:rPr>
          <w:rFonts w:cstheme="minorHAnsi"/>
          <w:sz w:val="19"/>
          <w:szCs w:val="19"/>
        </w:rPr>
        <w:t>L-arginine</w:t>
      </w:r>
      <w:proofErr w:type="spellEnd"/>
      <w:r w:rsidRPr="001C61A7">
        <w:rPr>
          <w:rFonts w:cstheme="minorHAnsi"/>
          <w:sz w:val="19"/>
          <w:szCs w:val="19"/>
        </w:rPr>
        <w:t xml:space="preserve"> stimule la synthèse de l'oxyde nitrique (NO). Le NO améliore la circulation sanguine vers les organes génitaux, ce qui est nécessaire au fonctionnement normal des organes reproducteurs. </w:t>
      </w:r>
      <w:r w:rsidRPr="001C61A7">
        <w:rPr>
          <w:rFonts w:cstheme="minorHAnsi"/>
          <w:b/>
          <w:bCs/>
          <w:sz w:val="19"/>
          <w:szCs w:val="19"/>
        </w:rPr>
        <w:t>L'oxyde nitrique</w:t>
      </w:r>
      <w:r w:rsidRPr="001C61A7">
        <w:rPr>
          <w:rFonts w:cstheme="minorHAnsi"/>
          <w:sz w:val="19"/>
          <w:szCs w:val="19"/>
        </w:rPr>
        <w:t xml:space="preserve"> soutient une libido saine, et joue un rôle important dans la prévention de la dysfonction érectile et l'amélioration du bien-être sexuel chez les hommes.</w:t>
      </w:r>
    </w:p>
    <w:p w:rsidR="001C61A7" w:rsidRPr="001C61A7" w:rsidRDefault="001C61A7" w:rsidP="001C61A7">
      <w:pPr>
        <w:spacing w:after="0"/>
        <w:jc w:val="both"/>
        <w:rPr>
          <w:rFonts w:cstheme="minorHAnsi"/>
          <w:sz w:val="19"/>
          <w:szCs w:val="19"/>
        </w:rPr>
      </w:pPr>
    </w:p>
    <w:p w:rsidR="0022297D" w:rsidRPr="001C61A7" w:rsidRDefault="001C61A7" w:rsidP="001C61A7">
      <w:pPr>
        <w:spacing w:after="0"/>
        <w:jc w:val="both"/>
        <w:rPr>
          <w:rFonts w:cstheme="minorHAnsi"/>
          <w:sz w:val="19"/>
          <w:szCs w:val="19"/>
        </w:rPr>
      </w:pPr>
      <w:r w:rsidRPr="001C61A7">
        <w:rPr>
          <w:rFonts w:cstheme="minorHAnsi"/>
          <w:sz w:val="19"/>
          <w:szCs w:val="19"/>
        </w:rPr>
        <w:t xml:space="preserve">Les minéraux comme </w:t>
      </w:r>
      <w:r w:rsidRPr="001C61A7">
        <w:rPr>
          <w:rFonts w:cstheme="minorHAnsi"/>
          <w:b/>
          <w:bCs/>
          <w:sz w:val="19"/>
          <w:szCs w:val="19"/>
        </w:rPr>
        <w:t>le sélénium</w:t>
      </w:r>
      <w:r w:rsidRPr="001C61A7">
        <w:rPr>
          <w:rFonts w:cstheme="minorHAnsi"/>
          <w:sz w:val="19"/>
          <w:szCs w:val="19"/>
        </w:rPr>
        <w:t xml:space="preserve"> et </w:t>
      </w:r>
      <w:r w:rsidRPr="001C61A7">
        <w:rPr>
          <w:rFonts w:cstheme="minorHAnsi"/>
          <w:b/>
          <w:bCs/>
          <w:sz w:val="19"/>
          <w:szCs w:val="19"/>
        </w:rPr>
        <w:t>le zinc</w:t>
      </w:r>
      <w:r w:rsidRPr="001C61A7">
        <w:rPr>
          <w:rFonts w:cstheme="minorHAnsi"/>
          <w:sz w:val="19"/>
          <w:szCs w:val="19"/>
        </w:rPr>
        <w:t xml:space="preserve"> sont extrêmement essentiels pour la santé du sperme. </w:t>
      </w:r>
      <w:r w:rsidRPr="001C61A7">
        <w:rPr>
          <w:rFonts w:cstheme="minorHAnsi"/>
          <w:b/>
          <w:bCs/>
          <w:sz w:val="19"/>
          <w:szCs w:val="19"/>
        </w:rPr>
        <w:t>Le s</w:t>
      </w:r>
      <w:bookmarkStart w:id="0" w:name="_GoBack"/>
      <w:bookmarkEnd w:id="0"/>
      <w:r w:rsidRPr="001C61A7">
        <w:rPr>
          <w:rFonts w:cstheme="minorHAnsi"/>
          <w:b/>
          <w:bCs/>
          <w:sz w:val="19"/>
          <w:szCs w:val="19"/>
        </w:rPr>
        <w:t>élénium</w:t>
      </w:r>
      <w:r w:rsidRPr="001C61A7">
        <w:rPr>
          <w:rFonts w:cstheme="minorHAnsi"/>
          <w:sz w:val="19"/>
          <w:szCs w:val="19"/>
        </w:rPr>
        <w:t xml:space="preserve"> joue un rôle important dans le</w:t>
      </w:r>
      <w:r>
        <w:rPr>
          <w:rFonts w:cstheme="minorHAnsi"/>
          <w:sz w:val="19"/>
          <w:szCs w:val="19"/>
        </w:rPr>
        <w:t xml:space="preserve"> </w:t>
      </w:r>
      <w:r w:rsidRPr="001C61A7">
        <w:rPr>
          <w:rFonts w:cstheme="minorHAnsi"/>
          <w:sz w:val="19"/>
          <w:szCs w:val="19"/>
        </w:rPr>
        <w:t xml:space="preserve">développement et la maturation des spermatozoïdes, la prévention du stress oxydatif et la production anormale des spermatozoïdes, il soutient ainsi une motilité et une viabilité accrues des cellules. </w:t>
      </w:r>
      <w:r w:rsidRPr="001C61A7">
        <w:rPr>
          <w:rFonts w:cstheme="minorHAnsi"/>
          <w:b/>
          <w:bCs/>
          <w:sz w:val="19"/>
          <w:szCs w:val="19"/>
        </w:rPr>
        <w:t xml:space="preserve">Le zinc </w:t>
      </w:r>
      <w:r w:rsidRPr="001C61A7">
        <w:rPr>
          <w:rFonts w:cstheme="minorHAnsi"/>
          <w:sz w:val="19"/>
          <w:szCs w:val="19"/>
        </w:rPr>
        <w:t xml:space="preserve">est essentiel à la synthèse de la membrane externe et la queue des spermatozoïdes et joue un rôle important dans leurs maturations. La supplémentation en </w:t>
      </w:r>
      <w:r w:rsidRPr="001C61A7">
        <w:rPr>
          <w:rFonts w:cstheme="minorHAnsi"/>
          <w:b/>
          <w:bCs/>
          <w:sz w:val="19"/>
          <w:szCs w:val="19"/>
        </w:rPr>
        <w:t xml:space="preserve">zinc </w:t>
      </w:r>
      <w:r w:rsidRPr="001C61A7">
        <w:rPr>
          <w:rFonts w:cstheme="minorHAnsi"/>
          <w:sz w:val="19"/>
          <w:szCs w:val="19"/>
        </w:rPr>
        <w:t>augmente les niveaux de testostérone, le nombre des spermatozoïdes et leurs mobilités.</w:t>
      </w:r>
    </w:p>
    <w:p w:rsidR="001C61A7" w:rsidRPr="001C61A7" w:rsidRDefault="001C61A7" w:rsidP="001C61A7">
      <w:pPr>
        <w:spacing w:after="0"/>
        <w:jc w:val="both"/>
        <w:rPr>
          <w:rFonts w:cstheme="minorHAnsi"/>
          <w:b/>
          <w:bCs/>
          <w:sz w:val="19"/>
          <w:szCs w:val="19"/>
        </w:rPr>
      </w:pPr>
    </w:p>
    <w:p w:rsidR="002536E2" w:rsidRPr="00EA29A5" w:rsidRDefault="005703FC" w:rsidP="0022297D">
      <w:pPr>
        <w:spacing w:after="0"/>
        <w:jc w:val="both"/>
        <w:rPr>
          <w:rFonts w:cstheme="minorHAnsi"/>
          <w:b/>
          <w:bCs/>
          <w:sz w:val="19"/>
          <w:szCs w:val="19"/>
          <w:u w:val="single"/>
        </w:rPr>
      </w:pPr>
      <w:r>
        <w:rPr>
          <w:rFonts w:cstheme="minorHAnsi"/>
          <w:b/>
          <w:bCs/>
          <w:sz w:val="19"/>
          <w:szCs w:val="19"/>
          <w:u w:val="single"/>
        </w:rPr>
        <w:t>INDICATION</w:t>
      </w:r>
      <w:r w:rsidR="00C226D5" w:rsidRPr="00EA29A5">
        <w:rPr>
          <w:rFonts w:cstheme="minorHAnsi"/>
          <w:b/>
          <w:bCs/>
          <w:sz w:val="19"/>
          <w:szCs w:val="19"/>
          <w:u w:val="single"/>
        </w:rPr>
        <w:t xml:space="preserve"> :</w:t>
      </w:r>
    </w:p>
    <w:p w:rsidR="00393156" w:rsidRPr="00EA29A5" w:rsidRDefault="00393156" w:rsidP="00675512">
      <w:pPr>
        <w:pStyle w:val="Paragraphedeliste"/>
        <w:numPr>
          <w:ilvl w:val="0"/>
          <w:numId w:val="3"/>
        </w:numPr>
        <w:spacing w:after="0"/>
        <w:ind w:left="567"/>
        <w:jc w:val="both"/>
        <w:rPr>
          <w:rFonts w:cstheme="minorHAnsi"/>
          <w:sz w:val="19"/>
          <w:szCs w:val="19"/>
        </w:rPr>
      </w:pPr>
      <w:r w:rsidRPr="00EA29A5">
        <w:rPr>
          <w:rFonts w:cstheme="minorHAnsi"/>
          <w:sz w:val="19"/>
          <w:szCs w:val="19"/>
        </w:rPr>
        <w:t>Oligospermie</w:t>
      </w:r>
    </w:p>
    <w:p w:rsidR="00393156" w:rsidRPr="00EA29A5" w:rsidRDefault="00393156" w:rsidP="00675512">
      <w:pPr>
        <w:pStyle w:val="Paragraphedeliste"/>
        <w:numPr>
          <w:ilvl w:val="0"/>
          <w:numId w:val="3"/>
        </w:numPr>
        <w:spacing w:after="0"/>
        <w:ind w:left="567"/>
        <w:jc w:val="both"/>
        <w:rPr>
          <w:rFonts w:cstheme="minorHAnsi"/>
          <w:sz w:val="19"/>
          <w:szCs w:val="19"/>
        </w:rPr>
      </w:pPr>
      <w:proofErr w:type="spellStart"/>
      <w:r w:rsidRPr="00EA29A5">
        <w:rPr>
          <w:rFonts w:cstheme="minorHAnsi"/>
          <w:sz w:val="19"/>
          <w:szCs w:val="19"/>
        </w:rPr>
        <w:t>Tératospermie</w:t>
      </w:r>
      <w:proofErr w:type="spellEnd"/>
    </w:p>
    <w:p w:rsidR="00393156" w:rsidRPr="00EA29A5" w:rsidRDefault="00393156" w:rsidP="00675512">
      <w:pPr>
        <w:pStyle w:val="Paragraphedeliste"/>
        <w:numPr>
          <w:ilvl w:val="0"/>
          <w:numId w:val="3"/>
        </w:numPr>
        <w:spacing w:after="0"/>
        <w:ind w:left="567"/>
        <w:jc w:val="both"/>
        <w:rPr>
          <w:rFonts w:cstheme="minorHAnsi"/>
          <w:sz w:val="19"/>
          <w:szCs w:val="19"/>
        </w:rPr>
      </w:pPr>
      <w:proofErr w:type="spellStart"/>
      <w:r w:rsidRPr="00EA29A5">
        <w:rPr>
          <w:rFonts w:cstheme="minorHAnsi"/>
          <w:sz w:val="19"/>
          <w:szCs w:val="19"/>
        </w:rPr>
        <w:t>Asthénozoospermie</w:t>
      </w:r>
      <w:proofErr w:type="spellEnd"/>
    </w:p>
    <w:p w:rsidR="00393156" w:rsidRPr="00EA29A5" w:rsidRDefault="00393156" w:rsidP="00675512">
      <w:pPr>
        <w:pStyle w:val="Paragraphedeliste"/>
        <w:numPr>
          <w:ilvl w:val="0"/>
          <w:numId w:val="3"/>
        </w:numPr>
        <w:spacing w:after="0"/>
        <w:ind w:left="567"/>
        <w:jc w:val="both"/>
        <w:rPr>
          <w:rFonts w:cstheme="minorHAnsi"/>
          <w:sz w:val="19"/>
          <w:szCs w:val="19"/>
        </w:rPr>
      </w:pPr>
      <w:proofErr w:type="spellStart"/>
      <w:r w:rsidRPr="00EA29A5">
        <w:rPr>
          <w:rFonts w:cstheme="minorHAnsi"/>
          <w:sz w:val="19"/>
          <w:szCs w:val="19"/>
        </w:rPr>
        <w:t>Dysérection</w:t>
      </w:r>
      <w:proofErr w:type="spellEnd"/>
    </w:p>
    <w:p w:rsidR="00393156" w:rsidRPr="00EA29A5" w:rsidRDefault="00393156" w:rsidP="00675512">
      <w:pPr>
        <w:pStyle w:val="Paragraphedeliste"/>
        <w:numPr>
          <w:ilvl w:val="0"/>
          <w:numId w:val="3"/>
        </w:numPr>
        <w:spacing w:after="0"/>
        <w:ind w:left="567"/>
        <w:jc w:val="both"/>
        <w:rPr>
          <w:rFonts w:cstheme="minorHAnsi"/>
          <w:sz w:val="19"/>
          <w:szCs w:val="19"/>
        </w:rPr>
      </w:pPr>
      <w:proofErr w:type="spellStart"/>
      <w:r w:rsidRPr="00EA29A5">
        <w:rPr>
          <w:rFonts w:cstheme="minorHAnsi"/>
          <w:sz w:val="19"/>
          <w:szCs w:val="19"/>
        </w:rPr>
        <w:t>Hypospermie</w:t>
      </w:r>
      <w:proofErr w:type="spellEnd"/>
    </w:p>
    <w:p w:rsidR="00387F99" w:rsidRDefault="00393156" w:rsidP="00675512">
      <w:pPr>
        <w:pStyle w:val="Paragraphedeliste"/>
        <w:numPr>
          <w:ilvl w:val="0"/>
          <w:numId w:val="3"/>
        </w:numPr>
        <w:spacing w:after="0"/>
        <w:ind w:left="567"/>
        <w:jc w:val="both"/>
        <w:rPr>
          <w:rFonts w:cstheme="minorHAnsi"/>
          <w:sz w:val="19"/>
          <w:szCs w:val="19"/>
        </w:rPr>
      </w:pPr>
      <w:r w:rsidRPr="00EA29A5">
        <w:rPr>
          <w:rFonts w:cstheme="minorHAnsi"/>
          <w:sz w:val="19"/>
          <w:szCs w:val="19"/>
        </w:rPr>
        <w:t>Infertilité inexpliquée chez les hommes</w:t>
      </w:r>
    </w:p>
    <w:p w:rsidR="00EA29A5" w:rsidRPr="00EA29A5" w:rsidRDefault="00EA29A5" w:rsidP="00EA29A5">
      <w:pPr>
        <w:pStyle w:val="Paragraphedeliste"/>
        <w:spacing w:after="0"/>
        <w:ind w:left="1440"/>
        <w:jc w:val="both"/>
        <w:rPr>
          <w:rFonts w:cstheme="minorHAnsi"/>
          <w:sz w:val="19"/>
          <w:szCs w:val="19"/>
        </w:rPr>
      </w:pPr>
    </w:p>
    <w:p w:rsidR="002536E2" w:rsidRPr="00EA29A5" w:rsidRDefault="005703FC" w:rsidP="0022297D">
      <w:pPr>
        <w:spacing w:after="0"/>
        <w:jc w:val="both"/>
        <w:rPr>
          <w:rFonts w:cstheme="minorHAnsi"/>
          <w:b/>
          <w:bCs/>
          <w:sz w:val="19"/>
          <w:szCs w:val="19"/>
          <w:u w:val="single"/>
        </w:rPr>
      </w:pPr>
      <w:r>
        <w:rPr>
          <w:rFonts w:cstheme="minorHAnsi"/>
          <w:b/>
          <w:bCs/>
          <w:sz w:val="19"/>
          <w:szCs w:val="19"/>
          <w:u w:val="single"/>
        </w:rPr>
        <w:t>POSOLOGIE</w:t>
      </w:r>
      <w:r w:rsidR="002536E2" w:rsidRPr="00EA29A5">
        <w:rPr>
          <w:rFonts w:cstheme="minorHAnsi"/>
          <w:b/>
          <w:bCs/>
          <w:sz w:val="19"/>
          <w:szCs w:val="19"/>
          <w:u w:val="single"/>
        </w:rPr>
        <w:t xml:space="preserve"> :</w:t>
      </w:r>
    </w:p>
    <w:p w:rsidR="002536E2" w:rsidRPr="00EA29A5" w:rsidRDefault="00C226D5" w:rsidP="001E5F1F">
      <w:pPr>
        <w:spacing w:after="0"/>
        <w:jc w:val="both"/>
        <w:rPr>
          <w:rFonts w:cstheme="minorHAnsi"/>
          <w:sz w:val="19"/>
          <w:szCs w:val="19"/>
        </w:rPr>
      </w:pPr>
      <w:r w:rsidRPr="00EA29A5">
        <w:rPr>
          <w:rFonts w:cstheme="minorHAnsi"/>
          <w:sz w:val="19"/>
          <w:szCs w:val="19"/>
        </w:rPr>
        <w:t xml:space="preserve">1 à 2 </w:t>
      </w:r>
      <w:r w:rsidR="001E5F1F">
        <w:rPr>
          <w:rFonts w:cstheme="minorHAnsi"/>
          <w:sz w:val="19"/>
          <w:szCs w:val="19"/>
        </w:rPr>
        <w:t>gélul</w:t>
      </w:r>
      <w:r w:rsidRPr="00EA29A5">
        <w:rPr>
          <w:rFonts w:cstheme="minorHAnsi"/>
          <w:sz w:val="19"/>
          <w:szCs w:val="19"/>
        </w:rPr>
        <w:t xml:space="preserve">es par jour </w:t>
      </w:r>
      <w:r w:rsidR="002536E2" w:rsidRPr="00EA29A5">
        <w:rPr>
          <w:rFonts w:cstheme="minorHAnsi"/>
          <w:sz w:val="19"/>
          <w:szCs w:val="19"/>
        </w:rPr>
        <w:t>ou selon les directives du médecin</w:t>
      </w:r>
      <w:r w:rsidR="001E5F1F">
        <w:rPr>
          <w:rFonts w:cstheme="minorHAnsi"/>
          <w:sz w:val="19"/>
          <w:szCs w:val="19"/>
        </w:rPr>
        <w:t xml:space="preserve"> ou </w:t>
      </w:r>
      <w:r w:rsidRPr="00EA29A5">
        <w:rPr>
          <w:rFonts w:cstheme="minorHAnsi"/>
          <w:sz w:val="19"/>
          <w:szCs w:val="19"/>
        </w:rPr>
        <w:t>pharmacien.</w:t>
      </w:r>
    </w:p>
    <w:p w:rsidR="002536E2" w:rsidRPr="00EA29A5" w:rsidRDefault="002536E2" w:rsidP="0022297D">
      <w:pPr>
        <w:spacing w:after="0"/>
        <w:jc w:val="both"/>
        <w:rPr>
          <w:rFonts w:cstheme="minorHAnsi"/>
          <w:sz w:val="19"/>
          <w:szCs w:val="19"/>
        </w:rPr>
      </w:pPr>
    </w:p>
    <w:p w:rsidR="002536E2" w:rsidRPr="00EA29A5" w:rsidRDefault="002536E2" w:rsidP="0022297D">
      <w:pPr>
        <w:spacing w:after="0"/>
        <w:jc w:val="both"/>
        <w:rPr>
          <w:rFonts w:cstheme="minorHAnsi"/>
          <w:b/>
          <w:bCs/>
          <w:sz w:val="19"/>
          <w:szCs w:val="19"/>
          <w:u w:val="single"/>
        </w:rPr>
      </w:pPr>
      <w:r w:rsidRPr="00EA29A5">
        <w:rPr>
          <w:rFonts w:cstheme="minorHAnsi"/>
          <w:b/>
          <w:bCs/>
          <w:sz w:val="19"/>
          <w:szCs w:val="19"/>
          <w:u w:val="single"/>
        </w:rPr>
        <w:t>CONTRE-INDICATIONS :</w:t>
      </w:r>
    </w:p>
    <w:p w:rsidR="002536E2" w:rsidRPr="00EA29A5" w:rsidRDefault="00EA29A5" w:rsidP="00EA29A5">
      <w:pPr>
        <w:spacing w:after="0"/>
        <w:jc w:val="both"/>
        <w:rPr>
          <w:rFonts w:cstheme="minorHAnsi"/>
          <w:sz w:val="19"/>
          <w:szCs w:val="19"/>
        </w:rPr>
      </w:pPr>
      <w:r w:rsidRPr="00EA29A5">
        <w:rPr>
          <w:rFonts w:cstheme="minorHAnsi"/>
          <w:b/>
          <w:bCs/>
          <w:sz w:val="19"/>
          <w:szCs w:val="19"/>
        </w:rPr>
        <w:t>FERTOP</w:t>
      </w:r>
      <w:r w:rsidRPr="00EA29A5">
        <w:rPr>
          <w:rFonts w:cstheme="minorHAnsi"/>
          <w:sz w:val="19"/>
          <w:szCs w:val="19"/>
        </w:rPr>
        <w:t>® est contre-indiqué</w:t>
      </w:r>
      <w:r w:rsidR="001137EE" w:rsidRPr="00EA29A5">
        <w:rPr>
          <w:rFonts w:cstheme="minorHAnsi"/>
          <w:sz w:val="19"/>
          <w:szCs w:val="19"/>
        </w:rPr>
        <w:t xml:space="preserve"> chez les patients présentant une hypersensibilité à ses ingrédients.</w:t>
      </w:r>
    </w:p>
    <w:p w:rsidR="001137EE" w:rsidRPr="00EA29A5" w:rsidRDefault="001137EE" w:rsidP="0022297D">
      <w:pPr>
        <w:spacing w:after="0"/>
        <w:jc w:val="both"/>
        <w:rPr>
          <w:rFonts w:cstheme="minorHAnsi"/>
          <w:sz w:val="19"/>
          <w:szCs w:val="19"/>
        </w:rPr>
      </w:pPr>
    </w:p>
    <w:p w:rsidR="002536E2" w:rsidRPr="00EA29A5" w:rsidRDefault="002536E2" w:rsidP="0022297D">
      <w:pPr>
        <w:spacing w:after="0"/>
        <w:jc w:val="both"/>
        <w:rPr>
          <w:rFonts w:cstheme="minorHAnsi"/>
          <w:b/>
          <w:bCs/>
          <w:sz w:val="19"/>
          <w:szCs w:val="19"/>
          <w:u w:val="single"/>
        </w:rPr>
      </w:pPr>
      <w:r w:rsidRPr="00EA29A5">
        <w:rPr>
          <w:rFonts w:cstheme="minorHAnsi"/>
          <w:b/>
          <w:bCs/>
          <w:sz w:val="19"/>
          <w:szCs w:val="19"/>
          <w:u w:val="single"/>
        </w:rPr>
        <w:t>EFFETS INDÉSIRABLES :</w:t>
      </w:r>
    </w:p>
    <w:p w:rsidR="001137EE" w:rsidRPr="00EA29A5" w:rsidRDefault="00FA3D51" w:rsidP="00F35148">
      <w:pPr>
        <w:spacing w:after="0"/>
        <w:jc w:val="both"/>
        <w:rPr>
          <w:rFonts w:cstheme="minorHAnsi"/>
          <w:sz w:val="19"/>
          <w:szCs w:val="19"/>
        </w:rPr>
      </w:pPr>
      <w:r w:rsidRPr="00EA29A5">
        <w:rPr>
          <w:rFonts w:cstheme="minorHAnsi"/>
          <w:sz w:val="19"/>
          <w:szCs w:val="19"/>
        </w:rPr>
        <w:t xml:space="preserve">Généralement, </w:t>
      </w:r>
      <w:r w:rsidR="00EA29A5" w:rsidRPr="00EA29A5">
        <w:rPr>
          <w:rFonts w:cstheme="minorHAnsi"/>
          <w:b/>
          <w:bCs/>
          <w:sz w:val="19"/>
          <w:szCs w:val="19"/>
        </w:rPr>
        <w:t>FERTOP</w:t>
      </w:r>
      <w:r w:rsidR="00EA29A5" w:rsidRPr="00EA29A5">
        <w:rPr>
          <w:rFonts w:cstheme="minorHAnsi"/>
          <w:sz w:val="19"/>
          <w:szCs w:val="19"/>
        </w:rPr>
        <w:t>® est</w:t>
      </w:r>
      <w:r w:rsidRPr="00EA29A5">
        <w:rPr>
          <w:rFonts w:cstheme="minorHAnsi"/>
          <w:sz w:val="19"/>
          <w:szCs w:val="19"/>
        </w:rPr>
        <w:t xml:space="preserve"> bien toléré lorsqu'il est administré selon la posologie recommandée. Les effets indésirables de ce supplément santé comprennent les nausées, les douleurs abdominales, l'irritabilité, les maux de tête et la fatigue.</w:t>
      </w:r>
    </w:p>
    <w:p w:rsidR="00FA3D51" w:rsidRPr="00EA29A5" w:rsidRDefault="00FA3D51" w:rsidP="0022297D">
      <w:pPr>
        <w:spacing w:after="0"/>
        <w:jc w:val="both"/>
        <w:rPr>
          <w:rFonts w:cstheme="minorHAnsi"/>
          <w:sz w:val="19"/>
          <w:szCs w:val="19"/>
        </w:rPr>
      </w:pPr>
    </w:p>
    <w:p w:rsidR="002536E2" w:rsidRPr="00EA29A5" w:rsidRDefault="001B0C85" w:rsidP="0022297D">
      <w:pPr>
        <w:spacing w:after="0"/>
        <w:jc w:val="both"/>
        <w:rPr>
          <w:rFonts w:cstheme="minorHAnsi"/>
          <w:b/>
          <w:bCs/>
          <w:sz w:val="19"/>
          <w:szCs w:val="19"/>
          <w:u w:val="single"/>
        </w:rPr>
      </w:pPr>
      <w:r w:rsidRPr="00EA29A5">
        <w:rPr>
          <w:rFonts w:cstheme="minorHAnsi"/>
          <w:b/>
          <w:bCs/>
          <w:sz w:val="19"/>
          <w:szCs w:val="19"/>
          <w:u w:val="single"/>
        </w:rPr>
        <w:t xml:space="preserve">LES </w:t>
      </w:r>
      <w:r w:rsidR="002536E2" w:rsidRPr="00EA29A5">
        <w:rPr>
          <w:rFonts w:cstheme="minorHAnsi"/>
          <w:b/>
          <w:bCs/>
          <w:sz w:val="19"/>
          <w:szCs w:val="19"/>
          <w:u w:val="single"/>
        </w:rPr>
        <w:t>PRÉCAUTION</w:t>
      </w:r>
      <w:r w:rsidRPr="00EA29A5">
        <w:rPr>
          <w:rFonts w:cstheme="minorHAnsi"/>
          <w:b/>
          <w:bCs/>
          <w:sz w:val="19"/>
          <w:szCs w:val="19"/>
          <w:u w:val="single"/>
        </w:rPr>
        <w:t>S D’EMPLOI</w:t>
      </w:r>
      <w:r w:rsidR="002536E2" w:rsidRPr="00EA29A5">
        <w:rPr>
          <w:rFonts w:cstheme="minorHAnsi"/>
          <w:b/>
          <w:bCs/>
          <w:sz w:val="19"/>
          <w:szCs w:val="19"/>
          <w:u w:val="single"/>
        </w:rPr>
        <w:t xml:space="preserve"> :</w:t>
      </w:r>
    </w:p>
    <w:p w:rsidR="001137EE" w:rsidRPr="00EA29A5" w:rsidRDefault="00FA3D51" w:rsidP="00EA29A5">
      <w:pPr>
        <w:spacing w:after="0"/>
        <w:jc w:val="both"/>
        <w:rPr>
          <w:rFonts w:cstheme="minorHAnsi"/>
          <w:sz w:val="19"/>
          <w:szCs w:val="19"/>
        </w:rPr>
      </w:pPr>
      <w:r w:rsidRPr="00EA29A5">
        <w:rPr>
          <w:rFonts w:cstheme="minorHAnsi"/>
          <w:sz w:val="19"/>
          <w:szCs w:val="19"/>
        </w:rPr>
        <w:t>Les personnes souffrant de problèmes de santé connus et / ou prenant des médicaments devraient consulter un médecin</w:t>
      </w:r>
      <w:r w:rsidR="001E5F1F">
        <w:rPr>
          <w:rFonts w:cstheme="minorHAnsi"/>
          <w:sz w:val="19"/>
          <w:szCs w:val="19"/>
        </w:rPr>
        <w:t xml:space="preserve"> ou pharmacien</w:t>
      </w:r>
      <w:r w:rsidRPr="00EA29A5">
        <w:rPr>
          <w:rFonts w:cstheme="minorHAnsi"/>
          <w:sz w:val="19"/>
          <w:szCs w:val="19"/>
        </w:rPr>
        <w:t xml:space="preserve"> avant de prendre des compléments alimentaires.</w:t>
      </w:r>
    </w:p>
    <w:p w:rsidR="00FA3D51" w:rsidRPr="00EA29A5" w:rsidRDefault="00FA3D51" w:rsidP="0022297D">
      <w:pPr>
        <w:spacing w:after="0"/>
        <w:jc w:val="both"/>
        <w:rPr>
          <w:rFonts w:cstheme="minorHAnsi"/>
          <w:sz w:val="19"/>
          <w:szCs w:val="19"/>
        </w:rPr>
      </w:pPr>
    </w:p>
    <w:p w:rsidR="002536E2" w:rsidRPr="00EA29A5" w:rsidRDefault="002536E2" w:rsidP="0022297D">
      <w:pPr>
        <w:spacing w:after="0"/>
        <w:jc w:val="both"/>
        <w:rPr>
          <w:rFonts w:cstheme="minorHAnsi"/>
          <w:b/>
          <w:bCs/>
          <w:sz w:val="19"/>
          <w:szCs w:val="19"/>
          <w:u w:val="single"/>
        </w:rPr>
      </w:pPr>
      <w:r w:rsidRPr="00EA29A5">
        <w:rPr>
          <w:rFonts w:cstheme="minorHAnsi"/>
          <w:b/>
          <w:bCs/>
          <w:sz w:val="19"/>
          <w:szCs w:val="19"/>
          <w:u w:val="single"/>
        </w:rPr>
        <w:t>PRÉSENTATION :</w:t>
      </w:r>
    </w:p>
    <w:p w:rsidR="002536E2" w:rsidRPr="00EA29A5" w:rsidRDefault="002536E2" w:rsidP="00EA29A5">
      <w:pPr>
        <w:spacing w:after="0"/>
        <w:jc w:val="both"/>
        <w:rPr>
          <w:rFonts w:cstheme="minorHAnsi"/>
          <w:sz w:val="19"/>
          <w:szCs w:val="19"/>
        </w:rPr>
      </w:pPr>
      <w:r w:rsidRPr="00EA29A5">
        <w:rPr>
          <w:rFonts w:cstheme="minorHAnsi"/>
          <w:sz w:val="19"/>
          <w:szCs w:val="19"/>
        </w:rPr>
        <w:t xml:space="preserve">Les </w:t>
      </w:r>
      <w:r w:rsidR="00EA29A5" w:rsidRPr="00EA29A5">
        <w:rPr>
          <w:rFonts w:cstheme="minorHAnsi"/>
          <w:sz w:val="19"/>
          <w:szCs w:val="19"/>
        </w:rPr>
        <w:t xml:space="preserve">gélules </w:t>
      </w:r>
      <w:r w:rsidR="00EA29A5" w:rsidRPr="00EA29A5">
        <w:rPr>
          <w:rFonts w:cstheme="minorHAnsi"/>
          <w:b/>
          <w:bCs/>
          <w:sz w:val="19"/>
          <w:szCs w:val="19"/>
        </w:rPr>
        <w:t>FERTOP</w:t>
      </w:r>
      <w:r w:rsidR="00EA29A5" w:rsidRPr="00EA29A5">
        <w:rPr>
          <w:rFonts w:cstheme="minorHAnsi"/>
          <w:sz w:val="19"/>
          <w:szCs w:val="19"/>
        </w:rPr>
        <w:t xml:space="preserve">® </w:t>
      </w:r>
      <w:r w:rsidR="0022297D" w:rsidRPr="00EA29A5">
        <w:rPr>
          <w:rFonts w:cstheme="minorHAnsi"/>
          <w:sz w:val="19"/>
          <w:szCs w:val="19"/>
        </w:rPr>
        <w:t>sont</w:t>
      </w:r>
      <w:r w:rsidRPr="00EA29A5">
        <w:rPr>
          <w:rFonts w:cstheme="minorHAnsi"/>
          <w:sz w:val="19"/>
          <w:szCs w:val="19"/>
        </w:rPr>
        <w:t xml:space="preserve"> disponibles </w:t>
      </w:r>
      <w:r w:rsidR="00C226D5" w:rsidRPr="00EA29A5">
        <w:rPr>
          <w:rFonts w:cstheme="minorHAnsi"/>
          <w:sz w:val="19"/>
          <w:szCs w:val="19"/>
        </w:rPr>
        <w:t xml:space="preserve">dans des piluliers de 30 </w:t>
      </w:r>
      <w:r w:rsidR="00EA29A5" w:rsidRPr="00EA29A5">
        <w:rPr>
          <w:rFonts w:cstheme="minorHAnsi"/>
          <w:sz w:val="19"/>
          <w:szCs w:val="19"/>
        </w:rPr>
        <w:t>gélule</w:t>
      </w:r>
      <w:r w:rsidR="00C226D5" w:rsidRPr="00EA29A5">
        <w:rPr>
          <w:rFonts w:cstheme="minorHAnsi"/>
          <w:sz w:val="19"/>
          <w:szCs w:val="19"/>
        </w:rPr>
        <w:t>s</w:t>
      </w:r>
      <w:r w:rsidRPr="00EA29A5">
        <w:rPr>
          <w:rFonts w:cstheme="minorHAnsi"/>
          <w:sz w:val="19"/>
          <w:szCs w:val="19"/>
        </w:rPr>
        <w:t>.</w:t>
      </w:r>
    </w:p>
    <w:p w:rsidR="002536E2" w:rsidRPr="00EA29A5" w:rsidRDefault="002536E2" w:rsidP="0022297D">
      <w:pPr>
        <w:spacing w:after="0"/>
        <w:jc w:val="both"/>
        <w:rPr>
          <w:rFonts w:cstheme="minorHAnsi"/>
          <w:sz w:val="19"/>
          <w:szCs w:val="19"/>
        </w:rPr>
      </w:pPr>
    </w:p>
    <w:p w:rsidR="002536E2" w:rsidRPr="00EA29A5" w:rsidRDefault="002536E2" w:rsidP="0022297D">
      <w:pPr>
        <w:spacing w:after="0"/>
        <w:jc w:val="both"/>
        <w:rPr>
          <w:rFonts w:cstheme="minorHAnsi"/>
          <w:b/>
          <w:bCs/>
          <w:sz w:val="19"/>
          <w:szCs w:val="19"/>
          <w:u w:val="single"/>
        </w:rPr>
      </w:pPr>
      <w:r w:rsidRPr="00EA29A5">
        <w:rPr>
          <w:rFonts w:cstheme="minorHAnsi"/>
          <w:b/>
          <w:bCs/>
          <w:sz w:val="19"/>
          <w:szCs w:val="19"/>
          <w:u w:val="single"/>
        </w:rPr>
        <w:t>AVERTISSEMENT</w:t>
      </w:r>
      <w:r w:rsidR="00893C60" w:rsidRPr="00EA29A5">
        <w:rPr>
          <w:rFonts w:cstheme="minorHAnsi"/>
          <w:b/>
          <w:bCs/>
          <w:sz w:val="19"/>
          <w:szCs w:val="19"/>
          <w:u w:val="single"/>
        </w:rPr>
        <w:t xml:space="preserve"> </w:t>
      </w:r>
      <w:r w:rsidRPr="00EA29A5">
        <w:rPr>
          <w:rFonts w:cstheme="minorHAnsi"/>
          <w:b/>
          <w:bCs/>
          <w:sz w:val="19"/>
          <w:szCs w:val="19"/>
          <w:u w:val="single"/>
        </w:rPr>
        <w:t>:</w:t>
      </w:r>
    </w:p>
    <w:p w:rsidR="002536E2" w:rsidRPr="00EA29A5" w:rsidRDefault="001137EE" w:rsidP="0022297D">
      <w:pPr>
        <w:spacing w:after="0"/>
        <w:jc w:val="mediumKashida"/>
        <w:rPr>
          <w:rFonts w:cstheme="minorHAnsi"/>
          <w:sz w:val="19"/>
          <w:szCs w:val="19"/>
        </w:rPr>
      </w:pPr>
      <w:r w:rsidRPr="00EA29A5">
        <w:rPr>
          <w:rFonts w:cstheme="minorHAnsi"/>
          <w:sz w:val="19"/>
          <w:szCs w:val="19"/>
        </w:rPr>
        <w:t xml:space="preserve">Lisez toujours les instructions du produit avant utilisation. Ne pas dépasser la dose recommandée. Si vous souffrez d'allergies alimentaires, assurez-vous d'en parler à votre professionnel </w:t>
      </w:r>
      <w:r w:rsidR="0022297D" w:rsidRPr="00EA29A5">
        <w:rPr>
          <w:rFonts w:cstheme="minorHAnsi"/>
          <w:sz w:val="19"/>
          <w:szCs w:val="19"/>
        </w:rPr>
        <w:t xml:space="preserve">de la santé avant d'utiliser ce produit. </w:t>
      </w:r>
      <w:r w:rsidRPr="00EA29A5">
        <w:rPr>
          <w:rFonts w:cstheme="minorHAnsi"/>
          <w:sz w:val="19"/>
          <w:szCs w:val="19"/>
        </w:rPr>
        <w:t>Les suppléments de vitamines, d'acides aminés, de minéraux ou de plantes médicinales ne sont pas destinés à traiter ou prévenir une maladie. Les compléments alimentaires ne doivent pas remplacer une alimentation équilibrée et variée et un mode de vie sain. Veuillez consulter votre professionnel de la santé avant de tirer des conclusions concernant votre état de santé. Jetez correctement ce supplément lorsqu'il est expiré ou qu'il n'est plus nécessaire. Conserver dans un endroit frais, sec, sombre et à l'abri de la lumière directe du soleil. Ne pas réfrigérer. Gardez ce produit hors de portée des enfants.</w:t>
      </w:r>
    </w:p>
    <w:sectPr w:rsidR="002536E2" w:rsidRPr="00EA29A5" w:rsidSect="007008A5">
      <w:footerReference w:type="default" r:id="rId8"/>
      <w:pgSz w:w="11906" w:h="16838" w:code="9"/>
      <w:pgMar w:top="567" w:right="567" w:bottom="567" w:left="567" w:header="709" w:footer="0" w:gutter="0"/>
      <w:cols w:num="2" w:space="28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C85" w:rsidRDefault="001B0C85" w:rsidP="007008A5">
      <w:pPr>
        <w:spacing w:after="0" w:line="240" w:lineRule="auto"/>
      </w:pPr>
      <w:r>
        <w:separator/>
      </w:r>
    </w:p>
  </w:endnote>
  <w:endnote w:type="continuationSeparator" w:id="0">
    <w:p w:rsidR="001B0C85" w:rsidRDefault="001B0C85" w:rsidP="00700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983633"/>
      <w:docPartObj>
        <w:docPartGallery w:val="Page Numbers (Bottom of Page)"/>
        <w:docPartUnique/>
      </w:docPartObj>
    </w:sdtPr>
    <w:sdtEndPr/>
    <w:sdtContent>
      <w:p w:rsidR="001B0C85" w:rsidRDefault="001B0C85">
        <w:pPr>
          <w:pStyle w:val="Pieddepage"/>
          <w:jc w:val="center"/>
        </w:pPr>
        <w:r>
          <w:fldChar w:fldCharType="begin"/>
        </w:r>
        <w:r>
          <w:instrText>PAGE   \* MERGEFORMAT</w:instrText>
        </w:r>
        <w:r>
          <w:fldChar w:fldCharType="separate"/>
        </w:r>
        <w:r w:rsidR="006466B9">
          <w:rPr>
            <w:noProof/>
          </w:rPr>
          <w:t>1</w:t>
        </w:r>
        <w:r>
          <w:fldChar w:fldCharType="end"/>
        </w:r>
      </w:p>
    </w:sdtContent>
  </w:sdt>
  <w:p w:rsidR="001B0C85" w:rsidRDefault="001B0C85">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C85" w:rsidRDefault="001B0C85" w:rsidP="007008A5">
      <w:pPr>
        <w:spacing w:after="0" w:line="240" w:lineRule="auto"/>
      </w:pPr>
      <w:r>
        <w:separator/>
      </w:r>
    </w:p>
  </w:footnote>
  <w:footnote w:type="continuationSeparator" w:id="0">
    <w:p w:rsidR="001B0C85" w:rsidRDefault="001B0C85" w:rsidP="007008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10AB0"/>
    <w:multiLevelType w:val="hybridMultilevel"/>
    <w:tmpl w:val="577A7B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A41756F"/>
    <w:multiLevelType w:val="hybridMultilevel"/>
    <w:tmpl w:val="DE92350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5F7314BB"/>
    <w:multiLevelType w:val="hybridMultilevel"/>
    <w:tmpl w:val="17B603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6E2"/>
    <w:rsid w:val="00061A2C"/>
    <w:rsid w:val="001137EE"/>
    <w:rsid w:val="001B0C85"/>
    <w:rsid w:val="001C61A7"/>
    <w:rsid w:val="001E5F1F"/>
    <w:rsid w:val="0022297D"/>
    <w:rsid w:val="0025164C"/>
    <w:rsid w:val="002536E2"/>
    <w:rsid w:val="00261BAB"/>
    <w:rsid w:val="00261BCD"/>
    <w:rsid w:val="002C0930"/>
    <w:rsid w:val="00387F99"/>
    <w:rsid w:val="00393156"/>
    <w:rsid w:val="004509D3"/>
    <w:rsid w:val="0049218A"/>
    <w:rsid w:val="005703FC"/>
    <w:rsid w:val="006466B9"/>
    <w:rsid w:val="00675512"/>
    <w:rsid w:val="007008A5"/>
    <w:rsid w:val="008869B4"/>
    <w:rsid w:val="00893C60"/>
    <w:rsid w:val="008F18C5"/>
    <w:rsid w:val="00966FDE"/>
    <w:rsid w:val="00B15A70"/>
    <w:rsid w:val="00C226D5"/>
    <w:rsid w:val="00C32699"/>
    <w:rsid w:val="00CB7261"/>
    <w:rsid w:val="00DC292A"/>
    <w:rsid w:val="00E06623"/>
    <w:rsid w:val="00E43E47"/>
    <w:rsid w:val="00E927F0"/>
    <w:rsid w:val="00EA29A5"/>
    <w:rsid w:val="00F35148"/>
    <w:rsid w:val="00FA3D5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DFB5056"/>
  <w15:chartTrackingRefBased/>
  <w15:docId w15:val="{3813208A-B4E4-4289-9BBA-27A58B1D0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53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008A5"/>
    <w:pPr>
      <w:ind w:left="720"/>
      <w:contextualSpacing/>
    </w:pPr>
  </w:style>
  <w:style w:type="paragraph" w:styleId="En-tte">
    <w:name w:val="header"/>
    <w:basedOn w:val="Normal"/>
    <w:link w:val="En-tteCar"/>
    <w:uiPriority w:val="99"/>
    <w:unhideWhenUsed/>
    <w:rsid w:val="007008A5"/>
    <w:pPr>
      <w:tabs>
        <w:tab w:val="center" w:pos="4536"/>
        <w:tab w:val="right" w:pos="9072"/>
      </w:tabs>
      <w:spacing w:after="0" w:line="240" w:lineRule="auto"/>
    </w:pPr>
  </w:style>
  <w:style w:type="character" w:customStyle="1" w:styleId="En-tteCar">
    <w:name w:val="En-tête Car"/>
    <w:basedOn w:val="Policepardfaut"/>
    <w:link w:val="En-tte"/>
    <w:uiPriority w:val="99"/>
    <w:rsid w:val="007008A5"/>
  </w:style>
  <w:style w:type="paragraph" w:styleId="Pieddepage">
    <w:name w:val="footer"/>
    <w:basedOn w:val="Normal"/>
    <w:link w:val="PieddepageCar"/>
    <w:uiPriority w:val="99"/>
    <w:unhideWhenUsed/>
    <w:rsid w:val="007008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00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8E18C-8ED5-4822-8B25-443A6E49A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715</Words>
  <Characters>3933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Drani</dc:creator>
  <cp:keywords/>
  <dc:description/>
  <cp:lastModifiedBy>Sana Drani</cp:lastModifiedBy>
  <cp:revision>15</cp:revision>
  <cp:lastPrinted>2020-12-29T18:58:00Z</cp:lastPrinted>
  <dcterms:created xsi:type="dcterms:W3CDTF">2020-12-29T18:15:00Z</dcterms:created>
  <dcterms:modified xsi:type="dcterms:W3CDTF">2021-03-16T17:29:00Z</dcterms:modified>
</cp:coreProperties>
</file>