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54D" w14:textId="77E82A56" w:rsidR="00644B9F" w:rsidRPr="00605C53" w:rsidRDefault="005F0388">
      <w:pPr>
        <w:rPr>
          <w:b/>
          <w:bCs/>
        </w:rPr>
      </w:pPr>
      <w:r w:rsidRPr="00605C53">
        <w:rPr>
          <w:rFonts w:hint="eastAsia"/>
          <w:b/>
          <w:bCs/>
        </w:rPr>
        <w:t>一带一路：</w:t>
      </w:r>
    </w:p>
    <w:p w14:paraId="20AD206D" w14:textId="15729130" w:rsidR="005F0388" w:rsidRDefault="005F0388">
      <w:pPr>
        <w:rPr>
          <w:rFonts w:ascii="Arial" w:hAnsi="Arial" w:cs="Arial"/>
          <w:color w:val="333333"/>
          <w:szCs w:val="21"/>
          <w:shd w:val="clear" w:color="auto" w:fill="FFFFFF"/>
        </w:rPr>
      </w:pPr>
      <w:r>
        <w:tab/>
      </w:r>
      <w:r>
        <w:rPr>
          <w:rFonts w:ascii="Arial" w:hAnsi="Arial" w:cs="Arial"/>
          <w:color w:val="333333"/>
          <w:szCs w:val="21"/>
          <w:shd w:val="clear" w:color="auto" w:fill="FFFFFF"/>
        </w:rPr>
        <w:t>2015</w:t>
      </w:r>
      <w:r>
        <w:rPr>
          <w:rFonts w:ascii="Arial" w:hAnsi="Arial" w:cs="Arial"/>
          <w:color w:val="333333"/>
          <w:szCs w:val="21"/>
          <w:shd w:val="clear" w:color="auto" w:fill="FFFFFF"/>
        </w:rPr>
        <w:t>年</w:t>
      </w:r>
      <w:r>
        <w:rPr>
          <w:rFonts w:ascii="Arial" w:hAnsi="Arial" w:cs="Arial"/>
          <w:color w:val="333333"/>
          <w:szCs w:val="21"/>
          <w:shd w:val="clear" w:color="auto" w:fill="FFFFFF"/>
        </w:rPr>
        <w:t>10</w:t>
      </w:r>
      <w:r>
        <w:rPr>
          <w:rFonts w:ascii="Arial" w:hAnsi="Arial" w:cs="Arial"/>
          <w:color w:val="333333"/>
          <w:szCs w:val="21"/>
          <w:shd w:val="clear" w:color="auto" w:fill="FFFFFF"/>
        </w:rPr>
        <w:t>月</w:t>
      </w:r>
      <w:r>
        <w:rPr>
          <w:rFonts w:ascii="Arial" w:hAnsi="Arial" w:cs="Arial"/>
          <w:color w:val="333333"/>
          <w:szCs w:val="21"/>
          <w:shd w:val="clear" w:color="auto" w:fill="FFFFFF"/>
        </w:rPr>
        <w:t>19</w:t>
      </w:r>
      <w:r>
        <w:rPr>
          <w:rFonts w:ascii="Arial" w:hAnsi="Arial" w:cs="Arial"/>
          <w:color w:val="333333"/>
          <w:szCs w:val="21"/>
          <w:shd w:val="clear" w:color="auto" w:fill="FFFFFF"/>
        </w:rPr>
        <w:t>日，</w:t>
      </w:r>
      <w:r>
        <w:rPr>
          <w:rFonts w:ascii="Arial" w:hAnsi="Arial" w:cs="Arial"/>
          <w:color w:val="333333"/>
          <w:szCs w:val="21"/>
          <w:shd w:val="clear" w:color="auto" w:fill="FFFFFF"/>
        </w:rPr>
        <w:t>“</w:t>
      </w:r>
      <w:r>
        <w:rPr>
          <w:rFonts w:ascii="Arial" w:hAnsi="Arial" w:cs="Arial"/>
          <w:color w:val="333333"/>
          <w:szCs w:val="21"/>
          <w:shd w:val="clear" w:color="auto" w:fill="FFFFFF"/>
        </w:rPr>
        <w:t>一带一路</w:t>
      </w:r>
      <w:r>
        <w:rPr>
          <w:rFonts w:ascii="Arial" w:hAnsi="Arial" w:cs="Arial"/>
          <w:color w:val="333333"/>
          <w:szCs w:val="21"/>
          <w:shd w:val="clear" w:color="auto" w:fill="FFFFFF"/>
        </w:rPr>
        <w:t>”</w:t>
      </w:r>
      <w:r>
        <w:rPr>
          <w:rFonts w:ascii="Arial" w:hAnsi="Arial" w:cs="Arial"/>
          <w:color w:val="333333"/>
          <w:szCs w:val="21"/>
          <w:shd w:val="clear" w:color="auto" w:fill="FFFFFF"/>
        </w:rPr>
        <w:t>国家统计发展会议在陕西</w:t>
      </w:r>
      <w:hyperlink r:id="rId4" w:tgtFrame="_blank" w:history="1">
        <w:r>
          <w:rPr>
            <w:rStyle w:val="a3"/>
            <w:rFonts w:ascii="Arial" w:hAnsi="Arial" w:cs="Arial"/>
            <w:color w:val="136EC2"/>
            <w:szCs w:val="21"/>
            <w:shd w:val="clear" w:color="auto" w:fill="FFFFFF"/>
          </w:rPr>
          <w:t>西安</w:t>
        </w:r>
      </w:hyperlink>
      <w:r>
        <w:rPr>
          <w:rFonts w:ascii="Arial" w:hAnsi="Arial" w:cs="Arial"/>
          <w:color w:val="333333"/>
          <w:szCs w:val="21"/>
          <w:shd w:val="clear" w:color="auto" w:fill="FFFFFF"/>
        </w:rPr>
        <w:t>召开，国家统计局前局长王保安在会上倡议，</w:t>
      </w:r>
      <w:r>
        <w:rPr>
          <w:rFonts w:ascii="Arial" w:hAnsi="Arial" w:cs="Arial"/>
          <w:color w:val="333333"/>
          <w:szCs w:val="21"/>
          <w:shd w:val="clear" w:color="auto" w:fill="FFFFFF"/>
        </w:rPr>
        <w:t>“</w:t>
      </w:r>
      <w:r>
        <w:rPr>
          <w:rFonts w:ascii="Arial" w:hAnsi="Arial" w:cs="Arial"/>
          <w:color w:val="333333"/>
          <w:szCs w:val="21"/>
          <w:shd w:val="clear" w:color="auto" w:fill="FFFFFF"/>
        </w:rPr>
        <w:t>一带一路</w:t>
      </w:r>
      <w:r>
        <w:rPr>
          <w:rFonts w:ascii="Arial" w:hAnsi="Arial" w:cs="Arial"/>
          <w:color w:val="333333"/>
          <w:szCs w:val="21"/>
          <w:shd w:val="clear" w:color="auto" w:fill="FFFFFF"/>
        </w:rPr>
        <w:t>”</w:t>
      </w:r>
      <w:r>
        <w:rPr>
          <w:rFonts w:ascii="Arial" w:hAnsi="Arial" w:cs="Arial"/>
          <w:color w:val="333333"/>
          <w:szCs w:val="21"/>
          <w:shd w:val="clear" w:color="auto" w:fill="FFFFFF"/>
        </w:rPr>
        <w:t>沿线国家要进一步加强政府统计交流与合作，努力为各国可持续发展提供准确、可靠的统计数据。王保安指出，信息互联互通是经济互联共赢的基础，</w:t>
      </w:r>
      <w:r>
        <w:rPr>
          <w:rFonts w:ascii="Arial" w:hAnsi="Arial" w:cs="Arial"/>
          <w:color w:val="333333"/>
          <w:szCs w:val="21"/>
          <w:shd w:val="clear" w:color="auto" w:fill="FFFFFF"/>
        </w:rPr>
        <w:t>“</w:t>
      </w:r>
      <w:r>
        <w:rPr>
          <w:rFonts w:ascii="Arial" w:hAnsi="Arial" w:cs="Arial"/>
          <w:color w:val="333333"/>
          <w:szCs w:val="21"/>
          <w:shd w:val="clear" w:color="auto" w:fill="FFFFFF"/>
        </w:rPr>
        <w:t>一带一路</w:t>
      </w:r>
      <w:r>
        <w:rPr>
          <w:rFonts w:ascii="Arial" w:hAnsi="Arial" w:cs="Arial"/>
          <w:color w:val="333333"/>
          <w:szCs w:val="21"/>
          <w:shd w:val="clear" w:color="auto" w:fill="FFFFFF"/>
        </w:rPr>
        <w:t>”</w:t>
      </w:r>
      <w:r>
        <w:rPr>
          <w:rFonts w:ascii="Arial" w:hAnsi="Arial" w:cs="Arial"/>
          <w:color w:val="333333"/>
          <w:szCs w:val="21"/>
          <w:shd w:val="clear" w:color="auto" w:fill="FFFFFF"/>
        </w:rPr>
        <w:t>行动，将推动政府间统计合作和信息交流，为务实合作、互利共赢提供决策依据和支撑。</w:t>
      </w:r>
    </w:p>
    <w:p w14:paraId="3ADEFD80" w14:textId="1340ACF4" w:rsidR="005F0388" w:rsidRDefault="005F0388" w:rsidP="004E4273">
      <w:pPr>
        <w:ind w:firstLine="420"/>
        <w:rPr>
          <w:rFonts w:ascii="Arial" w:hAnsi="Arial" w:cs="Arial"/>
          <w:color w:val="333333"/>
          <w:szCs w:val="21"/>
          <w:shd w:val="clear" w:color="auto" w:fill="FFFFFF"/>
        </w:rPr>
      </w:pPr>
      <w:r>
        <w:rPr>
          <w:rFonts w:ascii="Arial" w:hAnsi="Arial" w:cs="Arial"/>
          <w:color w:val="333333"/>
          <w:szCs w:val="21"/>
          <w:shd w:val="clear" w:color="auto" w:fill="FFFFFF"/>
        </w:rPr>
        <w:t>中国改革开放是当今世界最大的创新，</w:t>
      </w:r>
      <w:r>
        <w:rPr>
          <w:rFonts w:ascii="Arial" w:hAnsi="Arial" w:cs="Arial"/>
          <w:color w:val="333333"/>
          <w:szCs w:val="21"/>
          <w:shd w:val="clear" w:color="auto" w:fill="FFFFFF"/>
        </w:rPr>
        <w:t>“</w:t>
      </w:r>
      <w:r>
        <w:rPr>
          <w:rFonts w:ascii="Arial" w:hAnsi="Arial" w:cs="Arial"/>
          <w:color w:val="333333"/>
          <w:szCs w:val="21"/>
          <w:shd w:val="clear" w:color="auto" w:fill="FFFFFF"/>
        </w:rPr>
        <w:t>一带一路</w:t>
      </w:r>
      <w:r>
        <w:rPr>
          <w:rFonts w:ascii="Arial" w:hAnsi="Arial" w:cs="Arial"/>
          <w:color w:val="333333"/>
          <w:szCs w:val="21"/>
          <w:shd w:val="clear" w:color="auto" w:fill="FFFFFF"/>
        </w:rPr>
        <w:t>”</w:t>
      </w:r>
      <w:r>
        <w:rPr>
          <w:rFonts w:ascii="Arial" w:hAnsi="Arial" w:cs="Arial"/>
          <w:color w:val="333333"/>
          <w:szCs w:val="21"/>
          <w:shd w:val="clear" w:color="auto" w:fill="FFFFFF"/>
        </w:rPr>
        <w:t>作为全方位对外开放战略，正在以经济走廊理论、经济带理论、</w:t>
      </w:r>
      <w:r>
        <w:rPr>
          <w:rFonts w:ascii="Arial" w:hAnsi="Arial" w:cs="Arial"/>
          <w:color w:val="333333"/>
          <w:szCs w:val="21"/>
          <w:shd w:val="clear" w:color="auto" w:fill="FFFFFF"/>
        </w:rPr>
        <w:t>21</w:t>
      </w:r>
      <w:r>
        <w:rPr>
          <w:rFonts w:ascii="Arial" w:hAnsi="Arial" w:cs="Arial"/>
          <w:color w:val="333333"/>
          <w:szCs w:val="21"/>
          <w:shd w:val="clear" w:color="auto" w:fill="FFFFFF"/>
        </w:rPr>
        <w:t>世纪的国际合作理论等创新经济发展理论、区域合作理论、全球化理论。</w:t>
      </w:r>
      <w:r>
        <w:rPr>
          <w:rFonts w:ascii="Arial" w:hAnsi="Arial" w:cs="Arial"/>
          <w:color w:val="333333"/>
          <w:szCs w:val="21"/>
          <w:shd w:val="clear" w:color="auto" w:fill="FFFFFF"/>
        </w:rPr>
        <w:t>“</w:t>
      </w:r>
      <w:r>
        <w:rPr>
          <w:rFonts w:ascii="Arial" w:hAnsi="Arial" w:cs="Arial"/>
          <w:color w:val="333333"/>
          <w:szCs w:val="21"/>
          <w:shd w:val="clear" w:color="auto" w:fill="FFFFFF"/>
        </w:rPr>
        <w:t>一带一路</w:t>
      </w:r>
      <w:r>
        <w:rPr>
          <w:rFonts w:ascii="Arial" w:hAnsi="Arial" w:cs="Arial"/>
          <w:color w:val="333333"/>
          <w:szCs w:val="21"/>
          <w:shd w:val="clear" w:color="auto" w:fill="FFFFFF"/>
        </w:rPr>
        <w:t>”</w:t>
      </w:r>
      <w:r>
        <w:rPr>
          <w:rFonts w:ascii="Arial" w:hAnsi="Arial" w:cs="Arial"/>
          <w:color w:val="333333"/>
          <w:szCs w:val="21"/>
          <w:shd w:val="clear" w:color="auto" w:fill="FFFFFF"/>
        </w:rPr>
        <w:t>强调共商、共建、共享原则，超越了马歇尔计划、对外援助以及走出去战略，给</w:t>
      </w:r>
      <w:r>
        <w:rPr>
          <w:rFonts w:ascii="Arial" w:hAnsi="Arial" w:cs="Arial"/>
          <w:color w:val="333333"/>
          <w:szCs w:val="21"/>
          <w:shd w:val="clear" w:color="auto" w:fill="FFFFFF"/>
        </w:rPr>
        <w:t>21</w:t>
      </w:r>
      <w:r>
        <w:rPr>
          <w:rFonts w:ascii="Arial" w:hAnsi="Arial" w:cs="Arial"/>
          <w:color w:val="333333"/>
          <w:szCs w:val="21"/>
          <w:shd w:val="clear" w:color="auto" w:fill="FFFFFF"/>
        </w:rPr>
        <w:t>世纪的国际合作带来新的理念。</w:t>
      </w:r>
      <w:r>
        <w:rPr>
          <w:rFonts w:ascii="Arial" w:hAnsi="Arial" w:cs="Arial"/>
          <w:color w:val="333333"/>
          <w:szCs w:val="21"/>
          <w:shd w:val="clear" w:color="auto" w:fill="FFFFFF"/>
        </w:rPr>
        <w:t>“</w:t>
      </w:r>
      <w:r>
        <w:rPr>
          <w:rFonts w:ascii="Arial" w:hAnsi="Arial" w:cs="Arial"/>
          <w:color w:val="333333"/>
          <w:szCs w:val="21"/>
          <w:shd w:val="clear" w:color="auto" w:fill="FFFFFF"/>
        </w:rPr>
        <w:t>丝绸之路经济带</w:t>
      </w:r>
      <w:r>
        <w:rPr>
          <w:rFonts w:ascii="Arial" w:hAnsi="Arial" w:cs="Arial"/>
          <w:color w:val="333333"/>
          <w:szCs w:val="21"/>
          <w:shd w:val="clear" w:color="auto" w:fill="FFFFFF"/>
        </w:rPr>
        <w:t>”</w:t>
      </w:r>
      <w:r>
        <w:rPr>
          <w:rFonts w:ascii="Arial" w:hAnsi="Arial" w:cs="Arial"/>
          <w:color w:val="333333"/>
          <w:szCs w:val="21"/>
          <w:shd w:val="clear" w:color="auto" w:fill="FFFFFF"/>
        </w:rPr>
        <w:t>概念，不同于历史上所出现的各类</w:t>
      </w:r>
      <w:r>
        <w:rPr>
          <w:rFonts w:ascii="Arial" w:hAnsi="Arial" w:cs="Arial"/>
          <w:color w:val="333333"/>
          <w:szCs w:val="21"/>
          <w:shd w:val="clear" w:color="auto" w:fill="FFFFFF"/>
        </w:rPr>
        <w:t>“</w:t>
      </w:r>
      <w:r>
        <w:rPr>
          <w:rFonts w:ascii="Arial" w:hAnsi="Arial" w:cs="Arial"/>
          <w:color w:val="333333"/>
          <w:szCs w:val="21"/>
          <w:shd w:val="clear" w:color="auto" w:fill="FFFFFF"/>
        </w:rPr>
        <w:t>经济区</w:t>
      </w:r>
      <w:r>
        <w:rPr>
          <w:rFonts w:ascii="Arial" w:hAnsi="Arial" w:cs="Arial"/>
          <w:color w:val="333333"/>
          <w:szCs w:val="21"/>
          <w:shd w:val="clear" w:color="auto" w:fill="FFFFFF"/>
        </w:rPr>
        <w:t>”</w:t>
      </w:r>
      <w:r>
        <w:rPr>
          <w:rFonts w:ascii="Arial" w:hAnsi="Arial" w:cs="Arial"/>
          <w:color w:val="333333"/>
          <w:szCs w:val="21"/>
          <w:shd w:val="clear" w:color="auto" w:fill="FFFFFF"/>
        </w:rPr>
        <w:t>与</w:t>
      </w:r>
      <w:r>
        <w:rPr>
          <w:rFonts w:ascii="Arial" w:hAnsi="Arial" w:cs="Arial"/>
          <w:color w:val="333333"/>
          <w:szCs w:val="21"/>
          <w:shd w:val="clear" w:color="auto" w:fill="FFFFFF"/>
        </w:rPr>
        <w:t>“</w:t>
      </w:r>
      <w:r>
        <w:rPr>
          <w:rFonts w:ascii="Arial" w:hAnsi="Arial" w:cs="Arial"/>
          <w:color w:val="333333"/>
          <w:szCs w:val="21"/>
          <w:shd w:val="clear" w:color="auto" w:fill="FFFFFF"/>
        </w:rPr>
        <w:t>经济联盟</w:t>
      </w:r>
      <w:r>
        <w:rPr>
          <w:rFonts w:ascii="Arial" w:hAnsi="Arial" w:cs="Arial"/>
          <w:color w:val="333333"/>
          <w:szCs w:val="21"/>
          <w:shd w:val="clear" w:color="auto" w:fill="FFFFFF"/>
        </w:rPr>
        <w:t>”</w:t>
      </w:r>
      <w:r>
        <w:rPr>
          <w:rFonts w:ascii="Arial" w:hAnsi="Arial" w:cs="Arial"/>
          <w:color w:val="333333"/>
          <w:szCs w:val="21"/>
          <w:shd w:val="clear" w:color="auto" w:fill="FFFFFF"/>
        </w:rPr>
        <w:t>，同以上两者相比，经济带具有灵活性高、适用性广以及可操作性强的特点，各国都是平等的参与者，本着自愿参与，协同推进的原则，发扬古丝绸之路兼容并包的精神。</w:t>
      </w:r>
    </w:p>
    <w:p w14:paraId="2F54154A" w14:textId="47C189C7" w:rsidR="00605C53" w:rsidRDefault="00605C53" w:rsidP="004E4273">
      <w:pPr>
        <w:ind w:firstLine="420"/>
        <w:rPr>
          <w:rFonts w:ascii="Arial" w:hAnsi="Arial" w:cs="Arial"/>
          <w:color w:val="333333"/>
          <w:szCs w:val="21"/>
          <w:shd w:val="clear" w:color="auto" w:fill="FFFFFF"/>
        </w:rPr>
      </w:pPr>
    </w:p>
    <w:p w14:paraId="66CF8596" w14:textId="4244B3B8" w:rsidR="00605C53" w:rsidRDefault="00605C53" w:rsidP="004E4273">
      <w:pPr>
        <w:ind w:firstLine="420"/>
        <w:rPr>
          <w:rFonts w:ascii="Arial" w:hAnsi="Arial" w:cs="Arial"/>
          <w:color w:val="333333"/>
          <w:szCs w:val="21"/>
          <w:shd w:val="clear" w:color="auto" w:fill="FFFFFF"/>
        </w:rPr>
      </w:pPr>
    </w:p>
    <w:p w14:paraId="60AF66B8" w14:textId="3EAEB9D4" w:rsidR="00605C53" w:rsidRPr="00605C53" w:rsidRDefault="00605C53" w:rsidP="00605C53">
      <w:pPr>
        <w:rPr>
          <w:rFonts w:ascii="Arial" w:hAnsi="Arial" w:cs="Arial"/>
          <w:b/>
          <w:bCs/>
          <w:color w:val="333333"/>
          <w:szCs w:val="21"/>
          <w:shd w:val="clear" w:color="auto" w:fill="FFFFFF"/>
        </w:rPr>
      </w:pPr>
      <w:r w:rsidRPr="00605C53">
        <w:rPr>
          <w:rFonts w:ascii="Arial" w:hAnsi="Arial" w:cs="Arial"/>
          <w:b/>
          <w:bCs/>
          <w:color w:val="333333"/>
          <w:szCs w:val="21"/>
          <w:shd w:val="clear" w:color="auto" w:fill="FFFFFF"/>
        </w:rPr>
        <w:t>C919:</w:t>
      </w:r>
    </w:p>
    <w:p w14:paraId="501BCDC9" w14:textId="5F0ED985" w:rsidR="00605C53" w:rsidRPr="00961FF7" w:rsidRDefault="00605C53" w:rsidP="00961FF7">
      <w:pPr>
        <w:widowControl/>
        <w:ind w:firstLine="420"/>
        <w:jc w:val="left"/>
        <w:rPr>
          <w:rFonts w:ascii="宋体" w:eastAsia="宋体" w:hAnsi="宋体" w:cs="宋体" w:hint="eastAsia"/>
          <w:kern w:val="0"/>
          <w:sz w:val="24"/>
          <w:szCs w:val="24"/>
        </w:rPr>
      </w:pPr>
      <w:r>
        <w:rPr>
          <w:rFonts w:hint="eastAsia"/>
          <w:color w:val="2B2B2B"/>
          <w:szCs w:val="21"/>
          <w:shd w:val="clear" w:color="auto" w:fill="FAFAFA"/>
        </w:rPr>
        <w:t>如果不飞翔，怎知蓝天的辽阔？如果不做“极限挑战”，怎能验证飞机的性能？</w:t>
      </w:r>
      <w:r w:rsidR="00961FF7" w:rsidRPr="00605C53">
        <w:rPr>
          <w:rFonts w:ascii="Arial" w:eastAsia="宋体" w:hAnsi="Arial" w:cs="Arial"/>
          <w:color w:val="333333"/>
          <w:kern w:val="0"/>
          <w:szCs w:val="21"/>
          <w:shd w:val="clear" w:color="auto" w:fill="FFFFFF"/>
        </w:rPr>
        <w:t>让中国的</w:t>
      </w:r>
      <w:hyperlink r:id="rId5" w:tgtFrame="_blank" w:history="1">
        <w:r w:rsidR="00961FF7" w:rsidRPr="00605C53">
          <w:rPr>
            <w:rFonts w:ascii="Arial" w:eastAsia="宋体" w:hAnsi="Arial" w:cs="Arial"/>
            <w:color w:val="136EC2"/>
            <w:kern w:val="0"/>
            <w:szCs w:val="21"/>
            <w:u w:val="single"/>
            <w:shd w:val="clear" w:color="auto" w:fill="FFFFFF"/>
          </w:rPr>
          <w:t>大飞机</w:t>
        </w:r>
      </w:hyperlink>
      <w:r w:rsidR="00961FF7" w:rsidRPr="00605C53">
        <w:rPr>
          <w:rFonts w:ascii="Arial" w:eastAsia="宋体" w:hAnsi="Arial" w:cs="Arial"/>
          <w:color w:val="333333"/>
          <w:kern w:val="0"/>
          <w:szCs w:val="21"/>
          <w:shd w:val="clear" w:color="auto" w:fill="FFFFFF"/>
        </w:rPr>
        <w:t>飞上蓝天，是国家的意志，人民的意志。</w:t>
      </w:r>
    </w:p>
    <w:p w14:paraId="22BB6CFA" w14:textId="2B3677E7" w:rsidR="00605C53" w:rsidRDefault="00605C53" w:rsidP="00961FF7">
      <w:pPr>
        <w:ind w:firstLine="420"/>
        <w:rPr>
          <w:rFonts w:ascii="微软雅黑" w:eastAsia="微软雅黑" w:hAnsi="微软雅黑"/>
          <w:color w:val="333333"/>
          <w:shd w:val="clear" w:color="auto" w:fill="FFFFFF"/>
        </w:rPr>
      </w:pPr>
      <w:r>
        <w:rPr>
          <w:rFonts w:ascii="Arial" w:hAnsi="Arial" w:cs="Arial"/>
          <w:color w:val="333333"/>
          <w:szCs w:val="21"/>
          <w:shd w:val="clear" w:color="auto" w:fill="FFFFFF"/>
        </w:rPr>
        <w:t>C919</w:t>
      </w:r>
      <w:r>
        <w:rPr>
          <w:rFonts w:ascii="Arial" w:hAnsi="Arial" w:cs="Arial"/>
          <w:color w:val="333333"/>
          <w:szCs w:val="21"/>
          <w:shd w:val="clear" w:color="auto" w:fill="FFFFFF"/>
        </w:rPr>
        <w:t>大型客机，全称</w:t>
      </w:r>
      <w:hyperlink r:id="rId6" w:tgtFrame="_blank" w:history="1">
        <w:r>
          <w:rPr>
            <w:rStyle w:val="a3"/>
            <w:rFonts w:ascii="Arial" w:hAnsi="Arial" w:cs="Arial"/>
            <w:color w:val="136EC2"/>
            <w:szCs w:val="21"/>
            <w:shd w:val="clear" w:color="auto" w:fill="FFFFFF"/>
          </w:rPr>
          <w:t>COMAC</w:t>
        </w:r>
      </w:hyperlink>
      <w:r>
        <w:rPr>
          <w:rFonts w:ascii="Arial" w:hAnsi="Arial" w:cs="Arial"/>
          <w:color w:val="333333"/>
          <w:szCs w:val="21"/>
          <w:shd w:val="clear" w:color="auto" w:fill="FFFFFF"/>
        </w:rPr>
        <w:t> C919</w:t>
      </w:r>
      <w:r>
        <w:rPr>
          <w:rFonts w:ascii="Arial" w:hAnsi="Arial" w:cs="Arial"/>
          <w:color w:val="333333"/>
          <w:szCs w:val="21"/>
          <w:shd w:val="clear" w:color="auto" w:fill="FFFFFF"/>
        </w:rPr>
        <w:t>，是中国首款按照最新国际适航标准，具有</w:t>
      </w:r>
      <w:hyperlink r:id="rId7" w:tgtFrame="_blank" w:history="1">
        <w:r>
          <w:rPr>
            <w:rStyle w:val="a3"/>
            <w:rFonts w:ascii="Arial" w:hAnsi="Arial" w:cs="Arial"/>
            <w:color w:val="136EC2"/>
            <w:szCs w:val="21"/>
            <w:shd w:val="clear" w:color="auto" w:fill="FFFFFF"/>
          </w:rPr>
          <w:t>自主知识产权</w:t>
        </w:r>
      </w:hyperlink>
      <w:r>
        <w:rPr>
          <w:rFonts w:ascii="Arial" w:hAnsi="Arial" w:cs="Arial"/>
          <w:color w:val="333333"/>
          <w:szCs w:val="21"/>
          <w:shd w:val="clear" w:color="auto" w:fill="FFFFFF"/>
        </w:rPr>
        <w:t>的干线</w:t>
      </w:r>
      <w:hyperlink r:id="rId8" w:tgtFrame="_blank" w:history="1">
        <w:r>
          <w:rPr>
            <w:rStyle w:val="a3"/>
            <w:rFonts w:ascii="Arial" w:hAnsi="Arial" w:cs="Arial"/>
            <w:color w:val="136EC2"/>
            <w:szCs w:val="21"/>
            <w:shd w:val="clear" w:color="auto" w:fill="FFFFFF"/>
          </w:rPr>
          <w:t>民用飞机</w:t>
        </w:r>
      </w:hyperlink>
      <w:r w:rsidR="00F751C0">
        <w:rPr>
          <w:rFonts w:hint="eastAsia"/>
        </w:rPr>
        <w:t>。</w:t>
      </w:r>
      <w:r w:rsidR="00F751C0">
        <w:rPr>
          <w:rFonts w:ascii="微软雅黑" w:eastAsia="微软雅黑" w:hAnsi="微软雅黑" w:hint="eastAsia"/>
          <w:color w:val="333333"/>
          <w:shd w:val="clear" w:color="auto" w:fill="FFFFFF"/>
        </w:rPr>
        <w:t>C919就是一块敲门砖。它帮助中国的航空工业挤进世界航空工业的一个市场，这就是它的最大意义。因为这意味着我们国产大飞机终于实现了从无到有，有小到大，有弱到强跨越式发展，我们终于不必动辄花费数百亿美金或者欧元，购买波音飞机或者空中客车了。</w:t>
      </w:r>
      <w:r w:rsidR="00054307">
        <w:rPr>
          <w:rFonts w:ascii="微软雅黑" w:eastAsia="微软雅黑" w:hAnsi="微软雅黑" w:hint="eastAsia"/>
          <w:color w:val="333333"/>
          <w:shd w:val="clear" w:color="auto" w:fill="FFFFFF"/>
        </w:rPr>
        <w:t>中国</w:t>
      </w:r>
      <w:r w:rsidR="00581514">
        <w:rPr>
          <w:rFonts w:ascii="微软雅黑" w:eastAsia="微软雅黑" w:hAnsi="微软雅黑" w:hint="eastAsia"/>
          <w:color w:val="333333"/>
          <w:shd w:val="clear" w:color="auto" w:fill="FFFFFF"/>
        </w:rPr>
        <w:t>展示出来的</w:t>
      </w:r>
      <w:r w:rsidR="00054307">
        <w:rPr>
          <w:rFonts w:ascii="微软雅黑" w:eastAsia="微软雅黑" w:hAnsi="微软雅黑" w:hint="eastAsia"/>
          <w:color w:val="333333"/>
          <w:shd w:val="clear" w:color="auto" w:fill="FFFFFF"/>
        </w:rPr>
        <w:t>实力将极大的激发群众的向心力和凝聚力。在中国共产党的带领下，劈风斩浪，扬帆远航，为百年中华民族复兴的中国梦，添上了浓重的一笔。</w:t>
      </w:r>
    </w:p>
    <w:p w14:paraId="5AAF9DC9" w14:textId="1E450D06" w:rsidR="001978D7" w:rsidRDefault="001978D7" w:rsidP="001978D7">
      <w:pPr>
        <w:pStyle w:val="a4"/>
        <w:shd w:val="clear" w:color="auto" w:fill="FFFFFF"/>
        <w:spacing w:before="255" w:beforeAutospacing="0" w:after="255" w:afterAutospacing="0" w:line="420" w:lineRule="atLeast"/>
        <w:rPr>
          <w:rFonts w:ascii="微软雅黑" w:eastAsia="微软雅黑" w:hAnsi="微软雅黑" w:hint="eastAsia"/>
          <w:color w:val="333333"/>
        </w:rPr>
      </w:pPr>
      <w:r>
        <w:rPr>
          <w:rFonts w:ascii="微软雅黑" w:eastAsia="微软雅黑" w:hAnsi="微软雅黑" w:hint="eastAsia"/>
          <w:color w:val="333333"/>
        </w:rPr>
        <w:t>大飞机绝非仅仅是为了满足航空领域的发展需求，而是为了实现了大飞机国产化。一旦实现国产化，预示着我们的脖子终于不被人掐着了，我们终于摆脱了技术上的封锁。更深层思考，这可是国之重器，强大的运输机可以实现千里奔袭，千里救援，千里运送战略物资和后勤补给。远程战略打击，战略攻击，战略威慑，都能实现。大飞机技术的突破，预示着中国的航空制造业迈入了强国的行列，也为中国军事力量提供了条件。</w:t>
      </w:r>
    </w:p>
    <w:p w14:paraId="63A2AF02" w14:textId="77777777" w:rsidR="001978D7" w:rsidRPr="001978D7" w:rsidRDefault="001978D7" w:rsidP="00961FF7">
      <w:pPr>
        <w:ind w:firstLine="420"/>
        <w:rPr>
          <w:rFonts w:hint="eastAsia"/>
        </w:rPr>
      </w:pPr>
    </w:p>
    <w:p w14:paraId="0A88E964" w14:textId="77777777" w:rsidR="00C3401C" w:rsidRDefault="00C3401C" w:rsidP="00961FF7">
      <w:pPr>
        <w:ind w:firstLine="420"/>
      </w:pPr>
    </w:p>
    <w:p w14:paraId="515F3340" w14:textId="49F2F300" w:rsidR="00AA2CD2" w:rsidRPr="00AA2CD2" w:rsidRDefault="00AA2CD2" w:rsidP="00AA2CD2">
      <w:pPr>
        <w:rPr>
          <w:b/>
          <w:bCs/>
        </w:rPr>
      </w:pPr>
      <w:r w:rsidRPr="00AA2CD2">
        <w:rPr>
          <w:b/>
          <w:bCs/>
        </w:rPr>
        <w:lastRenderedPageBreak/>
        <w:t>塞罕坝</w:t>
      </w:r>
      <w:r w:rsidRPr="00AA2CD2">
        <w:rPr>
          <w:rFonts w:hint="eastAsia"/>
          <w:b/>
          <w:bCs/>
        </w:rPr>
        <w:t>：</w:t>
      </w:r>
    </w:p>
    <w:p w14:paraId="0FCE59F2" w14:textId="77777777" w:rsidR="00AA2CD2" w:rsidRDefault="001978D7" w:rsidP="00AA2CD2">
      <w:pPr>
        <w:ind w:firstLine="420"/>
      </w:pPr>
      <w:r w:rsidRPr="00AA2CD2">
        <w:t>塞罕坝自古就是一处森林茂密，鸟兽栖息的美地，在很多史书上面都有相关记载，辽、金时期更是被称作“千里松林”。但我们今天看到的塞罕坝，并不是从古代延续下来的，而是近半个世纪以来刚刚建成的。在这中间，有一个时期的塞罕坝是黄沙遍地，寸草不生的。</w:t>
      </w:r>
    </w:p>
    <w:p w14:paraId="74D8D0E7" w14:textId="029B749E" w:rsidR="00AA2CD2" w:rsidRPr="00AA2CD2" w:rsidRDefault="00AA2CD2" w:rsidP="00AA2CD2">
      <w:pPr>
        <w:ind w:firstLine="420"/>
      </w:pPr>
      <w:r w:rsidRPr="00AA2CD2">
        <w:t>日本侵略者的到来，塞罕坝</w:t>
      </w:r>
      <w:bookmarkStart w:id="0" w:name="_GoBack"/>
      <w:bookmarkEnd w:id="0"/>
      <w:r w:rsidRPr="00AA2CD2">
        <w:t>遭受劫难，原本在开垦中保留下来的树木被砍伐一空，再加上连年的火灾，原本水草丰盛，鸟兽遍地的塞罕坝，再也难以看到一棵树了。到解放初期，塞罕坝已经退化为了高原荒丘，黄沙遍地，别说动物了，就连人都看不到一个。失去了森林的塞罕坝，从原本的美地，变成了一个恶地。春季，大风席卷着黄沙肆虐，遮天蔽日的沙尘暴给附近城市和农村居民的生产生活造成很大的影响。为了改造塞罕坝，1962年林业部在塞罕坝建立了机械林场，选拔一批有能力，有热情的青年知识分子上坝造林。经过几代人的不懈努力，终于再次在塞罕坝建起了万亩森林，使塞罕坝恢复了往日的风采。</w:t>
      </w:r>
    </w:p>
    <w:p w14:paraId="28E33F97" w14:textId="54F4504C" w:rsidR="00961FF7" w:rsidRPr="00AA2CD2" w:rsidRDefault="00AA2CD2" w:rsidP="00AA2CD2">
      <w:pPr>
        <w:ind w:firstLine="420"/>
      </w:pPr>
      <w:r w:rsidRPr="00AA2CD2">
        <w:t>从荒丘沙地到万亩森林，</w:t>
      </w:r>
      <w:r w:rsidRPr="00AA2CD2">
        <w:rPr>
          <w:rFonts w:hint="eastAsia"/>
        </w:rPr>
        <w:t>这是一个中国的奇迹。我们欣赏它，</w:t>
      </w:r>
      <w:r w:rsidRPr="00AA2CD2">
        <w:t>不仅仅是因为它万亩森林，风景如画，还因为它代表了一种精神，一种中华儿女不怕苦，不怕累，通过双手改造自然的斗争精神。正是有了这种精神，才能用短短几十年的时间，将寸草不生的塞罕坝改造成现在的一个著名旅游景点，我相信塞罕坝的明天会越来越美好。</w:t>
      </w:r>
    </w:p>
    <w:sectPr w:rsidR="00961FF7" w:rsidRPr="00AA2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DF"/>
    <w:rsid w:val="00054307"/>
    <w:rsid w:val="001978D7"/>
    <w:rsid w:val="004E4273"/>
    <w:rsid w:val="00581514"/>
    <w:rsid w:val="005F0388"/>
    <w:rsid w:val="00605C53"/>
    <w:rsid w:val="00644B9F"/>
    <w:rsid w:val="00961FF7"/>
    <w:rsid w:val="00AA2CD2"/>
    <w:rsid w:val="00C3401C"/>
    <w:rsid w:val="00F60BDF"/>
    <w:rsid w:val="00F7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4F06"/>
  <w15:chartTrackingRefBased/>
  <w15:docId w15:val="{A96549C1-A795-4A41-A4E2-B1CAB219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0388"/>
    <w:rPr>
      <w:color w:val="0000FF"/>
      <w:u w:val="single"/>
    </w:rPr>
  </w:style>
  <w:style w:type="paragraph" w:styleId="a4">
    <w:name w:val="Normal (Web)"/>
    <w:basedOn w:val="a"/>
    <w:uiPriority w:val="99"/>
    <w:semiHidden/>
    <w:unhideWhenUsed/>
    <w:rsid w:val="001978D7"/>
    <w:pPr>
      <w:widowControl/>
      <w:spacing w:before="100" w:beforeAutospacing="1" w:after="100" w:afterAutospacing="1"/>
      <w:jc w:val="left"/>
    </w:pPr>
    <w:rPr>
      <w:rFonts w:ascii="宋体" w:eastAsia="宋体" w:hAnsi="宋体" w:cs="宋体"/>
      <w:kern w:val="0"/>
      <w:sz w:val="24"/>
      <w:szCs w:val="24"/>
    </w:rPr>
  </w:style>
  <w:style w:type="character" w:customStyle="1" w:styleId="bjh-strong">
    <w:name w:val="bjh-strong"/>
    <w:basedOn w:val="a0"/>
    <w:rsid w:val="001978D7"/>
  </w:style>
  <w:style w:type="character" w:customStyle="1" w:styleId="bjh-p">
    <w:name w:val="bjh-p"/>
    <w:basedOn w:val="a0"/>
    <w:rsid w:val="00AA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1180">
      <w:bodyDiv w:val="1"/>
      <w:marLeft w:val="0"/>
      <w:marRight w:val="0"/>
      <w:marTop w:val="0"/>
      <w:marBottom w:val="0"/>
      <w:divBdr>
        <w:top w:val="none" w:sz="0" w:space="0" w:color="auto"/>
        <w:left w:val="none" w:sz="0" w:space="0" w:color="auto"/>
        <w:bottom w:val="none" w:sz="0" w:space="0" w:color="auto"/>
        <w:right w:val="none" w:sz="0" w:space="0" w:color="auto"/>
      </w:divBdr>
      <w:divsChild>
        <w:div w:id="15934710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83139956">
      <w:bodyDiv w:val="1"/>
      <w:marLeft w:val="0"/>
      <w:marRight w:val="0"/>
      <w:marTop w:val="0"/>
      <w:marBottom w:val="0"/>
      <w:divBdr>
        <w:top w:val="none" w:sz="0" w:space="0" w:color="auto"/>
        <w:left w:val="none" w:sz="0" w:space="0" w:color="auto"/>
        <w:bottom w:val="none" w:sz="0" w:space="0" w:color="auto"/>
        <w:right w:val="none" w:sz="0" w:space="0" w:color="auto"/>
      </w:divBdr>
    </w:div>
    <w:div w:id="7549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0%91%E7%94%A8%E9%A3%9E%E6%9C%BA/1666603" TargetMode="External"/><Relationship Id="rId3" Type="http://schemas.openxmlformats.org/officeDocument/2006/relationships/webSettings" Target="webSettings.xml"/><Relationship Id="rId7" Type="http://schemas.openxmlformats.org/officeDocument/2006/relationships/hyperlink" Target="https://baike.baidu.com/item/%E8%87%AA%E4%B8%BB%E7%9F%A5%E8%AF%86%E4%BA%A7%E6%9D%83/61261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COMAC" TargetMode="External"/><Relationship Id="rId5" Type="http://schemas.openxmlformats.org/officeDocument/2006/relationships/hyperlink" Target="https://baike.baidu.com/item/%E5%A4%A7%E9%A3%9E%E6%9C%BA" TargetMode="External"/><Relationship Id="rId10" Type="http://schemas.openxmlformats.org/officeDocument/2006/relationships/theme" Target="theme/theme1.xml"/><Relationship Id="rId4" Type="http://schemas.openxmlformats.org/officeDocument/2006/relationships/hyperlink" Target="https://baike.baidu.com/item/%E8%A5%BF%E5%AE%89/121614"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零雨</dc:creator>
  <cp:keywords/>
  <dc:description/>
  <cp:lastModifiedBy>零雨</cp:lastModifiedBy>
  <cp:revision>8</cp:revision>
  <dcterms:created xsi:type="dcterms:W3CDTF">2019-11-21T13:58:00Z</dcterms:created>
  <dcterms:modified xsi:type="dcterms:W3CDTF">2019-11-21T14:39:00Z</dcterms:modified>
</cp:coreProperties>
</file>