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Нужно создать модуль интеграционной системы, конвертирующий документы из бинарного вида в json.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Из учётной системы приходит заказ (например, на поставку каких-то товаров) в бинарном виде. Этот документ нужно преобразовать в json и передать дальше.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Поля документа в бинарном виде кодируется структурами TLV (tag-length-value):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tag - 2 байта, little endian, определяет тип поля;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length - 2 байта, little endian, определяет длину значения в байтах;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value - length байт, тип данных зависит от тега.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Используются следующие типы данных: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uint32 - целое без знака, 4 байта, little endian;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string - строка в кодировке CP866;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VLN - variable length number - целое число без знака варьируемой длины, little endian;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FVLN - floating point variable length number - число без знака с плавающей десятичной точкой; первый байт определяет положение точки (количество знаков после точки).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Допустимы вложенные TLV-структуры.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документе допустимы следующие поля: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дата-время заказа: tag = 1, тип uint32, содержит unix time (количество секунд с 1 января 1970 года) в таймзоне UTC;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номер заказа: tag = 2, тип VLN, максимальная длина 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имя заказчика: tag = 3, тип string, максимальная длина 1000;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позиция заказа: tag = 4, вложенная структура TLV, может быть более одной.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Позиция заказа имеет следующий состав: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наименование товара: tag = 11, тип string, максимальная длина 200;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цена единицы товара: tag = 12, тип VLN, максимальная длина 6, содержит цену в копейках;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количество товара: tag = 13, тип FVLN, максимальная длина 8;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общая стоимость позиции: tag = 14, тип VLN, максимальная длина 6, содержит стоимость в копейках, равную произведению цены на количество.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документе в формате json используются следующие типы данных: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целые числа;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числа с плавающей десятичной точкой;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строки в кодировке utf-8.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Поля бинарного документа должны отображаться на следующие поля документа json: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дата-время заказа (tag = 1): поле dateTime, тип строка, содержит дату-время в формате yyyy-MM-dd'T'HH:mm:ss в UTC;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номер заказа (tag = 2): поле orderNumber, тип число;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имя заказчика (tag = 3): поле customerName, тип строка;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позиция заказа (tag = 4): поле items, массив объектов следующей структуры: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наименование товара (tag = 11): поле name, тип строка;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цена единицы товара (tag = 12): поле price, целое число без знака;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количество товара (tag = 13): поле quantity, число с плавающий точкой;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общая стоимость позиции (tag = 14): поле sum, целое число без знака.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Пример преобразования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Исходный документ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01 00 04 00 A8 32 92 56 02 00 03 00 04 71 02 03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 0B 00 8E 8E 8E 20 90 AE AC A0 E8 AA A0 04 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1D 00 0B 00 07 00 84 EB E0 AE AA AE AB 0C 00 02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 20 4E 0D 00 02 00 00 02 0E 00 02 00 40 9C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Конечный документ (форматрирование не важно)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"dateTime": "2016-01-10T10:30:00",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"orderNumber": 160004,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"customerName": "ООО Ромашка",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"name": "Дырокол",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"price": 20000,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"quantity": 2,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"sum": 40000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Требования к составу решения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 уровень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программа на языке Java, принимающая 2 аргумента командной строки: имя файла документа-источником (бинарный формат) и имя файла документа-приемника (формат json);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файл readme, содержащий инструкции по сборке и запуску программы из командной строки.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 уровень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Дополнительно к файлам первого уровня: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юнит-тесты решения.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