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128BC" w14:textId="77777777" w:rsidR="00A17747" w:rsidRPr="00D45A5C" w:rsidRDefault="00A17747" w:rsidP="00A17747">
      <w:pPr>
        <w:pStyle w:val="Heading1"/>
        <w:jc w:val="center"/>
        <w:rPr>
          <w:sz w:val="24"/>
          <w:szCs w:val="24"/>
        </w:rPr>
      </w:pPr>
      <w:r w:rsidRPr="0645A77F">
        <w:rPr>
          <w:sz w:val="24"/>
          <w:szCs w:val="24"/>
        </w:rPr>
        <w:t>Exhibit B</w:t>
      </w:r>
    </w:p>
    <w:p w14:paraId="3FB49A6D" w14:textId="77777777" w:rsidR="00A17747" w:rsidRPr="00D45A5C" w:rsidRDefault="00A17747" w:rsidP="00A17747">
      <w:pPr>
        <w:pStyle w:val="Header"/>
        <w:jc w:val="center"/>
        <w:rPr>
          <w:bCs/>
          <w:sz w:val="24"/>
          <w:szCs w:val="24"/>
        </w:rPr>
      </w:pPr>
      <w:r w:rsidRPr="00D45A5C">
        <w:rPr>
          <w:bCs/>
          <w:sz w:val="24"/>
          <w:szCs w:val="24"/>
        </w:rPr>
        <w:t>Budget Detail and Payment Provisions</w:t>
      </w:r>
    </w:p>
    <w:p w14:paraId="2A9A2103" w14:textId="77777777" w:rsidR="00A17747" w:rsidRDefault="00A17747" w:rsidP="00A17747">
      <w:pPr>
        <w:ind w:hanging="360"/>
      </w:pPr>
    </w:p>
    <w:p w14:paraId="185F6184" w14:textId="64FE6856" w:rsidR="42F12667" w:rsidRPr="00A17747" w:rsidRDefault="42F12667" w:rsidP="00A17747">
      <w:pPr>
        <w:pStyle w:val="ListParagraph"/>
        <w:numPr>
          <w:ilvl w:val="3"/>
          <w:numId w:val="6"/>
        </w:numPr>
        <w:ind w:left="0"/>
        <w:rPr>
          <w:rFonts w:cs="Arial"/>
          <w:b/>
          <w:bCs/>
          <w:sz w:val="24"/>
          <w:szCs w:val="24"/>
        </w:rPr>
      </w:pPr>
      <w:r w:rsidRPr="408D12B7">
        <w:rPr>
          <w:rFonts w:eastAsia="Arial" w:cs="Arial"/>
          <w:b/>
          <w:bCs/>
          <w:color w:val="000000" w:themeColor="text1"/>
          <w:sz w:val="24"/>
          <w:szCs w:val="24"/>
        </w:rPr>
        <w:t>Invoicing and Payment</w:t>
      </w:r>
      <w:r w:rsidRPr="408D12B7">
        <w:rPr>
          <w:rFonts w:eastAsia="Arial" w:cs="Arial"/>
          <w:b/>
          <w:bCs/>
          <w:sz w:val="24"/>
          <w:szCs w:val="24"/>
        </w:rPr>
        <w:t xml:space="preserve"> </w:t>
      </w:r>
    </w:p>
    <w:p w14:paraId="146D862C" w14:textId="4DAADC4F" w:rsidR="42F12667" w:rsidRPr="00AF08A3" w:rsidRDefault="42F12667" w:rsidP="00A17747">
      <w:pPr>
        <w:pStyle w:val="ListParagraph"/>
        <w:numPr>
          <w:ilvl w:val="0"/>
          <w:numId w:val="9"/>
        </w:numPr>
        <w:ind w:left="360"/>
        <w:rPr>
          <w:rFonts w:eastAsia="Arial" w:cs="Arial"/>
          <w:sz w:val="24"/>
          <w:szCs w:val="24"/>
        </w:rPr>
      </w:pPr>
      <w:r w:rsidRPr="00AF08A3">
        <w:rPr>
          <w:rFonts w:eastAsia="Arial" w:cs="Arial"/>
          <w:sz w:val="24"/>
          <w:szCs w:val="24"/>
        </w:rPr>
        <w:t xml:space="preserve">In no event shall the Contractor request reimbursement from the State for obligations entered into or for costs incurred prior to the commencement date or after the expiration of this </w:t>
      </w:r>
      <w:r w:rsidR="00DD3489">
        <w:rPr>
          <w:rFonts w:eastAsia="Arial" w:cs="Arial"/>
          <w:sz w:val="24"/>
          <w:szCs w:val="24"/>
        </w:rPr>
        <w:t>Contract</w:t>
      </w:r>
      <w:r w:rsidRPr="00AF08A3">
        <w:rPr>
          <w:rFonts w:eastAsia="Arial" w:cs="Arial"/>
          <w:sz w:val="24"/>
          <w:szCs w:val="24"/>
        </w:rPr>
        <w:t>.</w:t>
      </w:r>
    </w:p>
    <w:p w14:paraId="051B1EE2" w14:textId="3C8A14DE" w:rsidR="42F12667" w:rsidRPr="00A17747" w:rsidRDefault="42F12667" w:rsidP="006344F8">
      <w:pPr>
        <w:pStyle w:val="ListParagraph"/>
        <w:ind w:left="360"/>
        <w:rPr>
          <w:rFonts w:eastAsia="Arial" w:cs="Arial"/>
          <w:sz w:val="24"/>
          <w:szCs w:val="24"/>
        </w:rPr>
      </w:pPr>
    </w:p>
    <w:p w14:paraId="61270E0B" w14:textId="1CEC62BE" w:rsidR="005A5DDD" w:rsidRDefault="42F12667" w:rsidP="00B21C81">
      <w:pPr>
        <w:pStyle w:val="ListParagraph"/>
        <w:numPr>
          <w:ilvl w:val="0"/>
          <w:numId w:val="9"/>
        </w:numPr>
        <w:ind w:left="360"/>
        <w:rPr>
          <w:rFonts w:eastAsia="Arial" w:cs="Arial"/>
          <w:sz w:val="24"/>
          <w:szCs w:val="24"/>
        </w:rPr>
      </w:pPr>
      <w:r w:rsidRPr="00A17747">
        <w:rPr>
          <w:rFonts w:eastAsia="Arial" w:cs="Arial"/>
          <w:sz w:val="24"/>
          <w:szCs w:val="24"/>
        </w:rPr>
        <w:t xml:space="preserve">For services satisfactorily rendered, and upon receipt and approval of the invoices, the State agrees to compensate the Contractor for actual expenditures incurred in accordance with </w:t>
      </w:r>
      <w:r w:rsidR="00DD3489">
        <w:rPr>
          <w:rFonts w:eastAsia="Arial" w:cs="Arial"/>
          <w:sz w:val="24"/>
          <w:szCs w:val="24"/>
        </w:rPr>
        <w:t xml:space="preserve">the </w:t>
      </w:r>
      <w:r w:rsidR="00033CEC">
        <w:rPr>
          <w:rFonts w:eastAsia="Arial" w:cs="Arial"/>
          <w:sz w:val="24"/>
          <w:szCs w:val="24"/>
        </w:rPr>
        <w:t>C</w:t>
      </w:r>
      <w:r w:rsidR="00DD3489">
        <w:rPr>
          <w:rFonts w:eastAsia="Arial" w:cs="Arial"/>
          <w:sz w:val="24"/>
          <w:szCs w:val="24"/>
        </w:rPr>
        <w:t>ontract pricing</w:t>
      </w:r>
      <w:r w:rsidR="00AF08A3" w:rsidRPr="00AF08A3">
        <w:rPr>
          <w:rFonts w:eastAsia="Arial" w:cs="Arial"/>
          <w:sz w:val="24"/>
          <w:szCs w:val="24"/>
        </w:rPr>
        <w:t>.</w:t>
      </w:r>
    </w:p>
    <w:p w14:paraId="04F52DB1" w14:textId="77777777" w:rsidR="00B21C81" w:rsidRPr="00B21C81" w:rsidRDefault="00B21C81" w:rsidP="009C0109">
      <w:pPr>
        <w:pStyle w:val="ListParagraph"/>
        <w:ind w:left="360"/>
        <w:rPr>
          <w:rFonts w:eastAsia="Arial" w:cs="Arial"/>
          <w:sz w:val="24"/>
          <w:szCs w:val="24"/>
        </w:rPr>
      </w:pPr>
    </w:p>
    <w:p w14:paraId="00A0AAD5" w14:textId="4405F18D" w:rsidR="00B21C81" w:rsidRDefault="00B21C81" w:rsidP="009C0109">
      <w:pPr>
        <w:pStyle w:val="ListParagraph"/>
        <w:numPr>
          <w:ilvl w:val="0"/>
          <w:numId w:val="9"/>
        </w:numPr>
        <w:ind w:left="360"/>
        <w:rPr>
          <w:rFonts w:eastAsia="Arial" w:cs="Arial"/>
          <w:sz w:val="24"/>
          <w:szCs w:val="24"/>
        </w:rPr>
      </w:pPr>
      <w:r w:rsidRPr="009C0109">
        <w:rPr>
          <w:rFonts w:eastAsia="Arial" w:cs="Arial"/>
          <w:sz w:val="24"/>
          <w:szCs w:val="24"/>
        </w:rPr>
        <w:t>Invoices shall be submitted in electronic format not more frequently than quarterly to:</w:t>
      </w:r>
    </w:p>
    <w:p w14:paraId="1199DEF3" w14:textId="508136FB" w:rsidR="42F12667" w:rsidRPr="00AF08A3" w:rsidRDefault="42F12667" w:rsidP="790CDE8E">
      <w:pPr>
        <w:ind w:left="1080"/>
        <w:rPr>
          <w:rFonts w:cs="Arial"/>
          <w:sz w:val="24"/>
          <w:szCs w:val="24"/>
        </w:rPr>
      </w:pPr>
      <w:r w:rsidRPr="0645A77F">
        <w:rPr>
          <w:rFonts w:eastAsia="Arial" w:cs="Arial"/>
          <w:color w:val="000000" w:themeColor="text1"/>
          <w:sz w:val="24"/>
          <w:szCs w:val="24"/>
        </w:rPr>
        <w:t xml:space="preserve"> </w:t>
      </w:r>
    </w:p>
    <w:p w14:paraId="018DF932" w14:textId="07B0E862" w:rsidR="42F12667" w:rsidRPr="00AF08A3" w:rsidRDefault="42F12667" w:rsidP="00A17747">
      <w:pPr>
        <w:ind w:left="810"/>
        <w:rPr>
          <w:rFonts w:cs="Arial"/>
          <w:sz w:val="24"/>
          <w:szCs w:val="24"/>
        </w:rPr>
      </w:pPr>
      <w:r w:rsidRPr="0645A77F">
        <w:rPr>
          <w:rFonts w:eastAsia="Arial" w:cs="Arial"/>
          <w:sz w:val="24"/>
          <w:szCs w:val="24"/>
        </w:rPr>
        <w:t>California Department of Public Health</w:t>
      </w:r>
    </w:p>
    <w:p w14:paraId="1EDF0F4B" w14:textId="46500AE0" w:rsidR="2D41A446" w:rsidRDefault="2D41A446" w:rsidP="00A17747">
      <w:pPr>
        <w:spacing w:line="259" w:lineRule="auto"/>
        <w:ind w:left="810"/>
        <w:rPr>
          <w:rFonts w:eastAsia="Arial" w:cs="Arial"/>
          <w:sz w:val="24"/>
          <w:szCs w:val="24"/>
        </w:rPr>
      </w:pPr>
      <w:r w:rsidRPr="0645A77F">
        <w:rPr>
          <w:rFonts w:eastAsia="Arial" w:cs="Arial"/>
          <w:sz w:val="24"/>
          <w:szCs w:val="24"/>
        </w:rPr>
        <w:t>Center for Preparedness and Response</w:t>
      </w:r>
    </w:p>
    <w:p w14:paraId="5FC0051C" w14:textId="67E8CA52" w:rsidR="00B21C81" w:rsidRDefault="00B21C81" w:rsidP="00A17747">
      <w:pPr>
        <w:spacing w:line="259" w:lineRule="auto"/>
        <w:ind w:left="810"/>
        <w:rPr>
          <w:rFonts w:eastAsia="Arial" w:cs="Arial"/>
          <w:sz w:val="24"/>
          <w:szCs w:val="24"/>
        </w:rPr>
      </w:pPr>
      <w:r w:rsidRPr="00B21C81">
        <w:rPr>
          <w:rFonts w:eastAsia="Arial" w:cs="Arial"/>
          <w:sz w:val="24"/>
          <w:szCs w:val="24"/>
        </w:rPr>
        <w:t>PO Box 997377, MS 7002</w:t>
      </w:r>
    </w:p>
    <w:p w14:paraId="4ED4919B" w14:textId="65B70B59" w:rsidR="00B21C81" w:rsidRDefault="00B21C81" w:rsidP="00A17747">
      <w:pPr>
        <w:spacing w:line="259" w:lineRule="auto"/>
        <w:ind w:left="810"/>
        <w:rPr>
          <w:rFonts w:eastAsia="Arial" w:cs="Arial"/>
          <w:sz w:val="24"/>
          <w:szCs w:val="24"/>
        </w:rPr>
      </w:pPr>
      <w:r w:rsidRPr="00B21C81">
        <w:rPr>
          <w:rFonts w:eastAsia="Arial" w:cs="Arial"/>
          <w:sz w:val="24"/>
          <w:szCs w:val="24"/>
        </w:rPr>
        <w:t>Sacramento, CA 95814</w:t>
      </w:r>
    </w:p>
    <w:p w14:paraId="0BE9570F" w14:textId="1A2E8B45" w:rsidR="5D325A84" w:rsidRDefault="00DD3489" w:rsidP="00A17747">
      <w:pPr>
        <w:spacing w:line="259" w:lineRule="auto"/>
        <w:ind w:left="810"/>
        <w:rPr>
          <w:rFonts w:eastAsia="Arial" w:cs="Arial"/>
          <w:sz w:val="24"/>
          <w:szCs w:val="24"/>
        </w:rPr>
      </w:pPr>
      <w:hyperlink r:id="rId12" w:history="1">
        <w:r w:rsidRPr="00402F1D">
          <w:rPr>
            <w:rStyle w:val="Hyperlink"/>
            <w:rFonts w:eastAsia="Arial" w:cs="Arial"/>
            <w:sz w:val="24"/>
            <w:szCs w:val="24"/>
          </w:rPr>
          <w:t>RMU@cdph.ca.gov</w:t>
        </w:r>
      </w:hyperlink>
      <w:r>
        <w:rPr>
          <w:rFonts w:eastAsia="Arial" w:cs="Arial"/>
          <w:sz w:val="24"/>
          <w:szCs w:val="24"/>
        </w:rPr>
        <w:t xml:space="preserve"> </w:t>
      </w:r>
    </w:p>
    <w:p w14:paraId="68F6381F" w14:textId="4931A2D9" w:rsidR="42F12667" w:rsidRPr="00AF08A3" w:rsidRDefault="42F12667" w:rsidP="790CDE8E">
      <w:pPr>
        <w:ind w:left="1080"/>
        <w:rPr>
          <w:rFonts w:cs="Arial"/>
          <w:sz w:val="24"/>
          <w:szCs w:val="24"/>
        </w:rPr>
      </w:pPr>
      <w:r w:rsidRPr="00AF08A3">
        <w:rPr>
          <w:rFonts w:eastAsia="Arial" w:cs="Arial"/>
          <w:color w:val="000000" w:themeColor="text1"/>
          <w:sz w:val="24"/>
          <w:szCs w:val="24"/>
        </w:rPr>
        <w:t xml:space="preserve"> </w:t>
      </w:r>
    </w:p>
    <w:p w14:paraId="6B9AA196" w14:textId="065B0AD5" w:rsidR="00B21C81" w:rsidRPr="000F10A2" w:rsidRDefault="00B21C81" w:rsidP="000F10A2">
      <w:pPr>
        <w:pStyle w:val="ListParagraph"/>
        <w:numPr>
          <w:ilvl w:val="0"/>
          <w:numId w:val="9"/>
        </w:numPr>
        <w:ind w:left="360"/>
        <w:rPr>
          <w:rFonts w:eastAsia="Arial" w:cs="Arial"/>
          <w:sz w:val="24"/>
          <w:szCs w:val="24"/>
        </w:rPr>
      </w:pPr>
      <w:r w:rsidRPr="00B21C81">
        <w:rPr>
          <w:rFonts w:eastAsia="Arial" w:cs="Arial"/>
          <w:sz w:val="24"/>
          <w:szCs w:val="24"/>
        </w:rPr>
        <w:t xml:space="preserve">For subscriptions, the amount billed shall be included in the invoice for the quarter in which the charge applies and shall include </w:t>
      </w:r>
      <w:proofErr w:type="gramStart"/>
      <w:r w:rsidRPr="00B21C81">
        <w:rPr>
          <w:rFonts w:eastAsia="Arial" w:cs="Arial"/>
          <w:sz w:val="24"/>
          <w:szCs w:val="24"/>
        </w:rPr>
        <w:t>the facility</w:t>
      </w:r>
      <w:proofErr w:type="gramEnd"/>
      <w:r w:rsidRPr="00B21C81">
        <w:rPr>
          <w:rFonts w:eastAsia="Arial" w:cs="Arial"/>
          <w:sz w:val="24"/>
          <w:szCs w:val="24"/>
        </w:rPr>
        <w:t xml:space="preserve"> name and applicable </w:t>
      </w:r>
      <w:proofErr w:type="gramStart"/>
      <w:r w:rsidRPr="00B21C81">
        <w:rPr>
          <w:rFonts w:eastAsia="Arial" w:cs="Arial"/>
          <w:sz w:val="24"/>
          <w:szCs w:val="24"/>
        </w:rPr>
        <w:t>term</w:t>
      </w:r>
      <w:proofErr w:type="gramEnd"/>
      <w:r w:rsidRPr="00B21C81">
        <w:rPr>
          <w:rFonts w:eastAsia="Arial" w:cs="Arial"/>
          <w:sz w:val="24"/>
          <w:szCs w:val="24"/>
        </w:rPr>
        <w:t xml:space="preserve"> clearly defined in the line item.</w:t>
      </w:r>
      <w:r w:rsidR="00CE0EFC">
        <w:rPr>
          <w:rFonts w:eastAsia="Arial" w:cs="Arial"/>
          <w:sz w:val="24"/>
          <w:szCs w:val="24"/>
        </w:rPr>
        <w:t xml:space="preserve"> </w:t>
      </w:r>
    </w:p>
    <w:p w14:paraId="696F4ECB" w14:textId="5A3252EF" w:rsidR="00B21C81" w:rsidRDefault="00B21C81" w:rsidP="00B21C81">
      <w:pPr>
        <w:pStyle w:val="ListParagraph"/>
        <w:numPr>
          <w:ilvl w:val="0"/>
          <w:numId w:val="9"/>
        </w:numPr>
        <w:ind w:left="360"/>
        <w:rPr>
          <w:rFonts w:eastAsia="Arial" w:cs="Arial"/>
          <w:sz w:val="24"/>
          <w:szCs w:val="24"/>
        </w:rPr>
      </w:pPr>
      <w:r w:rsidRPr="00B21C81">
        <w:rPr>
          <w:rFonts w:eastAsia="Arial" w:cs="Arial"/>
          <w:sz w:val="24"/>
          <w:szCs w:val="24"/>
        </w:rPr>
        <w:t xml:space="preserve">For </w:t>
      </w:r>
      <w:r w:rsidR="00AD77A4">
        <w:rPr>
          <w:rFonts w:eastAsia="Arial" w:cs="Arial"/>
          <w:sz w:val="24"/>
          <w:szCs w:val="24"/>
        </w:rPr>
        <w:t>onboarding hospital fees,</w:t>
      </w:r>
      <w:r w:rsidRPr="00B21C81">
        <w:rPr>
          <w:rFonts w:eastAsia="Arial" w:cs="Arial"/>
          <w:sz w:val="24"/>
          <w:szCs w:val="24"/>
        </w:rPr>
        <w:t xml:space="preserve"> the amount billed shall be included in the quarterly invoice in arrears of the services rendered.</w:t>
      </w:r>
    </w:p>
    <w:p w14:paraId="21D1FCEE" w14:textId="77777777" w:rsidR="00B21C81" w:rsidRDefault="00B21C81" w:rsidP="000F10A2">
      <w:pPr>
        <w:pStyle w:val="ListParagraph"/>
        <w:ind w:left="360"/>
        <w:rPr>
          <w:rFonts w:eastAsia="Arial" w:cs="Arial"/>
          <w:sz w:val="24"/>
          <w:szCs w:val="24"/>
        </w:rPr>
      </w:pPr>
    </w:p>
    <w:p w14:paraId="0543FB5F" w14:textId="6E0B889C" w:rsidR="42F12667" w:rsidRDefault="42F12667" w:rsidP="00AB7F04">
      <w:pPr>
        <w:pStyle w:val="ListParagraph"/>
        <w:numPr>
          <w:ilvl w:val="0"/>
          <w:numId w:val="9"/>
        </w:numPr>
        <w:ind w:left="360"/>
        <w:rPr>
          <w:rFonts w:eastAsia="Arial" w:cs="Arial"/>
          <w:sz w:val="24"/>
          <w:szCs w:val="24"/>
        </w:rPr>
      </w:pPr>
      <w:r w:rsidRPr="00AF08A3">
        <w:rPr>
          <w:rFonts w:eastAsia="Arial" w:cs="Arial"/>
          <w:sz w:val="24"/>
          <w:szCs w:val="24"/>
        </w:rPr>
        <w:t xml:space="preserve">The State, at its discretion, may designate an alternate invoice submission address.  A change in the invoice address shall be accomplished via a written notice to the Contractor by the State and shall not require an amendment to this </w:t>
      </w:r>
      <w:r w:rsidR="00033CEC">
        <w:rPr>
          <w:rFonts w:eastAsia="Arial" w:cs="Arial"/>
          <w:sz w:val="24"/>
          <w:szCs w:val="24"/>
        </w:rPr>
        <w:t>C</w:t>
      </w:r>
      <w:r w:rsidR="00674CC7">
        <w:rPr>
          <w:rFonts w:eastAsia="Arial" w:cs="Arial"/>
          <w:sz w:val="24"/>
          <w:szCs w:val="24"/>
        </w:rPr>
        <w:t>ontract</w:t>
      </w:r>
      <w:r w:rsidRPr="00AF08A3">
        <w:rPr>
          <w:rFonts w:eastAsia="Arial" w:cs="Arial"/>
          <w:sz w:val="24"/>
          <w:szCs w:val="24"/>
        </w:rPr>
        <w:t>.</w:t>
      </w:r>
    </w:p>
    <w:p w14:paraId="41816739" w14:textId="77777777" w:rsidR="005A5DDD" w:rsidRDefault="005A5DDD" w:rsidP="00A17747">
      <w:pPr>
        <w:ind w:left="360"/>
        <w:rPr>
          <w:rFonts w:eastAsia="Arial" w:cs="Arial"/>
          <w:sz w:val="24"/>
          <w:szCs w:val="24"/>
        </w:rPr>
      </w:pPr>
    </w:p>
    <w:p w14:paraId="6EAC07CE" w14:textId="5C857448" w:rsidR="005A5DDD" w:rsidRPr="00AF08A3" w:rsidRDefault="005A5DDD" w:rsidP="00A17747">
      <w:pPr>
        <w:ind w:left="360"/>
        <w:rPr>
          <w:rFonts w:cs="Arial"/>
          <w:sz w:val="24"/>
          <w:szCs w:val="24"/>
        </w:rPr>
      </w:pPr>
      <w:r w:rsidRPr="005A5DDD">
        <w:rPr>
          <w:rFonts w:cs="Arial"/>
          <w:sz w:val="24"/>
          <w:szCs w:val="24"/>
        </w:rPr>
        <w:t>Should an invoice be disputed, Contractor will correct any/all disputed items on the invoice and</w:t>
      </w:r>
      <w:r>
        <w:rPr>
          <w:rFonts w:cs="Arial"/>
          <w:sz w:val="24"/>
          <w:szCs w:val="24"/>
        </w:rPr>
        <w:t xml:space="preserve"> </w:t>
      </w:r>
      <w:r w:rsidRPr="005A5DDD">
        <w:rPr>
          <w:rFonts w:cs="Arial"/>
          <w:sz w:val="24"/>
          <w:szCs w:val="24"/>
        </w:rPr>
        <w:t>resubmit the invoice as indicated above. Failure to provide and resubmit corrected invoice will</w:t>
      </w:r>
      <w:r>
        <w:rPr>
          <w:rFonts w:cs="Arial"/>
          <w:sz w:val="24"/>
          <w:szCs w:val="24"/>
        </w:rPr>
        <w:t xml:space="preserve"> </w:t>
      </w:r>
      <w:r w:rsidRPr="005A5DDD">
        <w:rPr>
          <w:rFonts w:cs="Arial"/>
          <w:sz w:val="24"/>
          <w:szCs w:val="24"/>
        </w:rPr>
        <w:t xml:space="preserve">result in a delay </w:t>
      </w:r>
      <w:proofErr w:type="gramStart"/>
      <w:r w:rsidRPr="005A5DDD">
        <w:rPr>
          <w:rFonts w:cs="Arial"/>
          <w:sz w:val="24"/>
          <w:szCs w:val="24"/>
        </w:rPr>
        <w:t>of</w:t>
      </w:r>
      <w:proofErr w:type="gramEnd"/>
      <w:r w:rsidRPr="005A5DDD">
        <w:rPr>
          <w:rFonts w:cs="Arial"/>
          <w:sz w:val="24"/>
          <w:szCs w:val="24"/>
        </w:rPr>
        <w:t xml:space="preserve"> payment. Under no circumstances will a credit memo be accepted in lieu of</w:t>
      </w:r>
      <w:r>
        <w:rPr>
          <w:rFonts w:cs="Arial"/>
          <w:sz w:val="24"/>
          <w:szCs w:val="24"/>
        </w:rPr>
        <w:t xml:space="preserve"> </w:t>
      </w:r>
      <w:r w:rsidRPr="005A5DDD">
        <w:rPr>
          <w:rFonts w:cs="Arial"/>
          <w:sz w:val="24"/>
          <w:szCs w:val="24"/>
        </w:rPr>
        <w:t>a corrected invoice.</w:t>
      </w:r>
    </w:p>
    <w:p w14:paraId="086BD2A6" w14:textId="72998D62" w:rsidR="42F12667" w:rsidRPr="00AF08A3" w:rsidRDefault="42F12667" w:rsidP="790CDE8E">
      <w:pPr>
        <w:ind w:left="720"/>
        <w:rPr>
          <w:rFonts w:cs="Arial"/>
          <w:sz w:val="24"/>
          <w:szCs w:val="24"/>
        </w:rPr>
      </w:pPr>
      <w:r w:rsidRPr="00AF08A3">
        <w:rPr>
          <w:rFonts w:eastAsia="Arial" w:cs="Arial"/>
          <w:sz w:val="24"/>
          <w:szCs w:val="24"/>
        </w:rPr>
        <w:t xml:space="preserve"> </w:t>
      </w:r>
    </w:p>
    <w:p w14:paraId="0529A996" w14:textId="40EF9DB7" w:rsidR="42F12667" w:rsidRPr="00A17747" w:rsidRDefault="42F12667" w:rsidP="00A17747">
      <w:pPr>
        <w:pStyle w:val="ListParagraph"/>
        <w:numPr>
          <w:ilvl w:val="0"/>
          <w:numId w:val="9"/>
        </w:numPr>
        <w:ind w:left="360"/>
        <w:rPr>
          <w:rFonts w:eastAsia="Arial" w:cs="Arial"/>
          <w:sz w:val="24"/>
          <w:szCs w:val="24"/>
        </w:rPr>
      </w:pPr>
      <w:r w:rsidRPr="00A17747">
        <w:rPr>
          <w:rFonts w:eastAsia="Arial" w:cs="Arial"/>
          <w:sz w:val="24"/>
          <w:szCs w:val="24"/>
        </w:rPr>
        <w:t>Invoice shall</w:t>
      </w:r>
      <w:r w:rsidR="3536D4E1" w:rsidRPr="00A17747">
        <w:rPr>
          <w:rFonts w:eastAsia="Arial" w:cs="Arial"/>
          <w:sz w:val="24"/>
          <w:szCs w:val="24"/>
        </w:rPr>
        <w:t xml:space="preserve"> include</w:t>
      </w:r>
      <w:r w:rsidRPr="00A17747">
        <w:rPr>
          <w:rFonts w:eastAsia="Arial" w:cs="Arial"/>
          <w:sz w:val="24"/>
          <w:szCs w:val="24"/>
        </w:rPr>
        <w:t>:</w:t>
      </w:r>
    </w:p>
    <w:p w14:paraId="66E8FBC7" w14:textId="0CC22B83" w:rsidR="42F12667" w:rsidRPr="00AF08A3" w:rsidRDefault="42F12667" w:rsidP="790CDE8E">
      <w:pPr>
        <w:ind w:left="1080"/>
        <w:rPr>
          <w:rFonts w:cs="Arial"/>
          <w:sz w:val="24"/>
          <w:szCs w:val="24"/>
        </w:rPr>
      </w:pPr>
      <w:r w:rsidRPr="00AF08A3">
        <w:rPr>
          <w:rFonts w:eastAsia="Arial" w:cs="Arial"/>
          <w:sz w:val="24"/>
          <w:szCs w:val="24"/>
        </w:rPr>
        <w:t xml:space="preserve"> </w:t>
      </w:r>
    </w:p>
    <w:p w14:paraId="3038E8F8" w14:textId="77777777" w:rsidR="00AF08A3" w:rsidRPr="00AF08A3" w:rsidRDefault="00AF08A3" w:rsidP="00A17747">
      <w:pPr>
        <w:pStyle w:val="ListParagraph"/>
        <w:numPr>
          <w:ilvl w:val="0"/>
          <w:numId w:val="5"/>
        </w:numPr>
        <w:rPr>
          <w:rFonts w:eastAsia="Arial" w:cs="Arial"/>
          <w:sz w:val="24"/>
          <w:szCs w:val="24"/>
        </w:rPr>
      </w:pPr>
      <w:r w:rsidRPr="00AF08A3">
        <w:rPr>
          <w:rFonts w:eastAsia="Arial" w:cs="Arial"/>
          <w:sz w:val="24"/>
          <w:szCs w:val="24"/>
        </w:rPr>
        <w:t>Contract Number</w:t>
      </w:r>
    </w:p>
    <w:p w14:paraId="2AC7822C" w14:textId="77777777"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Date of Invoice</w:t>
      </w:r>
    </w:p>
    <w:p w14:paraId="17C6F300" w14:textId="77777777"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Date of Service</w:t>
      </w:r>
    </w:p>
    <w:p w14:paraId="6020AD3D" w14:textId="77777777"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Location of Service</w:t>
      </w:r>
    </w:p>
    <w:p w14:paraId="148C2901" w14:textId="095C5B6C"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Applicable rate and total contract dollar amount</w:t>
      </w:r>
    </w:p>
    <w:p w14:paraId="3A414581" w14:textId="77777777"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 xml:space="preserve">Any additional invoicing requirement needed for the procurement (i.e., copy of parts receipts, signed technician report, timecard, work authorization, summary for employee benefits compliance reporting, </w:t>
      </w:r>
      <w:proofErr w:type="spellStart"/>
      <w:r w:rsidRPr="00AF08A3">
        <w:rPr>
          <w:rFonts w:cs="Arial"/>
          <w:sz w:val="24"/>
          <w:szCs w:val="24"/>
        </w:rPr>
        <w:t>etc</w:t>
      </w:r>
      <w:proofErr w:type="spellEnd"/>
      <w:r w:rsidRPr="00AF08A3">
        <w:rPr>
          <w:rFonts w:cs="Arial"/>
          <w:sz w:val="24"/>
          <w:szCs w:val="24"/>
        </w:rPr>
        <w:t>).</w:t>
      </w:r>
    </w:p>
    <w:p w14:paraId="3E4DA71B" w14:textId="32DBD168"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Contractor’s California Certified Small Business Certification Reference Number</w:t>
      </w:r>
      <w:r w:rsidR="006F34A7">
        <w:rPr>
          <w:rFonts w:cs="Arial"/>
          <w:sz w:val="24"/>
          <w:szCs w:val="24"/>
        </w:rPr>
        <w:t xml:space="preserve"> if applicable.</w:t>
      </w:r>
    </w:p>
    <w:p w14:paraId="1E4C5286" w14:textId="77777777" w:rsidR="00AF08A3" w:rsidRPr="00AF08A3" w:rsidRDefault="00AF08A3" w:rsidP="00A17747">
      <w:pPr>
        <w:pStyle w:val="ListParagraph"/>
        <w:numPr>
          <w:ilvl w:val="0"/>
          <w:numId w:val="5"/>
        </w:numPr>
        <w:rPr>
          <w:rFonts w:eastAsia="Arial" w:cs="Arial"/>
          <w:sz w:val="24"/>
          <w:szCs w:val="24"/>
        </w:rPr>
      </w:pPr>
      <w:r w:rsidRPr="00AF08A3">
        <w:rPr>
          <w:rFonts w:cs="Arial"/>
          <w:sz w:val="24"/>
          <w:szCs w:val="24"/>
        </w:rPr>
        <w:t>Contact phone number for billing questions</w:t>
      </w:r>
    </w:p>
    <w:p w14:paraId="10C7C374" w14:textId="5A080199" w:rsidR="00A17747" w:rsidRDefault="42F12667" w:rsidP="00B21C81">
      <w:pPr>
        <w:pStyle w:val="ListParagraph"/>
        <w:numPr>
          <w:ilvl w:val="0"/>
          <w:numId w:val="5"/>
        </w:numPr>
        <w:rPr>
          <w:rFonts w:eastAsia="Arial" w:cs="Arial"/>
          <w:sz w:val="24"/>
          <w:szCs w:val="24"/>
        </w:rPr>
      </w:pPr>
      <w:r w:rsidRPr="001146DB">
        <w:rPr>
          <w:rFonts w:eastAsia="Arial" w:cs="Arial"/>
          <w:sz w:val="24"/>
          <w:szCs w:val="24"/>
        </w:rPr>
        <w:lastRenderedPageBreak/>
        <w:t xml:space="preserve">Itemize costs for the billing period in the same or greater level of detail as indicated in this </w:t>
      </w:r>
      <w:r w:rsidR="00033CEC">
        <w:rPr>
          <w:rFonts w:eastAsia="Arial" w:cs="Arial"/>
          <w:sz w:val="24"/>
          <w:szCs w:val="24"/>
        </w:rPr>
        <w:t>C</w:t>
      </w:r>
      <w:r w:rsidR="00674CC7" w:rsidRPr="001146DB">
        <w:rPr>
          <w:rFonts w:eastAsia="Arial" w:cs="Arial"/>
          <w:sz w:val="24"/>
          <w:szCs w:val="24"/>
        </w:rPr>
        <w:t>ontract</w:t>
      </w:r>
      <w:r w:rsidRPr="001146DB">
        <w:rPr>
          <w:rFonts w:eastAsia="Arial" w:cs="Arial"/>
          <w:sz w:val="24"/>
          <w:szCs w:val="24"/>
        </w:rPr>
        <w:t xml:space="preserve">.  Subject to the terms of this </w:t>
      </w:r>
      <w:r w:rsidR="00033CEC">
        <w:rPr>
          <w:rFonts w:eastAsia="Arial" w:cs="Arial"/>
          <w:sz w:val="24"/>
          <w:szCs w:val="24"/>
        </w:rPr>
        <w:t>C</w:t>
      </w:r>
      <w:r w:rsidR="00674CC7" w:rsidRPr="001146DB">
        <w:rPr>
          <w:rFonts w:eastAsia="Arial" w:cs="Arial"/>
          <w:sz w:val="24"/>
          <w:szCs w:val="24"/>
        </w:rPr>
        <w:t>ontract</w:t>
      </w:r>
      <w:r w:rsidRPr="001146DB">
        <w:rPr>
          <w:rFonts w:eastAsia="Arial" w:cs="Arial"/>
          <w:sz w:val="24"/>
          <w:szCs w:val="24"/>
        </w:rPr>
        <w:t xml:space="preserve">, reimbursement may only be sought for those costs and/or cost categories expressly identified as allowable in this </w:t>
      </w:r>
      <w:r w:rsidR="00033CEC">
        <w:rPr>
          <w:rFonts w:eastAsia="Arial" w:cs="Arial"/>
          <w:sz w:val="24"/>
          <w:szCs w:val="24"/>
        </w:rPr>
        <w:t>C</w:t>
      </w:r>
      <w:r w:rsidR="00674CC7" w:rsidRPr="001146DB">
        <w:rPr>
          <w:rFonts w:eastAsia="Arial" w:cs="Arial"/>
          <w:sz w:val="24"/>
          <w:szCs w:val="24"/>
        </w:rPr>
        <w:t>ontract</w:t>
      </w:r>
      <w:r w:rsidRPr="001146DB">
        <w:rPr>
          <w:rFonts w:eastAsia="Arial" w:cs="Arial"/>
          <w:sz w:val="24"/>
          <w:szCs w:val="24"/>
        </w:rPr>
        <w:t xml:space="preserve"> and approved by CDPH. </w:t>
      </w:r>
    </w:p>
    <w:p w14:paraId="620F8A0F" w14:textId="77777777" w:rsidR="00AD77A4" w:rsidRPr="001146DB" w:rsidRDefault="00AD77A4" w:rsidP="00AD77A4">
      <w:pPr>
        <w:pStyle w:val="ListParagraph"/>
        <w:rPr>
          <w:rFonts w:eastAsia="Arial" w:cs="Arial"/>
          <w:sz w:val="24"/>
          <w:szCs w:val="24"/>
        </w:rPr>
      </w:pPr>
    </w:p>
    <w:p w14:paraId="5AAEA769" w14:textId="19508FCD" w:rsidR="4FD35775" w:rsidRPr="00A17747" w:rsidRDefault="4FD35775" w:rsidP="00A17747">
      <w:pPr>
        <w:pStyle w:val="ListParagraph"/>
        <w:rPr>
          <w:rFonts w:eastAsia="Arial" w:cs="Arial"/>
          <w:sz w:val="24"/>
          <w:szCs w:val="24"/>
        </w:rPr>
      </w:pPr>
      <w:r w:rsidRPr="0B0C2B24">
        <w:rPr>
          <w:rFonts w:eastAsia="Arial" w:cs="Arial"/>
          <w:sz w:val="24"/>
          <w:szCs w:val="24"/>
        </w:rPr>
        <w:t xml:space="preserve">Itemized </w:t>
      </w:r>
      <w:r w:rsidR="4FDD6A1B" w:rsidRPr="0B0C2B24">
        <w:rPr>
          <w:rFonts w:eastAsia="Arial" w:cs="Arial"/>
          <w:sz w:val="24"/>
          <w:szCs w:val="24"/>
        </w:rPr>
        <w:t xml:space="preserve">information </w:t>
      </w:r>
      <w:r w:rsidRPr="0B0C2B24">
        <w:rPr>
          <w:rFonts w:eastAsia="Arial" w:cs="Arial"/>
          <w:sz w:val="24"/>
          <w:szCs w:val="24"/>
        </w:rPr>
        <w:t>would include</w:t>
      </w:r>
      <w:r w:rsidR="00A17747" w:rsidRPr="0B0C2B24">
        <w:rPr>
          <w:rFonts w:eastAsia="Arial" w:cs="Arial"/>
          <w:sz w:val="24"/>
          <w:szCs w:val="24"/>
        </w:rPr>
        <w:t>, at minimum</w:t>
      </w:r>
      <w:r w:rsidRPr="0B0C2B24">
        <w:rPr>
          <w:rFonts w:eastAsia="Arial" w:cs="Arial"/>
          <w:sz w:val="24"/>
          <w:szCs w:val="24"/>
        </w:rPr>
        <w:t>:</w:t>
      </w:r>
    </w:p>
    <w:p w14:paraId="263DEF66" w14:textId="03E613C5" w:rsidR="00A17747" w:rsidRPr="00A17747" w:rsidRDefault="006F34A7" w:rsidP="00A17747">
      <w:pPr>
        <w:pStyle w:val="ListParagraph"/>
        <w:numPr>
          <w:ilvl w:val="3"/>
          <w:numId w:val="8"/>
        </w:numPr>
        <w:ind w:left="1080"/>
        <w:rPr>
          <w:rFonts w:eastAsia="Arial" w:cs="Arial"/>
          <w:sz w:val="24"/>
          <w:szCs w:val="24"/>
        </w:rPr>
      </w:pPr>
      <w:r w:rsidRPr="1DA00D2F">
        <w:rPr>
          <w:rFonts w:eastAsia="Arial" w:cs="Arial"/>
          <w:sz w:val="24"/>
          <w:szCs w:val="24"/>
        </w:rPr>
        <w:t>Hospital Onboarding Fee for</w:t>
      </w:r>
      <w:r w:rsidR="71D275F9" w:rsidRPr="1DA00D2F">
        <w:rPr>
          <w:rFonts w:eastAsia="Arial" w:cs="Arial"/>
          <w:sz w:val="24"/>
          <w:szCs w:val="24"/>
        </w:rPr>
        <w:t xml:space="preserve"> each</w:t>
      </w:r>
      <w:r w:rsidRPr="1DA00D2F">
        <w:rPr>
          <w:rFonts w:eastAsia="Arial" w:cs="Arial"/>
          <w:sz w:val="24"/>
          <w:szCs w:val="24"/>
        </w:rPr>
        <w:t xml:space="preserve"> </w:t>
      </w:r>
      <w:r w:rsidR="2A60AFD7" w:rsidRPr="1DA00D2F">
        <w:rPr>
          <w:rFonts w:eastAsia="Arial" w:cs="Arial"/>
          <w:sz w:val="24"/>
          <w:szCs w:val="24"/>
        </w:rPr>
        <w:t>n</w:t>
      </w:r>
      <w:r w:rsidR="00A17747" w:rsidRPr="1DA00D2F">
        <w:rPr>
          <w:rFonts w:eastAsia="Arial" w:cs="Arial"/>
          <w:sz w:val="24"/>
          <w:szCs w:val="24"/>
        </w:rPr>
        <w:t xml:space="preserve">ewly </w:t>
      </w:r>
      <w:r w:rsidR="4FE1C1A0" w:rsidRPr="1DA00D2F">
        <w:rPr>
          <w:rFonts w:eastAsia="Arial" w:cs="Arial"/>
          <w:sz w:val="24"/>
          <w:szCs w:val="24"/>
        </w:rPr>
        <w:t>o</w:t>
      </w:r>
      <w:r w:rsidR="00A17747" w:rsidRPr="1DA00D2F">
        <w:rPr>
          <w:rFonts w:eastAsia="Arial" w:cs="Arial"/>
          <w:sz w:val="24"/>
          <w:szCs w:val="24"/>
        </w:rPr>
        <w:t xml:space="preserve">nboarded </w:t>
      </w:r>
      <w:r w:rsidR="00B21C81" w:rsidRPr="1DA00D2F">
        <w:rPr>
          <w:rFonts w:eastAsia="Arial" w:cs="Arial"/>
          <w:sz w:val="24"/>
          <w:szCs w:val="24"/>
        </w:rPr>
        <w:t>Hospital</w:t>
      </w:r>
    </w:p>
    <w:p w14:paraId="3115D5D3" w14:textId="185CFB00" w:rsidR="00A17747" w:rsidRPr="00A17747" w:rsidRDefault="00B21C81" w:rsidP="00A17747">
      <w:pPr>
        <w:pStyle w:val="ListParagraph"/>
        <w:numPr>
          <w:ilvl w:val="4"/>
          <w:numId w:val="8"/>
        </w:numPr>
        <w:ind w:left="1440"/>
        <w:rPr>
          <w:rFonts w:eastAsia="Arial" w:cs="Arial"/>
          <w:sz w:val="24"/>
          <w:szCs w:val="24"/>
        </w:rPr>
      </w:pPr>
      <w:r>
        <w:rPr>
          <w:rFonts w:eastAsia="Arial" w:cs="Arial"/>
          <w:sz w:val="24"/>
          <w:szCs w:val="24"/>
        </w:rPr>
        <w:t>Hospital</w:t>
      </w:r>
      <w:r w:rsidRPr="00A17747">
        <w:rPr>
          <w:rFonts w:eastAsia="Arial" w:cs="Arial"/>
          <w:sz w:val="24"/>
          <w:szCs w:val="24"/>
        </w:rPr>
        <w:t xml:space="preserve"> </w:t>
      </w:r>
      <w:r w:rsidR="00A17747" w:rsidRPr="00A17747">
        <w:rPr>
          <w:rFonts w:eastAsia="Arial" w:cs="Arial"/>
          <w:sz w:val="24"/>
          <w:szCs w:val="24"/>
        </w:rPr>
        <w:t>Name</w:t>
      </w:r>
    </w:p>
    <w:p w14:paraId="2DB8DB37" w14:textId="4215DF1B" w:rsidR="00A17747" w:rsidRPr="00A17747" w:rsidRDefault="00B21C81" w:rsidP="00A17747">
      <w:pPr>
        <w:pStyle w:val="ListParagraph"/>
        <w:numPr>
          <w:ilvl w:val="4"/>
          <w:numId w:val="8"/>
        </w:numPr>
        <w:ind w:left="1440"/>
        <w:rPr>
          <w:rFonts w:eastAsia="Arial" w:cs="Arial"/>
          <w:sz w:val="24"/>
          <w:szCs w:val="24"/>
        </w:rPr>
      </w:pPr>
      <w:r>
        <w:rPr>
          <w:rFonts w:eastAsia="Arial" w:cs="Arial"/>
          <w:sz w:val="24"/>
          <w:szCs w:val="24"/>
        </w:rPr>
        <w:t>Hospital</w:t>
      </w:r>
      <w:r w:rsidRPr="00A17747">
        <w:rPr>
          <w:rFonts w:eastAsia="Arial" w:cs="Arial"/>
          <w:sz w:val="24"/>
          <w:szCs w:val="24"/>
        </w:rPr>
        <w:t xml:space="preserve"> </w:t>
      </w:r>
      <w:r w:rsidR="00A17747" w:rsidRPr="00A17747">
        <w:rPr>
          <w:rFonts w:eastAsia="Arial" w:cs="Arial"/>
          <w:sz w:val="24"/>
          <w:szCs w:val="24"/>
        </w:rPr>
        <w:t>Address</w:t>
      </w:r>
    </w:p>
    <w:p w14:paraId="27BEA579" w14:textId="5C1CE550" w:rsidR="00A17747" w:rsidRPr="00A17747" w:rsidRDefault="00B21C81" w:rsidP="00A17747">
      <w:pPr>
        <w:pStyle w:val="ListParagraph"/>
        <w:numPr>
          <w:ilvl w:val="4"/>
          <w:numId w:val="8"/>
        </w:numPr>
        <w:ind w:left="1440"/>
        <w:rPr>
          <w:rFonts w:eastAsia="Arial" w:cs="Arial"/>
          <w:sz w:val="24"/>
          <w:szCs w:val="24"/>
        </w:rPr>
      </w:pPr>
      <w:r>
        <w:rPr>
          <w:rFonts w:eastAsia="Arial" w:cs="Arial"/>
          <w:sz w:val="24"/>
          <w:szCs w:val="24"/>
        </w:rPr>
        <w:t>Hospital</w:t>
      </w:r>
      <w:r w:rsidRPr="00A17747">
        <w:rPr>
          <w:rFonts w:eastAsia="Arial" w:cs="Arial"/>
          <w:sz w:val="24"/>
          <w:szCs w:val="24"/>
        </w:rPr>
        <w:t xml:space="preserve"> </w:t>
      </w:r>
      <w:r w:rsidR="00A17747" w:rsidRPr="00A17747">
        <w:rPr>
          <w:rFonts w:eastAsia="Arial" w:cs="Arial"/>
          <w:sz w:val="24"/>
          <w:szCs w:val="24"/>
        </w:rPr>
        <w:t>Contact Name</w:t>
      </w:r>
    </w:p>
    <w:p w14:paraId="57DEDA4A" w14:textId="5B960FC5" w:rsidR="00A17747" w:rsidRPr="00A17747" w:rsidRDefault="00B21C81" w:rsidP="00A17747">
      <w:pPr>
        <w:pStyle w:val="ListParagraph"/>
        <w:numPr>
          <w:ilvl w:val="4"/>
          <w:numId w:val="8"/>
        </w:numPr>
        <w:ind w:left="1440"/>
        <w:rPr>
          <w:rFonts w:eastAsia="Arial" w:cs="Arial"/>
          <w:sz w:val="24"/>
          <w:szCs w:val="24"/>
        </w:rPr>
      </w:pPr>
      <w:r>
        <w:rPr>
          <w:rFonts w:eastAsia="Arial" w:cs="Arial"/>
          <w:sz w:val="24"/>
          <w:szCs w:val="24"/>
        </w:rPr>
        <w:t>Hospital</w:t>
      </w:r>
      <w:r w:rsidRPr="00A17747">
        <w:rPr>
          <w:rFonts w:eastAsia="Arial" w:cs="Arial"/>
          <w:sz w:val="24"/>
          <w:szCs w:val="24"/>
        </w:rPr>
        <w:t xml:space="preserve"> </w:t>
      </w:r>
      <w:r w:rsidR="00A17747" w:rsidRPr="00A17747">
        <w:rPr>
          <w:rFonts w:eastAsia="Arial" w:cs="Arial"/>
          <w:sz w:val="24"/>
          <w:szCs w:val="24"/>
        </w:rPr>
        <w:t>Contact Phone</w:t>
      </w:r>
    </w:p>
    <w:p w14:paraId="1B691FBA" w14:textId="26E7CD03" w:rsidR="00A17747" w:rsidRPr="00A17747" w:rsidRDefault="00B21C81" w:rsidP="00A17747">
      <w:pPr>
        <w:pStyle w:val="ListParagraph"/>
        <w:numPr>
          <w:ilvl w:val="4"/>
          <w:numId w:val="8"/>
        </w:numPr>
        <w:ind w:left="1440"/>
        <w:rPr>
          <w:rFonts w:eastAsia="Arial" w:cs="Arial"/>
          <w:sz w:val="24"/>
          <w:szCs w:val="24"/>
        </w:rPr>
      </w:pPr>
      <w:r>
        <w:rPr>
          <w:rFonts w:eastAsia="Arial" w:cs="Arial"/>
          <w:sz w:val="24"/>
          <w:szCs w:val="24"/>
        </w:rPr>
        <w:t>Hospital</w:t>
      </w:r>
      <w:r w:rsidRPr="00A17747">
        <w:rPr>
          <w:rFonts w:eastAsia="Arial" w:cs="Arial"/>
          <w:sz w:val="24"/>
          <w:szCs w:val="24"/>
        </w:rPr>
        <w:t xml:space="preserve"> </w:t>
      </w:r>
      <w:r w:rsidR="00A17747" w:rsidRPr="00A17747">
        <w:rPr>
          <w:rFonts w:eastAsia="Arial" w:cs="Arial"/>
          <w:sz w:val="24"/>
          <w:szCs w:val="24"/>
        </w:rPr>
        <w:t>Contact Email</w:t>
      </w:r>
    </w:p>
    <w:p w14:paraId="2AF2EA0E" w14:textId="25B0BAC4" w:rsidR="00A17747" w:rsidRPr="00A17747" w:rsidRDefault="00A17747" w:rsidP="00A17747">
      <w:pPr>
        <w:pStyle w:val="ListParagraph"/>
        <w:numPr>
          <w:ilvl w:val="3"/>
          <w:numId w:val="8"/>
        </w:numPr>
        <w:ind w:left="1080"/>
        <w:rPr>
          <w:rFonts w:eastAsia="Arial" w:cs="Arial"/>
          <w:sz w:val="24"/>
          <w:szCs w:val="24"/>
        </w:rPr>
      </w:pPr>
      <w:r w:rsidRPr="00A17747">
        <w:rPr>
          <w:rFonts w:eastAsia="Arial" w:cs="Arial"/>
          <w:sz w:val="24"/>
          <w:szCs w:val="24"/>
        </w:rPr>
        <w:t xml:space="preserve">Ongoing </w:t>
      </w:r>
      <w:r w:rsidR="00B21C81">
        <w:rPr>
          <w:rFonts w:eastAsia="Arial" w:cs="Arial"/>
          <w:sz w:val="24"/>
          <w:szCs w:val="24"/>
        </w:rPr>
        <w:t>Quarterly Hospital</w:t>
      </w:r>
      <w:r w:rsidR="00B21C81" w:rsidRPr="00A17747">
        <w:rPr>
          <w:rFonts w:eastAsia="Arial" w:cs="Arial"/>
          <w:sz w:val="24"/>
          <w:szCs w:val="24"/>
        </w:rPr>
        <w:t xml:space="preserve"> </w:t>
      </w:r>
      <w:r w:rsidRPr="00A17747">
        <w:rPr>
          <w:rFonts w:eastAsia="Arial" w:cs="Arial"/>
          <w:sz w:val="24"/>
          <w:szCs w:val="24"/>
        </w:rPr>
        <w:t>Subscriptions</w:t>
      </w:r>
    </w:p>
    <w:p w14:paraId="1EB09A2B" w14:textId="5AA1FA54" w:rsidR="00AA6F81" w:rsidRPr="000F10A2" w:rsidRDefault="00A17747" w:rsidP="00A17747">
      <w:pPr>
        <w:pStyle w:val="ListParagraph"/>
        <w:numPr>
          <w:ilvl w:val="4"/>
          <w:numId w:val="8"/>
        </w:numPr>
        <w:tabs>
          <w:tab w:val="left" w:pos="1800"/>
        </w:tabs>
        <w:ind w:left="1440"/>
        <w:rPr>
          <w:rFonts w:eastAsia="Arial" w:cs="Arial"/>
          <w:b/>
          <w:bCs/>
          <w:sz w:val="24"/>
          <w:szCs w:val="24"/>
        </w:rPr>
      </w:pPr>
      <w:r w:rsidRPr="1DA00D2F">
        <w:rPr>
          <w:rFonts w:eastAsia="Arial" w:cs="Arial"/>
          <w:sz w:val="24"/>
          <w:szCs w:val="24"/>
        </w:rPr>
        <w:t>Facility Name</w:t>
      </w:r>
    </w:p>
    <w:p w14:paraId="23296BB8" w14:textId="0AAEB40C" w:rsidR="35F2BE18" w:rsidRPr="000F10A2" w:rsidRDefault="35F2BE18" w:rsidP="1DA00D2F">
      <w:pPr>
        <w:pStyle w:val="ListParagraph"/>
        <w:numPr>
          <w:ilvl w:val="4"/>
          <w:numId w:val="8"/>
        </w:numPr>
        <w:tabs>
          <w:tab w:val="left" w:pos="1800"/>
        </w:tabs>
        <w:ind w:left="1440"/>
        <w:rPr>
          <w:rFonts w:eastAsia="Arial" w:cs="Arial"/>
          <w:sz w:val="24"/>
          <w:szCs w:val="24"/>
        </w:rPr>
      </w:pPr>
      <w:r w:rsidRPr="000F10A2">
        <w:rPr>
          <w:rFonts w:eastAsia="Arial" w:cs="Arial"/>
          <w:sz w:val="24"/>
          <w:szCs w:val="24"/>
        </w:rPr>
        <w:t>Date of Onboard Completion</w:t>
      </w:r>
    </w:p>
    <w:p w14:paraId="35350546" w14:textId="58F11BDD" w:rsidR="35F2BE18" w:rsidRPr="000F10A2" w:rsidRDefault="35F2BE18" w:rsidP="1DA00D2F">
      <w:pPr>
        <w:pStyle w:val="ListParagraph"/>
        <w:numPr>
          <w:ilvl w:val="4"/>
          <w:numId w:val="8"/>
        </w:numPr>
        <w:tabs>
          <w:tab w:val="left" w:pos="1800"/>
        </w:tabs>
        <w:ind w:left="1440"/>
        <w:rPr>
          <w:rFonts w:eastAsia="Arial" w:cs="Arial"/>
          <w:b/>
          <w:bCs/>
          <w:sz w:val="24"/>
          <w:szCs w:val="24"/>
        </w:rPr>
      </w:pPr>
      <w:r w:rsidRPr="000F10A2">
        <w:rPr>
          <w:rFonts w:eastAsia="Arial" w:cs="Arial"/>
          <w:sz w:val="24"/>
          <w:szCs w:val="24"/>
        </w:rPr>
        <w:t xml:space="preserve">Date of Data Activation (must be the first day of the next calendar month after </w:t>
      </w:r>
      <w:r w:rsidR="00A85FDA">
        <w:rPr>
          <w:rFonts w:eastAsia="Arial" w:cs="Arial"/>
          <w:sz w:val="24"/>
          <w:szCs w:val="24"/>
        </w:rPr>
        <w:t>O</w:t>
      </w:r>
      <w:r w:rsidRPr="000F10A2">
        <w:rPr>
          <w:rFonts w:eastAsia="Arial" w:cs="Arial"/>
          <w:sz w:val="24"/>
          <w:szCs w:val="24"/>
        </w:rPr>
        <w:t xml:space="preserve">nboarding </w:t>
      </w:r>
      <w:r w:rsidR="44592143" w:rsidRPr="1DA00D2F">
        <w:rPr>
          <w:rFonts w:eastAsia="Arial" w:cs="Arial"/>
          <w:sz w:val="24"/>
          <w:szCs w:val="24"/>
        </w:rPr>
        <w:t>c</w:t>
      </w:r>
      <w:r w:rsidRPr="000F10A2">
        <w:rPr>
          <w:rFonts w:eastAsia="Arial" w:cs="Arial"/>
          <w:sz w:val="24"/>
          <w:szCs w:val="24"/>
        </w:rPr>
        <w:t>ompletion)</w:t>
      </w:r>
    </w:p>
    <w:p w14:paraId="15AFF550" w14:textId="139AE413" w:rsidR="000B778A" w:rsidRDefault="000B778A" w:rsidP="000F10A2">
      <w:pPr>
        <w:pStyle w:val="ListParagraph"/>
        <w:tabs>
          <w:tab w:val="left" w:pos="1800"/>
        </w:tabs>
        <w:ind w:left="1440"/>
        <w:rPr>
          <w:rFonts w:eastAsia="Arial" w:cs="Arial"/>
          <w:b/>
          <w:bCs/>
          <w:sz w:val="24"/>
          <w:szCs w:val="24"/>
        </w:rPr>
      </w:pPr>
    </w:p>
    <w:p w14:paraId="6A0A6DDB" w14:textId="77777777" w:rsidR="000B778A" w:rsidRPr="000B778A" w:rsidRDefault="000B778A" w:rsidP="004054E4">
      <w:pPr>
        <w:pStyle w:val="ListParagraph"/>
        <w:numPr>
          <w:ilvl w:val="0"/>
          <w:numId w:val="9"/>
        </w:numPr>
        <w:ind w:left="360"/>
        <w:rPr>
          <w:rFonts w:eastAsia="Arial" w:cs="Arial"/>
          <w:sz w:val="24"/>
          <w:szCs w:val="24"/>
        </w:rPr>
      </w:pPr>
      <w:r w:rsidRPr="000B778A">
        <w:rPr>
          <w:rFonts w:eastAsia="Arial" w:cs="Arial"/>
          <w:sz w:val="24"/>
          <w:szCs w:val="24"/>
        </w:rPr>
        <w:t>Quarterly Invoicing</w:t>
      </w:r>
    </w:p>
    <w:p w14:paraId="74D90525" w14:textId="4313CF74" w:rsidR="005828B1" w:rsidRPr="005828B1" w:rsidRDefault="005828B1" w:rsidP="000F10A2">
      <w:pPr>
        <w:tabs>
          <w:tab w:val="left" w:pos="1800"/>
        </w:tabs>
        <w:ind w:left="360"/>
        <w:rPr>
          <w:rFonts w:eastAsia="Arial" w:cs="Arial"/>
          <w:sz w:val="24"/>
          <w:szCs w:val="24"/>
        </w:rPr>
      </w:pPr>
      <w:r w:rsidRPr="005828B1">
        <w:rPr>
          <w:rFonts w:eastAsia="Arial" w:cs="Arial"/>
          <w:sz w:val="24"/>
          <w:szCs w:val="24"/>
        </w:rPr>
        <w:t>Quarters are defined as:</w:t>
      </w:r>
    </w:p>
    <w:p w14:paraId="6246C6F2" w14:textId="77777777" w:rsidR="005828B1" w:rsidRPr="004054E4" w:rsidRDefault="005828B1" w:rsidP="004054E4">
      <w:pPr>
        <w:pStyle w:val="ListParagraph"/>
        <w:numPr>
          <w:ilvl w:val="0"/>
          <w:numId w:val="10"/>
        </w:numPr>
        <w:tabs>
          <w:tab w:val="left" w:pos="1800"/>
        </w:tabs>
        <w:rPr>
          <w:rFonts w:eastAsia="Arial" w:cs="Arial"/>
          <w:sz w:val="24"/>
          <w:szCs w:val="24"/>
        </w:rPr>
      </w:pPr>
      <w:r w:rsidRPr="004054E4">
        <w:rPr>
          <w:rFonts w:eastAsia="Arial" w:cs="Arial"/>
          <w:sz w:val="24"/>
          <w:szCs w:val="24"/>
        </w:rPr>
        <w:t>January–March</w:t>
      </w:r>
    </w:p>
    <w:p w14:paraId="504B2C32" w14:textId="77777777" w:rsidR="005828B1" w:rsidRPr="004054E4" w:rsidRDefault="005828B1" w:rsidP="004054E4">
      <w:pPr>
        <w:pStyle w:val="ListParagraph"/>
        <w:numPr>
          <w:ilvl w:val="0"/>
          <w:numId w:val="10"/>
        </w:numPr>
        <w:tabs>
          <w:tab w:val="left" w:pos="1800"/>
        </w:tabs>
        <w:rPr>
          <w:rFonts w:eastAsia="Arial" w:cs="Arial"/>
          <w:sz w:val="24"/>
          <w:szCs w:val="24"/>
        </w:rPr>
      </w:pPr>
      <w:r w:rsidRPr="004054E4">
        <w:rPr>
          <w:rFonts w:eastAsia="Arial" w:cs="Arial"/>
          <w:sz w:val="24"/>
          <w:szCs w:val="24"/>
        </w:rPr>
        <w:t>April–June</w:t>
      </w:r>
    </w:p>
    <w:p w14:paraId="6EEB64C9" w14:textId="77777777" w:rsidR="005828B1" w:rsidRPr="004054E4" w:rsidRDefault="005828B1" w:rsidP="004054E4">
      <w:pPr>
        <w:pStyle w:val="ListParagraph"/>
        <w:numPr>
          <w:ilvl w:val="0"/>
          <w:numId w:val="10"/>
        </w:numPr>
        <w:tabs>
          <w:tab w:val="left" w:pos="1800"/>
        </w:tabs>
        <w:rPr>
          <w:rFonts w:eastAsia="Arial" w:cs="Arial"/>
          <w:sz w:val="24"/>
          <w:szCs w:val="24"/>
        </w:rPr>
      </w:pPr>
      <w:r w:rsidRPr="004054E4">
        <w:rPr>
          <w:rFonts w:eastAsia="Arial" w:cs="Arial"/>
          <w:sz w:val="24"/>
          <w:szCs w:val="24"/>
        </w:rPr>
        <w:t>July–September</w:t>
      </w:r>
    </w:p>
    <w:p w14:paraId="57865F11" w14:textId="77777777" w:rsidR="005828B1" w:rsidRPr="004054E4" w:rsidRDefault="005828B1" w:rsidP="004054E4">
      <w:pPr>
        <w:pStyle w:val="ListParagraph"/>
        <w:numPr>
          <w:ilvl w:val="0"/>
          <w:numId w:val="10"/>
        </w:numPr>
        <w:tabs>
          <w:tab w:val="left" w:pos="1800"/>
        </w:tabs>
        <w:rPr>
          <w:rFonts w:eastAsia="Arial" w:cs="Arial"/>
          <w:sz w:val="24"/>
          <w:szCs w:val="24"/>
        </w:rPr>
      </w:pPr>
      <w:r w:rsidRPr="004054E4">
        <w:rPr>
          <w:rFonts w:eastAsia="Arial" w:cs="Arial"/>
          <w:sz w:val="24"/>
          <w:szCs w:val="24"/>
        </w:rPr>
        <w:t>October–December</w:t>
      </w:r>
    </w:p>
    <w:p w14:paraId="58F9E651" w14:textId="77777777" w:rsidR="005828B1" w:rsidRPr="005828B1" w:rsidRDefault="005828B1" w:rsidP="005828B1">
      <w:pPr>
        <w:tabs>
          <w:tab w:val="left" w:pos="1800"/>
        </w:tabs>
        <w:rPr>
          <w:rFonts w:eastAsia="Arial" w:cs="Arial"/>
          <w:sz w:val="24"/>
          <w:szCs w:val="24"/>
        </w:rPr>
      </w:pPr>
    </w:p>
    <w:p w14:paraId="437913B0" w14:textId="060594C9" w:rsidR="008120FF" w:rsidRDefault="005828B1" w:rsidP="004054E4">
      <w:pPr>
        <w:tabs>
          <w:tab w:val="left" w:pos="1800"/>
        </w:tabs>
        <w:ind w:left="360"/>
        <w:rPr>
          <w:rFonts w:eastAsia="Arial" w:cs="Arial"/>
          <w:sz w:val="24"/>
          <w:szCs w:val="24"/>
        </w:rPr>
      </w:pPr>
      <w:r w:rsidRPr="005828B1">
        <w:rPr>
          <w:rFonts w:eastAsia="Arial" w:cs="Arial"/>
          <w:sz w:val="24"/>
          <w:szCs w:val="24"/>
        </w:rPr>
        <w:t>All quarterly subscriptions must align with one of these periods. Any new hospital subscriptions will be prorated to fit within the applicable quarter listed above.</w:t>
      </w:r>
    </w:p>
    <w:p w14:paraId="23D29D3A" w14:textId="77777777" w:rsidR="005828B1" w:rsidRDefault="005828B1" w:rsidP="004054E4">
      <w:pPr>
        <w:tabs>
          <w:tab w:val="left" w:pos="1800"/>
        </w:tabs>
        <w:ind w:left="360"/>
        <w:rPr>
          <w:rFonts w:eastAsia="Arial" w:cs="Arial"/>
          <w:sz w:val="24"/>
          <w:szCs w:val="24"/>
        </w:rPr>
      </w:pPr>
    </w:p>
    <w:p w14:paraId="492200BE" w14:textId="720ACFCB" w:rsidR="008120FF" w:rsidRDefault="008120FF" w:rsidP="004054E4">
      <w:pPr>
        <w:tabs>
          <w:tab w:val="left" w:pos="1800"/>
        </w:tabs>
        <w:ind w:left="360"/>
        <w:rPr>
          <w:rFonts w:eastAsia="Arial" w:cs="Arial"/>
          <w:sz w:val="24"/>
          <w:szCs w:val="24"/>
        </w:rPr>
      </w:pPr>
      <w:r>
        <w:rPr>
          <w:rFonts w:eastAsia="Arial" w:cs="Arial"/>
          <w:sz w:val="24"/>
          <w:szCs w:val="24"/>
        </w:rPr>
        <w:t>Sample:</w:t>
      </w:r>
    </w:p>
    <w:p w14:paraId="1FDC4C73" w14:textId="7A856469" w:rsidR="008120FF" w:rsidRDefault="008120FF" w:rsidP="000F10A2">
      <w:pPr>
        <w:tabs>
          <w:tab w:val="left" w:pos="1800"/>
        </w:tabs>
        <w:ind w:left="720"/>
        <w:rPr>
          <w:rFonts w:eastAsia="Arial" w:cs="Arial"/>
          <w:sz w:val="24"/>
          <w:szCs w:val="24"/>
        </w:rPr>
      </w:pPr>
      <w:r>
        <w:rPr>
          <w:rFonts w:eastAsia="Arial" w:cs="Arial"/>
          <w:sz w:val="24"/>
          <w:szCs w:val="24"/>
        </w:rPr>
        <w:t xml:space="preserve">Hospital onboarded date: </w:t>
      </w:r>
      <w:r w:rsidR="00B44473">
        <w:rPr>
          <w:rFonts w:eastAsia="Arial" w:cs="Arial"/>
          <w:sz w:val="24"/>
          <w:szCs w:val="24"/>
        </w:rPr>
        <w:t>5/1/2026</w:t>
      </w:r>
    </w:p>
    <w:p w14:paraId="0EE6B640" w14:textId="297321D1" w:rsidR="00B44473" w:rsidRDefault="00BC4478" w:rsidP="004054E4">
      <w:pPr>
        <w:tabs>
          <w:tab w:val="left" w:pos="1800"/>
        </w:tabs>
        <w:ind w:left="720"/>
        <w:rPr>
          <w:rFonts w:eastAsia="Arial" w:cs="Arial"/>
          <w:sz w:val="24"/>
          <w:szCs w:val="24"/>
        </w:rPr>
      </w:pPr>
      <w:r>
        <w:rPr>
          <w:rFonts w:eastAsia="Arial" w:cs="Arial"/>
          <w:sz w:val="24"/>
          <w:szCs w:val="24"/>
        </w:rPr>
        <w:t>Charges shall be as follows:</w:t>
      </w:r>
    </w:p>
    <w:p w14:paraId="0A4442AC" w14:textId="53CF6021" w:rsidR="000C3623" w:rsidRDefault="000C3623" w:rsidP="004054E4">
      <w:pPr>
        <w:tabs>
          <w:tab w:val="left" w:pos="1800"/>
        </w:tabs>
        <w:ind w:left="720"/>
        <w:rPr>
          <w:rFonts w:eastAsia="Arial" w:cs="Arial"/>
          <w:sz w:val="24"/>
          <w:szCs w:val="24"/>
        </w:rPr>
      </w:pPr>
      <w:r>
        <w:rPr>
          <w:rFonts w:eastAsia="Arial" w:cs="Arial"/>
          <w:sz w:val="24"/>
          <w:szCs w:val="24"/>
        </w:rPr>
        <w:t xml:space="preserve">Billed on </w:t>
      </w:r>
      <w:r w:rsidR="00D4745F">
        <w:rPr>
          <w:rFonts w:eastAsia="Arial" w:cs="Arial"/>
          <w:sz w:val="24"/>
          <w:szCs w:val="24"/>
        </w:rPr>
        <w:t>July 1, 2026</w:t>
      </w:r>
    </w:p>
    <w:p w14:paraId="2ACD4445" w14:textId="5AB91FD5" w:rsidR="00BC4478" w:rsidRDefault="000C3623" w:rsidP="004054E4">
      <w:pPr>
        <w:tabs>
          <w:tab w:val="left" w:pos="1800"/>
        </w:tabs>
        <w:ind w:left="720"/>
        <w:rPr>
          <w:rFonts w:eastAsia="Arial" w:cs="Arial"/>
          <w:sz w:val="24"/>
          <w:szCs w:val="24"/>
        </w:rPr>
      </w:pPr>
      <w:r>
        <w:rPr>
          <w:rFonts w:eastAsia="Arial" w:cs="Arial"/>
          <w:sz w:val="24"/>
          <w:szCs w:val="24"/>
        </w:rPr>
        <w:t>May-June: prorated and paid in arrears</w:t>
      </w:r>
    </w:p>
    <w:p w14:paraId="69AAF1EC" w14:textId="50D75303" w:rsidR="000C3623" w:rsidRPr="004054E4" w:rsidRDefault="000C3623" w:rsidP="004054E4">
      <w:pPr>
        <w:tabs>
          <w:tab w:val="left" w:pos="1800"/>
        </w:tabs>
        <w:ind w:left="720"/>
        <w:rPr>
          <w:rFonts w:eastAsia="Arial" w:cs="Arial"/>
          <w:sz w:val="24"/>
          <w:szCs w:val="24"/>
        </w:rPr>
      </w:pPr>
      <w:r>
        <w:rPr>
          <w:rFonts w:eastAsia="Arial" w:cs="Arial"/>
          <w:sz w:val="24"/>
          <w:szCs w:val="24"/>
        </w:rPr>
        <w:t xml:space="preserve">July </w:t>
      </w:r>
      <w:r w:rsidR="00D4745F">
        <w:rPr>
          <w:rFonts w:eastAsia="Arial" w:cs="Arial"/>
          <w:sz w:val="24"/>
          <w:szCs w:val="24"/>
        </w:rPr>
        <w:t>–</w:t>
      </w:r>
      <w:r>
        <w:rPr>
          <w:rFonts w:eastAsia="Arial" w:cs="Arial"/>
          <w:sz w:val="24"/>
          <w:szCs w:val="24"/>
        </w:rPr>
        <w:t xml:space="preserve"> September</w:t>
      </w:r>
      <w:r w:rsidR="00D4745F">
        <w:rPr>
          <w:rFonts w:eastAsia="Arial" w:cs="Arial"/>
          <w:sz w:val="24"/>
          <w:szCs w:val="24"/>
        </w:rPr>
        <w:t xml:space="preserve"> is paid in advance on the July 1, </w:t>
      </w:r>
      <w:proofErr w:type="gramStart"/>
      <w:r w:rsidR="00D4745F">
        <w:rPr>
          <w:rFonts w:eastAsia="Arial" w:cs="Arial"/>
          <w:sz w:val="24"/>
          <w:szCs w:val="24"/>
        </w:rPr>
        <w:t>2026</w:t>
      </w:r>
      <w:proofErr w:type="gramEnd"/>
      <w:r w:rsidR="00D4745F">
        <w:rPr>
          <w:rFonts w:eastAsia="Arial" w:cs="Arial"/>
          <w:sz w:val="24"/>
          <w:szCs w:val="24"/>
        </w:rPr>
        <w:t xml:space="preserve"> invoice.</w:t>
      </w:r>
    </w:p>
    <w:p w14:paraId="7EDFACEB" w14:textId="18264421" w:rsidR="00A17747" w:rsidRPr="00CC4C2B" w:rsidRDefault="63888FDF" w:rsidP="004054E4">
      <w:pPr>
        <w:spacing w:line="259" w:lineRule="auto"/>
        <w:rPr>
          <w:rFonts w:eastAsia="Arial" w:cs="Arial"/>
          <w:b/>
          <w:bCs/>
          <w:sz w:val="24"/>
          <w:szCs w:val="24"/>
        </w:rPr>
      </w:pPr>
      <w:r w:rsidRPr="1DA00D2F">
        <w:rPr>
          <w:rFonts w:eastAsia="Arial" w:cs="Arial"/>
          <w:b/>
          <w:bCs/>
          <w:sz w:val="24"/>
          <w:szCs w:val="24"/>
        </w:rPr>
        <w:t xml:space="preserve"> </w:t>
      </w:r>
    </w:p>
    <w:p w14:paraId="376AB2CB" w14:textId="76CFBB5A" w:rsidR="42F12667" w:rsidRPr="00A17747" w:rsidRDefault="42F12667" w:rsidP="00A17747">
      <w:pPr>
        <w:pStyle w:val="ListParagraph"/>
        <w:numPr>
          <w:ilvl w:val="3"/>
          <w:numId w:val="6"/>
        </w:numPr>
        <w:ind w:left="0"/>
        <w:rPr>
          <w:rFonts w:eastAsia="Arial" w:cs="Arial"/>
          <w:b/>
          <w:bCs/>
          <w:color w:val="000000" w:themeColor="text1"/>
          <w:sz w:val="24"/>
          <w:szCs w:val="24"/>
        </w:rPr>
      </w:pPr>
      <w:r w:rsidRPr="00A17747">
        <w:rPr>
          <w:rFonts w:eastAsia="Arial" w:cs="Arial"/>
          <w:b/>
          <w:bCs/>
          <w:color w:val="000000" w:themeColor="text1"/>
          <w:sz w:val="24"/>
          <w:szCs w:val="24"/>
        </w:rPr>
        <w:t xml:space="preserve">Budget Contingency Clause  </w:t>
      </w:r>
    </w:p>
    <w:p w14:paraId="58612568" w14:textId="2A286D8E" w:rsidR="42F12667" w:rsidRPr="00AF08A3" w:rsidRDefault="42F12667" w:rsidP="00A17747">
      <w:pPr>
        <w:ind w:left="360" w:hanging="360"/>
        <w:rPr>
          <w:rFonts w:cs="Arial"/>
          <w:sz w:val="24"/>
          <w:szCs w:val="24"/>
        </w:rPr>
      </w:pPr>
      <w:r w:rsidRPr="00AF08A3">
        <w:rPr>
          <w:rFonts w:eastAsia="Arial" w:cs="Arial"/>
          <w:sz w:val="24"/>
          <w:szCs w:val="24"/>
        </w:rPr>
        <w:t>A.</w:t>
      </w:r>
      <w:r w:rsidRPr="00AF08A3">
        <w:rPr>
          <w:rFonts w:cs="Arial"/>
          <w:sz w:val="24"/>
          <w:szCs w:val="24"/>
        </w:rPr>
        <w:tab/>
      </w:r>
      <w:r w:rsidRPr="00AF08A3">
        <w:rPr>
          <w:rFonts w:eastAsia="Arial" w:cs="Arial"/>
          <w:sz w:val="24"/>
          <w:szCs w:val="24"/>
        </w:rPr>
        <w:t xml:space="preserve">It is mutually agreed that if the Budget Act of the current year and/or any subsequent years covered under this </w:t>
      </w:r>
      <w:r w:rsidR="00674CC7">
        <w:rPr>
          <w:rFonts w:eastAsia="Arial" w:cs="Arial"/>
          <w:sz w:val="24"/>
          <w:szCs w:val="24"/>
        </w:rPr>
        <w:t>Contract</w:t>
      </w:r>
      <w:r w:rsidRPr="00AF08A3">
        <w:rPr>
          <w:rFonts w:eastAsia="Arial" w:cs="Arial"/>
          <w:sz w:val="24"/>
          <w:szCs w:val="24"/>
        </w:rPr>
        <w:t xml:space="preserve"> does not appropriate sufficient funds for the program, this </w:t>
      </w:r>
      <w:r w:rsidR="00674CC7">
        <w:rPr>
          <w:rFonts w:eastAsia="Arial" w:cs="Arial"/>
          <w:sz w:val="24"/>
          <w:szCs w:val="24"/>
        </w:rPr>
        <w:t>Contract</w:t>
      </w:r>
      <w:r w:rsidRPr="00AF08A3">
        <w:rPr>
          <w:rFonts w:eastAsia="Arial" w:cs="Arial"/>
          <w:sz w:val="24"/>
          <w:szCs w:val="24"/>
        </w:rPr>
        <w:t xml:space="preserve"> shall be of no further force and effect.  In this event, the State shall have no liability to pay any funds whatsoever to Contractor or to furnish any other considerations under this </w:t>
      </w:r>
      <w:r w:rsidR="00674CC7">
        <w:rPr>
          <w:rFonts w:eastAsia="Arial" w:cs="Arial"/>
          <w:sz w:val="24"/>
          <w:szCs w:val="24"/>
        </w:rPr>
        <w:t>Contract</w:t>
      </w:r>
      <w:r w:rsidRPr="00AF08A3">
        <w:rPr>
          <w:rFonts w:eastAsia="Arial" w:cs="Arial"/>
          <w:sz w:val="24"/>
          <w:szCs w:val="24"/>
        </w:rPr>
        <w:t xml:space="preserve"> and Contractor shall not be obligated to perform any provisions of this </w:t>
      </w:r>
      <w:r w:rsidR="00674CC7">
        <w:rPr>
          <w:rFonts w:eastAsia="Arial" w:cs="Arial"/>
          <w:sz w:val="24"/>
          <w:szCs w:val="24"/>
        </w:rPr>
        <w:t>Contract</w:t>
      </w:r>
      <w:r w:rsidRPr="00AF08A3">
        <w:rPr>
          <w:rFonts w:eastAsia="Arial" w:cs="Arial"/>
          <w:sz w:val="24"/>
          <w:szCs w:val="24"/>
        </w:rPr>
        <w:t>.</w:t>
      </w:r>
    </w:p>
    <w:p w14:paraId="4AB772F0" w14:textId="01A8F1DB" w:rsidR="42F12667" w:rsidRPr="00AF08A3" w:rsidRDefault="42F12667" w:rsidP="00A17747">
      <w:pPr>
        <w:ind w:left="360"/>
        <w:rPr>
          <w:rFonts w:cs="Arial"/>
          <w:sz w:val="24"/>
          <w:szCs w:val="24"/>
        </w:rPr>
      </w:pPr>
      <w:r w:rsidRPr="00AF08A3">
        <w:rPr>
          <w:rFonts w:eastAsia="Arial" w:cs="Arial"/>
          <w:sz w:val="24"/>
          <w:szCs w:val="24"/>
        </w:rPr>
        <w:t xml:space="preserve"> </w:t>
      </w:r>
    </w:p>
    <w:p w14:paraId="0A9D92A9" w14:textId="210A999F" w:rsidR="42F12667" w:rsidRPr="00AF08A3" w:rsidRDefault="42F12667" w:rsidP="00A17747">
      <w:pPr>
        <w:pStyle w:val="ListParagraph"/>
        <w:numPr>
          <w:ilvl w:val="0"/>
          <w:numId w:val="4"/>
        </w:numPr>
        <w:ind w:left="360"/>
        <w:rPr>
          <w:rFonts w:eastAsia="Arial" w:cs="Arial"/>
          <w:sz w:val="24"/>
          <w:szCs w:val="24"/>
        </w:rPr>
      </w:pPr>
      <w:r w:rsidRPr="05370ED8">
        <w:rPr>
          <w:rFonts w:eastAsia="Arial" w:cs="Arial"/>
          <w:sz w:val="24"/>
          <w:szCs w:val="24"/>
        </w:rPr>
        <w:t xml:space="preserve">If funding for any fiscal year is reduced or deleted by the Budget Act for purposes of this program, the State shall have the option to either cancel this </w:t>
      </w:r>
      <w:r w:rsidR="00674CC7" w:rsidRPr="05370ED8">
        <w:rPr>
          <w:rFonts w:eastAsia="Arial" w:cs="Arial"/>
          <w:sz w:val="24"/>
          <w:szCs w:val="24"/>
        </w:rPr>
        <w:t>Contract</w:t>
      </w:r>
      <w:r w:rsidRPr="05370ED8">
        <w:rPr>
          <w:rFonts w:eastAsia="Arial" w:cs="Arial"/>
          <w:sz w:val="24"/>
          <w:szCs w:val="24"/>
        </w:rPr>
        <w:t xml:space="preserve"> with no liability occurring to the State or offer a </w:t>
      </w:r>
      <w:r w:rsidR="00033CEC">
        <w:rPr>
          <w:rFonts w:eastAsia="Arial" w:cs="Arial"/>
          <w:sz w:val="24"/>
          <w:szCs w:val="24"/>
        </w:rPr>
        <w:t>C</w:t>
      </w:r>
      <w:r w:rsidR="00674CC7" w:rsidRPr="05370ED8">
        <w:rPr>
          <w:rFonts w:eastAsia="Arial" w:cs="Arial"/>
          <w:sz w:val="24"/>
          <w:szCs w:val="24"/>
        </w:rPr>
        <w:t>ontract</w:t>
      </w:r>
      <w:r w:rsidRPr="05370ED8">
        <w:rPr>
          <w:rFonts w:eastAsia="Arial" w:cs="Arial"/>
          <w:sz w:val="24"/>
          <w:szCs w:val="24"/>
        </w:rPr>
        <w:t xml:space="preserve"> amendment to </w:t>
      </w:r>
      <w:r w:rsidR="566B09E1" w:rsidRPr="05370ED8">
        <w:rPr>
          <w:rFonts w:eastAsia="Arial" w:cs="Arial"/>
          <w:sz w:val="24"/>
          <w:szCs w:val="24"/>
        </w:rPr>
        <w:t xml:space="preserve">the </w:t>
      </w:r>
      <w:r w:rsidRPr="05370ED8">
        <w:rPr>
          <w:rFonts w:eastAsia="Arial" w:cs="Arial"/>
          <w:sz w:val="24"/>
          <w:szCs w:val="24"/>
        </w:rPr>
        <w:t>Contractor to reflect the reduced amount.</w:t>
      </w:r>
    </w:p>
    <w:p w14:paraId="6E7A6A27" w14:textId="16E23D3B" w:rsidR="42F12667" w:rsidRPr="00AF08A3" w:rsidRDefault="42F12667" w:rsidP="790CDE8E">
      <w:pPr>
        <w:rPr>
          <w:rFonts w:cs="Arial"/>
          <w:sz w:val="24"/>
          <w:szCs w:val="24"/>
        </w:rPr>
      </w:pPr>
      <w:r w:rsidRPr="00AF08A3">
        <w:rPr>
          <w:rFonts w:eastAsia="Arial" w:cs="Arial"/>
          <w:sz w:val="24"/>
          <w:szCs w:val="24"/>
        </w:rPr>
        <w:t xml:space="preserve"> </w:t>
      </w:r>
    </w:p>
    <w:p w14:paraId="34887CCE" w14:textId="77777777" w:rsidR="009C0109" w:rsidRDefault="009C0109">
      <w:pPr>
        <w:rPr>
          <w:rFonts w:eastAsia="Arial" w:cs="Arial"/>
          <w:b/>
          <w:bCs/>
          <w:color w:val="000000" w:themeColor="text1"/>
          <w:sz w:val="24"/>
          <w:szCs w:val="24"/>
        </w:rPr>
      </w:pPr>
      <w:r>
        <w:rPr>
          <w:rFonts w:eastAsia="Arial" w:cs="Arial"/>
          <w:b/>
          <w:bCs/>
          <w:color w:val="000000" w:themeColor="text1"/>
          <w:sz w:val="24"/>
          <w:szCs w:val="24"/>
        </w:rPr>
        <w:br w:type="page"/>
      </w:r>
    </w:p>
    <w:p w14:paraId="5C3DBE92" w14:textId="33CC027E" w:rsidR="42F12667" w:rsidRPr="00A17747" w:rsidRDefault="42F12667" w:rsidP="00A17747">
      <w:pPr>
        <w:pStyle w:val="ListParagraph"/>
        <w:numPr>
          <w:ilvl w:val="3"/>
          <w:numId w:val="6"/>
        </w:numPr>
        <w:ind w:left="0"/>
        <w:rPr>
          <w:rFonts w:eastAsia="Arial" w:cs="Arial"/>
          <w:b/>
          <w:bCs/>
          <w:color w:val="000000" w:themeColor="text1"/>
          <w:sz w:val="24"/>
          <w:szCs w:val="24"/>
        </w:rPr>
      </w:pPr>
      <w:r w:rsidRPr="00A17747">
        <w:rPr>
          <w:rFonts w:eastAsia="Arial" w:cs="Arial"/>
          <w:b/>
          <w:bCs/>
          <w:color w:val="000000" w:themeColor="text1"/>
          <w:sz w:val="24"/>
          <w:szCs w:val="24"/>
        </w:rPr>
        <w:lastRenderedPageBreak/>
        <w:t xml:space="preserve">Prompt Payment Clause </w:t>
      </w:r>
    </w:p>
    <w:p w14:paraId="1FAFD54A" w14:textId="1248FE8F" w:rsidR="00350366" w:rsidRPr="00AF08A3" w:rsidRDefault="42F12667" w:rsidP="00A17747">
      <w:pPr>
        <w:rPr>
          <w:rFonts w:eastAsia="Arial" w:cs="Arial"/>
          <w:sz w:val="24"/>
          <w:szCs w:val="24"/>
        </w:rPr>
      </w:pPr>
      <w:r w:rsidRPr="00AF08A3">
        <w:rPr>
          <w:rFonts w:eastAsia="Arial" w:cs="Arial"/>
          <w:sz w:val="24"/>
          <w:szCs w:val="24"/>
        </w:rPr>
        <w:t>Payment will be made in accordance with, and within the time specified in, Government Code Chapter 4.5, commencing with Section 927.</w:t>
      </w:r>
      <w:r w:rsidR="00AF08A3" w:rsidRPr="00AF08A3">
        <w:rPr>
          <w:rFonts w:eastAsia="Arial" w:cs="Arial"/>
          <w:sz w:val="24"/>
          <w:szCs w:val="24"/>
        </w:rPr>
        <w:t xml:space="preserve"> </w:t>
      </w:r>
    </w:p>
    <w:p w14:paraId="4B9CEB79" w14:textId="77777777" w:rsidR="00AF08A3" w:rsidRPr="00AF08A3" w:rsidRDefault="00AF08A3" w:rsidP="00AF08A3">
      <w:pPr>
        <w:ind w:left="720"/>
        <w:rPr>
          <w:rFonts w:eastAsia="Arial" w:cs="Arial"/>
          <w:b/>
          <w:bCs/>
          <w:sz w:val="24"/>
          <w:szCs w:val="24"/>
        </w:rPr>
      </w:pPr>
    </w:p>
    <w:p w14:paraId="5B0CEB00" w14:textId="682E4736" w:rsidR="42F12667" w:rsidRPr="00A17747" w:rsidRDefault="42F12667" w:rsidP="00A17747">
      <w:pPr>
        <w:pStyle w:val="ListParagraph"/>
        <w:numPr>
          <w:ilvl w:val="3"/>
          <w:numId w:val="6"/>
        </w:numPr>
        <w:ind w:left="0"/>
        <w:rPr>
          <w:rFonts w:eastAsia="Arial" w:cs="Arial"/>
          <w:b/>
          <w:bCs/>
          <w:color w:val="000000" w:themeColor="text1"/>
          <w:sz w:val="24"/>
          <w:szCs w:val="24"/>
        </w:rPr>
      </w:pPr>
      <w:r w:rsidRPr="00A17747">
        <w:rPr>
          <w:rFonts w:eastAsia="Arial" w:cs="Arial"/>
          <w:b/>
          <w:bCs/>
          <w:color w:val="000000" w:themeColor="text1"/>
          <w:sz w:val="24"/>
          <w:szCs w:val="24"/>
        </w:rPr>
        <w:t xml:space="preserve">Timely Submission of Final Invoice </w:t>
      </w:r>
    </w:p>
    <w:p w14:paraId="364C2E3B" w14:textId="5797E360" w:rsidR="42F12667" w:rsidRPr="009C0109" w:rsidRDefault="42F12667" w:rsidP="009C0109">
      <w:pPr>
        <w:rPr>
          <w:rFonts w:eastAsia="Arial" w:cs="Arial"/>
          <w:sz w:val="24"/>
          <w:szCs w:val="24"/>
        </w:rPr>
      </w:pPr>
      <w:r w:rsidRPr="009C0109">
        <w:rPr>
          <w:rFonts w:eastAsia="Arial" w:cs="Arial"/>
          <w:sz w:val="24"/>
          <w:szCs w:val="24"/>
        </w:rPr>
        <w:t xml:space="preserve">A final undisputed invoice shall be submitted for payment no more than thirty (30) calendar days following the expiration or termination date of this </w:t>
      </w:r>
      <w:r w:rsidR="00033CEC">
        <w:rPr>
          <w:rFonts w:eastAsia="Arial" w:cs="Arial"/>
          <w:sz w:val="24"/>
          <w:szCs w:val="24"/>
        </w:rPr>
        <w:t>C</w:t>
      </w:r>
      <w:r w:rsidR="00674CC7" w:rsidRPr="009C0109">
        <w:rPr>
          <w:rFonts w:eastAsia="Arial" w:cs="Arial"/>
          <w:sz w:val="24"/>
          <w:szCs w:val="24"/>
        </w:rPr>
        <w:t>ontract</w:t>
      </w:r>
      <w:r w:rsidRPr="009C0109">
        <w:rPr>
          <w:rFonts w:eastAsia="Arial" w:cs="Arial"/>
          <w:sz w:val="24"/>
          <w:szCs w:val="24"/>
        </w:rPr>
        <w:t xml:space="preserve">, unless a later or alternate deadline is agreed to in writing by the </w:t>
      </w:r>
      <w:r w:rsidR="006F34A7" w:rsidRPr="009C0109">
        <w:rPr>
          <w:rFonts w:eastAsia="Arial" w:cs="Arial"/>
          <w:sz w:val="24"/>
          <w:szCs w:val="24"/>
        </w:rPr>
        <w:t xml:space="preserve">CDPH </w:t>
      </w:r>
      <w:r w:rsidR="00033CEC">
        <w:rPr>
          <w:rFonts w:eastAsia="Arial" w:cs="Arial"/>
          <w:sz w:val="24"/>
          <w:szCs w:val="24"/>
        </w:rPr>
        <w:t>C</w:t>
      </w:r>
      <w:r w:rsidRPr="009C0109">
        <w:rPr>
          <w:rFonts w:eastAsia="Arial" w:cs="Arial"/>
          <w:sz w:val="24"/>
          <w:szCs w:val="24"/>
        </w:rPr>
        <w:t xml:space="preserve">ontract </w:t>
      </w:r>
      <w:r w:rsidR="00033CEC">
        <w:rPr>
          <w:rFonts w:eastAsia="Arial" w:cs="Arial"/>
          <w:sz w:val="24"/>
          <w:szCs w:val="24"/>
        </w:rPr>
        <w:t>M</w:t>
      </w:r>
      <w:r w:rsidRPr="009C0109">
        <w:rPr>
          <w:rFonts w:eastAsia="Arial" w:cs="Arial"/>
          <w:sz w:val="24"/>
          <w:szCs w:val="24"/>
        </w:rPr>
        <w:t xml:space="preserve">anager.  Said invoice should be clearly marked “Final Invoice”, indicating that all payment obligations of the State under this </w:t>
      </w:r>
      <w:r w:rsidR="00033CEC">
        <w:rPr>
          <w:rFonts w:eastAsia="Arial" w:cs="Arial"/>
          <w:sz w:val="24"/>
          <w:szCs w:val="24"/>
        </w:rPr>
        <w:t>C</w:t>
      </w:r>
      <w:r w:rsidR="00674CC7" w:rsidRPr="009C0109">
        <w:rPr>
          <w:rFonts w:eastAsia="Arial" w:cs="Arial"/>
          <w:sz w:val="24"/>
          <w:szCs w:val="24"/>
        </w:rPr>
        <w:t>ontract</w:t>
      </w:r>
      <w:r w:rsidRPr="009C0109">
        <w:rPr>
          <w:rFonts w:eastAsia="Arial" w:cs="Arial"/>
          <w:sz w:val="24"/>
          <w:szCs w:val="24"/>
        </w:rPr>
        <w:t xml:space="preserve"> have ceased and that no further payments are due or outstanding. The State may, at its </w:t>
      </w:r>
      <w:proofErr w:type="gramStart"/>
      <w:r w:rsidRPr="009C0109">
        <w:rPr>
          <w:rFonts w:eastAsia="Arial" w:cs="Arial"/>
          <w:sz w:val="24"/>
          <w:szCs w:val="24"/>
        </w:rPr>
        <w:t xml:space="preserve">discretion, </w:t>
      </w:r>
      <w:r w:rsidR="520D93D9" w:rsidRPr="009C0109">
        <w:rPr>
          <w:rFonts w:eastAsia="Arial" w:cs="Arial"/>
          <w:sz w:val="24"/>
          <w:szCs w:val="24"/>
        </w:rPr>
        <w:t xml:space="preserve"> dispute</w:t>
      </w:r>
      <w:proofErr w:type="gramEnd"/>
      <w:r w:rsidR="520D93D9" w:rsidRPr="009C0109">
        <w:rPr>
          <w:rFonts w:eastAsia="Arial" w:cs="Arial"/>
          <w:sz w:val="24"/>
          <w:szCs w:val="24"/>
        </w:rPr>
        <w:t xml:space="preserve"> the</w:t>
      </w:r>
      <w:r w:rsidRPr="009C0109">
        <w:rPr>
          <w:rFonts w:eastAsia="Arial" w:cs="Arial"/>
          <w:sz w:val="24"/>
          <w:szCs w:val="24"/>
        </w:rPr>
        <w:t xml:space="preserve"> final invoice if the Contractor fails to obtain prior written State approval of an alternate final invoice submission deadline</w:t>
      </w:r>
      <w:r w:rsidR="363E78F8" w:rsidRPr="009C0109">
        <w:rPr>
          <w:rFonts w:eastAsia="Arial" w:cs="Arial"/>
          <w:sz w:val="24"/>
          <w:szCs w:val="24"/>
        </w:rPr>
        <w:t>, in accordance with DGS PD 402-ITGP Cloud (REV. 02/20/2025), Section 17, Dispute Resolution</w:t>
      </w:r>
      <w:r w:rsidRPr="009C0109">
        <w:rPr>
          <w:rFonts w:eastAsia="Arial" w:cs="Arial"/>
          <w:sz w:val="24"/>
          <w:szCs w:val="24"/>
        </w:rPr>
        <w:t xml:space="preserve">. </w:t>
      </w:r>
    </w:p>
    <w:p w14:paraId="3D266257" w14:textId="225C4A7B" w:rsidR="42F12667" w:rsidRPr="00AF08A3" w:rsidRDefault="42F12667" w:rsidP="00350366">
      <w:pPr>
        <w:ind w:left="720"/>
        <w:rPr>
          <w:rFonts w:cs="Arial"/>
          <w:sz w:val="24"/>
          <w:szCs w:val="24"/>
        </w:rPr>
      </w:pPr>
      <w:r w:rsidRPr="00AF08A3">
        <w:rPr>
          <w:rFonts w:eastAsia="Arial" w:cs="Arial"/>
          <w:sz w:val="24"/>
          <w:szCs w:val="24"/>
        </w:rPr>
        <w:t xml:space="preserve"> </w:t>
      </w:r>
      <w:r w:rsidRPr="00AF08A3">
        <w:rPr>
          <w:rFonts w:eastAsia="Arial" w:cs="Arial"/>
          <w:b/>
          <w:bCs/>
          <w:sz w:val="24"/>
          <w:szCs w:val="24"/>
        </w:rPr>
        <w:t xml:space="preserve"> </w:t>
      </w:r>
    </w:p>
    <w:p w14:paraId="44E96693" w14:textId="5EB1F873" w:rsidR="42F12667" w:rsidRPr="00A17747" w:rsidRDefault="42F12667" w:rsidP="00A17747">
      <w:pPr>
        <w:pStyle w:val="ListParagraph"/>
        <w:numPr>
          <w:ilvl w:val="3"/>
          <w:numId w:val="6"/>
        </w:numPr>
        <w:ind w:left="0"/>
        <w:rPr>
          <w:rFonts w:eastAsia="Arial" w:cs="Arial"/>
          <w:b/>
          <w:bCs/>
          <w:color w:val="000000" w:themeColor="text1"/>
          <w:sz w:val="24"/>
          <w:szCs w:val="24"/>
        </w:rPr>
      </w:pPr>
      <w:r w:rsidRPr="00A17747">
        <w:rPr>
          <w:rFonts w:eastAsia="Arial" w:cs="Arial"/>
          <w:b/>
          <w:bCs/>
          <w:color w:val="000000" w:themeColor="text1"/>
          <w:sz w:val="24"/>
          <w:szCs w:val="24"/>
        </w:rPr>
        <w:t xml:space="preserve">Expense Allowability / Fiscal Documentation </w:t>
      </w:r>
    </w:p>
    <w:p w14:paraId="3142A84F" w14:textId="3514270A" w:rsidR="00901324" w:rsidRDefault="0037303D">
      <w:pPr>
        <w:rPr>
          <w:rFonts w:eastAsia="Arial" w:cs="Arial"/>
          <w:sz w:val="24"/>
          <w:szCs w:val="24"/>
        </w:rPr>
      </w:pPr>
      <w:r w:rsidRPr="009C0109">
        <w:rPr>
          <w:rFonts w:eastAsia="Arial" w:cs="Arial"/>
          <w:sz w:val="24"/>
          <w:szCs w:val="24"/>
        </w:rPr>
        <w:t xml:space="preserve">CDPH shall not pay for any </w:t>
      </w:r>
      <w:r w:rsidR="007D5E05" w:rsidRPr="009C0109">
        <w:rPr>
          <w:rFonts w:eastAsia="Arial" w:cs="Arial"/>
          <w:sz w:val="24"/>
          <w:szCs w:val="24"/>
        </w:rPr>
        <w:t>items</w:t>
      </w:r>
      <w:r w:rsidRPr="009C0109">
        <w:rPr>
          <w:rFonts w:eastAsia="Arial" w:cs="Arial"/>
          <w:sz w:val="24"/>
          <w:szCs w:val="24"/>
        </w:rPr>
        <w:t xml:space="preserve"> not </w:t>
      </w:r>
      <w:r w:rsidR="00FC6480" w:rsidRPr="009C0109">
        <w:rPr>
          <w:rFonts w:eastAsia="Arial" w:cs="Arial"/>
          <w:sz w:val="24"/>
          <w:szCs w:val="24"/>
        </w:rPr>
        <w:t>listed</w:t>
      </w:r>
      <w:r w:rsidR="00B77CC7" w:rsidRPr="009C0109">
        <w:rPr>
          <w:rFonts w:eastAsia="Arial" w:cs="Arial"/>
          <w:sz w:val="24"/>
          <w:szCs w:val="24"/>
        </w:rPr>
        <w:t xml:space="preserve"> in the </w:t>
      </w:r>
      <w:r w:rsidR="00033CEC">
        <w:rPr>
          <w:rFonts w:eastAsia="Arial" w:cs="Arial"/>
          <w:sz w:val="24"/>
          <w:szCs w:val="24"/>
        </w:rPr>
        <w:t>C</w:t>
      </w:r>
      <w:r w:rsidR="00B77CC7" w:rsidRPr="009C0109">
        <w:rPr>
          <w:rFonts w:eastAsia="Arial" w:cs="Arial"/>
          <w:sz w:val="24"/>
          <w:szCs w:val="24"/>
        </w:rPr>
        <w:t>ontract</w:t>
      </w:r>
      <w:r w:rsidR="00FC6480" w:rsidRPr="009C0109">
        <w:rPr>
          <w:rFonts w:eastAsia="Arial" w:cs="Arial"/>
          <w:sz w:val="24"/>
          <w:szCs w:val="24"/>
        </w:rPr>
        <w:t xml:space="preserve"> pricing</w:t>
      </w:r>
      <w:r w:rsidR="00B77CC7" w:rsidRPr="009C0109">
        <w:rPr>
          <w:rFonts w:eastAsia="Arial" w:cs="Arial"/>
          <w:sz w:val="24"/>
          <w:szCs w:val="24"/>
        </w:rPr>
        <w:t>. CDPH has the right to audit and rectify any payments</w:t>
      </w:r>
      <w:r w:rsidR="00E65771" w:rsidRPr="009C0109">
        <w:rPr>
          <w:rFonts w:eastAsia="Arial" w:cs="Arial"/>
          <w:sz w:val="24"/>
          <w:szCs w:val="24"/>
        </w:rPr>
        <w:t xml:space="preserve"> </w:t>
      </w:r>
      <w:r w:rsidR="0016437D" w:rsidRPr="009C0109">
        <w:rPr>
          <w:rFonts w:eastAsia="Arial" w:cs="Arial"/>
          <w:sz w:val="24"/>
          <w:szCs w:val="24"/>
        </w:rPr>
        <w:t xml:space="preserve">for items </w:t>
      </w:r>
      <w:r w:rsidR="00E65771" w:rsidRPr="009C0109">
        <w:rPr>
          <w:rFonts w:eastAsia="Arial" w:cs="Arial"/>
          <w:sz w:val="24"/>
          <w:szCs w:val="24"/>
        </w:rPr>
        <w:t xml:space="preserve">that </w:t>
      </w:r>
      <w:r w:rsidR="0016437D" w:rsidRPr="009C0109">
        <w:rPr>
          <w:rFonts w:eastAsia="Arial" w:cs="Arial"/>
          <w:sz w:val="24"/>
          <w:szCs w:val="24"/>
        </w:rPr>
        <w:t xml:space="preserve">are not covered under the </w:t>
      </w:r>
      <w:r w:rsidR="00033CEC">
        <w:rPr>
          <w:rFonts w:eastAsia="Arial" w:cs="Arial"/>
          <w:sz w:val="24"/>
          <w:szCs w:val="24"/>
        </w:rPr>
        <w:t>C</w:t>
      </w:r>
      <w:r w:rsidR="0016437D" w:rsidRPr="009C0109">
        <w:rPr>
          <w:rFonts w:eastAsia="Arial" w:cs="Arial"/>
          <w:sz w:val="24"/>
          <w:szCs w:val="24"/>
        </w:rPr>
        <w:t xml:space="preserve">ontract and </w:t>
      </w:r>
      <w:r w:rsidR="00E65771" w:rsidRPr="009C0109">
        <w:rPr>
          <w:rFonts w:eastAsia="Arial" w:cs="Arial"/>
          <w:sz w:val="24"/>
          <w:szCs w:val="24"/>
        </w:rPr>
        <w:t>should not have been made to the Contractor.</w:t>
      </w:r>
      <w:r w:rsidR="00A61DCA" w:rsidRPr="009C0109">
        <w:rPr>
          <w:rFonts w:eastAsia="Arial" w:cs="Arial"/>
          <w:sz w:val="24"/>
          <w:szCs w:val="24"/>
        </w:rPr>
        <w:t xml:space="preserve"> </w:t>
      </w:r>
      <w:r w:rsidR="42F12667" w:rsidRPr="00AF08A3">
        <w:rPr>
          <w:rFonts w:eastAsia="Arial" w:cs="Arial"/>
          <w:sz w:val="24"/>
          <w:szCs w:val="24"/>
        </w:rPr>
        <w:t xml:space="preserve"> </w:t>
      </w:r>
    </w:p>
    <w:p w14:paraId="606F62BB" w14:textId="77777777" w:rsidR="00A17747" w:rsidRPr="00A17747" w:rsidRDefault="00A17747" w:rsidP="00A17747">
      <w:pPr>
        <w:rPr>
          <w:rFonts w:eastAsia="Arial" w:cs="Arial"/>
          <w:b/>
          <w:bCs/>
          <w:sz w:val="24"/>
          <w:szCs w:val="24"/>
        </w:rPr>
      </w:pPr>
    </w:p>
    <w:p w14:paraId="61E4C1B0" w14:textId="515ABE00" w:rsidR="42F12667" w:rsidRPr="00A17747" w:rsidRDefault="42F12667" w:rsidP="00A17747">
      <w:pPr>
        <w:pStyle w:val="ListParagraph"/>
        <w:numPr>
          <w:ilvl w:val="3"/>
          <w:numId w:val="6"/>
        </w:numPr>
        <w:ind w:left="0"/>
        <w:rPr>
          <w:rFonts w:eastAsia="Arial" w:cs="Arial"/>
          <w:b/>
          <w:bCs/>
          <w:color w:val="000000" w:themeColor="text1"/>
          <w:sz w:val="24"/>
          <w:szCs w:val="24"/>
        </w:rPr>
      </w:pPr>
      <w:r w:rsidRPr="00A17747">
        <w:rPr>
          <w:rFonts w:eastAsia="Arial" w:cs="Arial"/>
          <w:b/>
          <w:bCs/>
          <w:color w:val="000000" w:themeColor="text1"/>
          <w:sz w:val="24"/>
          <w:szCs w:val="24"/>
        </w:rPr>
        <w:t xml:space="preserve">Recovery of Overpayments </w:t>
      </w:r>
    </w:p>
    <w:p w14:paraId="1A239940" w14:textId="2E24D0E3" w:rsidR="42F12667" w:rsidRPr="00AF08A3" w:rsidRDefault="42F12667" w:rsidP="00A17747">
      <w:pPr>
        <w:pStyle w:val="ListParagraph"/>
        <w:numPr>
          <w:ilvl w:val="0"/>
          <w:numId w:val="1"/>
        </w:numPr>
        <w:ind w:left="360"/>
        <w:rPr>
          <w:rFonts w:eastAsia="Arial" w:cs="Arial"/>
          <w:sz w:val="24"/>
          <w:szCs w:val="24"/>
        </w:rPr>
      </w:pPr>
      <w:r w:rsidRPr="00AF08A3">
        <w:rPr>
          <w:rFonts w:eastAsia="Arial" w:cs="Arial"/>
          <w:sz w:val="24"/>
          <w:szCs w:val="24"/>
        </w:rPr>
        <w:t xml:space="preserve">Contractor agrees that claims based upon the terms of this </w:t>
      </w:r>
      <w:r w:rsidR="00674CC7">
        <w:rPr>
          <w:rFonts w:eastAsia="Arial" w:cs="Arial"/>
          <w:sz w:val="24"/>
          <w:szCs w:val="24"/>
        </w:rPr>
        <w:t>contract</w:t>
      </w:r>
      <w:r w:rsidRPr="00AF08A3">
        <w:rPr>
          <w:rFonts w:eastAsia="Arial" w:cs="Arial"/>
          <w:sz w:val="24"/>
          <w:szCs w:val="24"/>
        </w:rPr>
        <w:t xml:space="preserve"> or an audit finding and/or an audit finding that is appealed and upheld, will be recovered by the State by one of the following options:</w:t>
      </w:r>
    </w:p>
    <w:p w14:paraId="6D04559A" w14:textId="58A32FC5" w:rsidR="42F12667" w:rsidRPr="00AF08A3" w:rsidRDefault="42F12667" w:rsidP="790CDE8E">
      <w:pPr>
        <w:ind w:left="1080"/>
        <w:rPr>
          <w:rFonts w:cs="Arial"/>
          <w:sz w:val="24"/>
          <w:szCs w:val="24"/>
        </w:rPr>
      </w:pPr>
      <w:r w:rsidRPr="00AF08A3">
        <w:rPr>
          <w:rFonts w:eastAsia="Arial" w:cs="Arial"/>
          <w:sz w:val="24"/>
          <w:szCs w:val="24"/>
        </w:rPr>
        <w:t xml:space="preserve"> </w:t>
      </w:r>
    </w:p>
    <w:p w14:paraId="066C8753" w14:textId="44750633" w:rsidR="42F12667" w:rsidRPr="00AF08A3" w:rsidRDefault="42F12667" w:rsidP="00A17747">
      <w:pPr>
        <w:pStyle w:val="ListParagraph"/>
        <w:numPr>
          <w:ilvl w:val="1"/>
          <w:numId w:val="1"/>
        </w:numPr>
        <w:ind w:left="720"/>
        <w:rPr>
          <w:rFonts w:eastAsia="Arial" w:cs="Arial"/>
          <w:sz w:val="24"/>
          <w:szCs w:val="24"/>
        </w:rPr>
      </w:pPr>
      <w:r w:rsidRPr="00AF08A3">
        <w:rPr>
          <w:rFonts w:eastAsia="Arial" w:cs="Arial"/>
          <w:sz w:val="24"/>
          <w:szCs w:val="24"/>
        </w:rPr>
        <w:t>Contractor’s remittance to the State of the full amount of the audit exception within 30 days following the State’s request for re-payment.</w:t>
      </w:r>
    </w:p>
    <w:p w14:paraId="2A4614A1" w14:textId="1B92C94D" w:rsidR="42F12667" w:rsidRPr="00AF08A3" w:rsidRDefault="42F12667" w:rsidP="00A17747">
      <w:pPr>
        <w:ind w:left="720"/>
        <w:rPr>
          <w:rFonts w:cs="Arial"/>
          <w:sz w:val="24"/>
          <w:szCs w:val="24"/>
        </w:rPr>
      </w:pPr>
      <w:r w:rsidRPr="00AF08A3">
        <w:rPr>
          <w:rFonts w:eastAsia="Arial" w:cs="Arial"/>
          <w:sz w:val="24"/>
          <w:szCs w:val="24"/>
        </w:rPr>
        <w:t xml:space="preserve"> </w:t>
      </w:r>
    </w:p>
    <w:p w14:paraId="6110405A" w14:textId="1A436BCE" w:rsidR="42F12667" w:rsidRPr="00AF08A3" w:rsidRDefault="42F12667" w:rsidP="00A17747">
      <w:pPr>
        <w:pStyle w:val="ListParagraph"/>
        <w:numPr>
          <w:ilvl w:val="1"/>
          <w:numId w:val="1"/>
        </w:numPr>
        <w:ind w:left="720"/>
        <w:rPr>
          <w:rFonts w:eastAsia="Arial" w:cs="Arial"/>
          <w:sz w:val="24"/>
          <w:szCs w:val="24"/>
        </w:rPr>
      </w:pPr>
      <w:r w:rsidRPr="00AF08A3">
        <w:rPr>
          <w:rFonts w:eastAsia="Arial" w:cs="Arial"/>
          <w:sz w:val="24"/>
          <w:szCs w:val="24"/>
        </w:rPr>
        <w:t xml:space="preserve">A repayment schedule </w:t>
      </w:r>
      <w:proofErr w:type="gramStart"/>
      <w:r w:rsidRPr="00AF08A3">
        <w:rPr>
          <w:rFonts w:eastAsia="Arial" w:cs="Arial"/>
          <w:sz w:val="24"/>
          <w:szCs w:val="24"/>
        </w:rPr>
        <w:t>agreeable</w:t>
      </w:r>
      <w:proofErr w:type="gramEnd"/>
      <w:r w:rsidRPr="00AF08A3">
        <w:rPr>
          <w:rFonts w:eastAsia="Arial" w:cs="Arial"/>
          <w:sz w:val="24"/>
          <w:szCs w:val="24"/>
        </w:rPr>
        <w:t xml:space="preserve"> between the State and the Contractor.</w:t>
      </w:r>
    </w:p>
    <w:p w14:paraId="44B198B1" w14:textId="295AB298" w:rsidR="42F12667" w:rsidRPr="00AF08A3" w:rsidRDefault="42F12667" w:rsidP="790CDE8E">
      <w:pPr>
        <w:ind w:left="720"/>
        <w:rPr>
          <w:rFonts w:cs="Arial"/>
          <w:sz w:val="24"/>
          <w:szCs w:val="24"/>
        </w:rPr>
      </w:pPr>
      <w:r w:rsidRPr="00AF08A3">
        <w:rPr>
          <w:rFonts w:eastAsia="Arial" w:cs="Arial"/>
          <w:sz w:val="24"/>
          <w:szCs w:val="24"/>
        </w:rPr>
        <w:t xml:space="preserve"> </w:t>
      </w:r>
    </w:p>
    <w:p w14:paraId="033E5631" w14:textId="5F013172" w:rsidR="42F12667" w:rsidRPr="00AF08A3" w:rsidRDefault="42F12667" w:rsidP="00A17747">
      <w:pPr>
        <w:pStyle w:val="ListParagraph"/>
        <w:numPr>
          <w:ilvl w:val="0"/>
          <w:numId w:val="1"/>
        </w:numPr>
        <w:ind w:left="360"/>
        <w:rPr>
          <w:rFonts w:eastAsia="Arial" w:cs="Arial"/>
          <w:sz w:val="24"/>
          <w:szCs w:val="24"/>
        </w:rPr>
      </w:pPr>
      <w:r w:rsidRPr="00AF08A3">
        <w:rPr>
          <w:rFonts w:eastAsia="Arial" w:cs="Arial"/>
          <w:sz w:val="24"/>
          <w:szCs w:val="24"/>
        </w:rPr>
        <w:t>The State reserves the right to select which option as indicated above in paragraph A will be employed and the Contractor will be notified by the State in writing of the claim procedure to be utilized.</w:t>
      </w:r>
    </w:p>
    <w:p w14:paraId="742CFAE6" w14:textId="24052AEB" w:rsidR="42F12667" w:rsidRPr="00AF08A3" w:rsidRDefault="42F12667" w:rsidP="00A17747">
      <w:pPr>
        <w:ind w:left="360"/>
        <w:rPr>
          <w:rFonts w:cs="Arial"/>
          <w:sz w:val="24"/>
          <w:szCs w:val="24"/>
        </w:rPr>
      </w:pPr>
      <w:r w:rsidRPr="00AF08A3">
        <w:rPr>
          <w:rFonts w:eastAsia="Arial" w:cs="Arial"/>
          <w:sz w:val="24"/>
          <w:szCs w:val="24"/>
        </w:rPr>
        <w:t xml:space="preserve"> </w:t>
      </w:r>
    </w:p>
    <w:p w14:paraId="40377BCD" w14:textId="7ED73CDE" w:rsidR="42F12667" w:rsidRPr="00AF08A3" w:rsidRDefault="42F12667" w:rsidP="00A17747">
      <w:pPr>
        <w:pStyle w:val="ListParagraph"/>
        <w:numPr>
          <w:ilvl w:val="0"/>
          <w:numId w:val="1"/>
        </w:numPr>
        <w:ind w:left="360"/>
        <w:rPr>
          <w:rFonts w:eastAsia="Arial" w:cs="Arial"/>
          <w:sz w:val="24"/>
          <w:szCs w:val="24"/>
        </w:rPr>
      </w:pPr>
      <w:r w:rsidRPr="42A39E2C">
        <w:rPr>
          <w:rFonts w:eastAsia="Arial" w:cs="Arial"/>
          <w:sz w:val="24"/>
          <w:szCs w:val="24"/>
        </w:rPr>
        <w:t xml:space="preserve">Interest on the unpaid balance of the audit finding or debt will accrue at a rate equal to the monthly average of the rate received on investments in the </w:t>
      </w:r>
      <w:hyperlink r:id="rId13" w:history="1">
        <w:r w:rsidRPr="009C0109">
          <w:rPr>
            <w:rStyle w:val="Hyperlink"/>
            <w:rFonts w:eastAsia="Arial" w:cs="Arial"/>
          </w:rPr>
          <w:t>Pooled Money Investment</w:t>
        </w:r>
        <w:r w:rsidR="16A1A404" w:rsidRPr="009C0109">
          <w:rPr>
            <w:rStyle w:val="Hyperlink"/>
            <w:rFonts w:eastAsia="Arial" w:cs="Arial"/>
            <w:sz w:val="24"/>
            <w:szCs w:val="24"/>
          </w:rPr>
          <w:t xml:space="preserve"> </w:t>
        </w:r>
        <w:r w:rsidR="58DC1E0A" w:rsidRPr="009C0109">
          <w:rPr>
            <w:rStyle w:val="Hyperlink"/>
            <w:rFonts w:eastAsia="Arial" w:cs="Arial"/>
            <w:sz w:val="24"/>
            <w:szCs w:val="24"/>
          </w:rPr>
          <w:t>Account</w:t>
        </w:r>
      </w:hyperlink>
      <w:r w:rsidRPr="42A39E2C">
        <w:rPr>
          <w:rFonts w:eastAsia="Arial" w:cs="Arial"/>
          <w:sz w:val="24"/>
          <w:szCs w:val="24"/>
        </w:rPr>
        <w:t xml:space="preserve"> commencing on the date that an audit or examination finding is mailed to the Contractor, beginning 30 days after Contractor’s receipt of the State’s demand for repayment.</w:t>
      </w:r>
    </w:p>
    <w:p w14:paraId="241703F2" w14:textId="7BE0F393" w:rsidR="42F12667" w:rsidRPr="00AF08A3" w:rsidRDefault="42F12667" w:rsidP="00A17747">
      <w:pPr>
        <w:ind w:left="360"/>
        <w:rPr>
          <w:rFonts w:cs="Arial"/>
          <w:sz w:val="24"/>
          <w:szCs w:val="24"/>
        </w:rPr>
      </w:pPr>
      <w:r w:rsidRPr="00AF08A3">
        <w:rPr>
          <w:rFonts w:eastAsia="Arial" w:cs="Arial"/>
          <w:sz w:val="24"/>
          <w:szCs w:val="24"/>
        </w:rPr>
        <w:t xml:space="preserve"> </w:t>
      </w:r>
    </w:p>
    <w:p w14:paraId="5CE35EAA" w14:textId="5CC0D208" w:rsidR="42F12667" w:rsidRPr="00EA23E2" w:rsidRDefault="42F12667" w:rsidP="00A17747">
      <w:pPr>
        <w:pStyle w:val="ListParagraph"/>
        <w:numPr>
          <w:ilvl w:val="0"/>
          <w:numId w:val="1"/>
        </w:numPr>
        <w:ind w:left="360"/>
        <w:rPr>
          <w:rFonts w:cs="Arial"/>
          <w:sz w:val="24"/>
          <w:szCs w:val="24"/>
        </w:rPr>
      </w:pPr>
      <w:r w:rsidRPr="00AF08A3">
        <w:rPr>
          <w:rFonts w:eastAsia="Arial" w:cs="Arial"/>
          <w:sz w:val="24"/>
          <w:szCs w:val="24"/>
        </w:rPr>
        <w:t xml:space="preserve">If the Contractor has filed a valid appeal regarding the report of audit findings, recovery of the overpayments will be deferred until a final administrative decision on the appeal has been reached.  If the Contractor loses the final administrative appeal, Contractor shall repay, to the State, the over-claimed or disallowed expenses, plus accrued interest.  Interest accrues from the Contractor’s first receipt of State’s notice requesting reimbursement of questioned audit costs or disallowed expenses. </w:t>
      </w:r>
    </w:p>
    <w:p w14:paraId="2025904B" w14:textId="77777777" w:rsidR="00EA23E2" w:rsidRPr="00EA23E2" w:rsidRDefault="00EA23E2" w:rsidP="00EA23E2">
      <w:pPr>
        <w:pStyle w:val="ListParagraph"/>
        <w:rPr>
          <w:rFonts w:cs="Arial"/>
          <w:sz w:val="24"/>
          <w:szCs w:val="24"/>
        </w:rPr>
      </w:pPr>
    </w:p>
    <w:p w14:paraId="72180FDD" w14:textId="77777777" w:rsidR="00EA23E2" w:rsidRPr="00AF08A3" w:rsidRDefault="00EA23E2" w:rsidP="00EA23E2">
      <w:pPr>
        <w:pStyle w:val="ListParagraph"/>
        <w:ind w:left="1080"/>
        <w:rPr>
          <w:rFonts w:cs="Arial"/>
          <w:sz w:val="24"/>
          <w:szCs w:val="24"/>
        </w:rPr>
      </w:pPr>
    </w:p>
    <w:sectPr w:rsidR="00EA23E2" w:rsidRPr="00AF08A3">
      <w:headerReference w:type="default" r:id="rId14"/>
      <w:footerReference w:type="even" r:id="rId15"/>
      <w:footerReference w:type="default" r:id="rId16"/>
      <w:footerReference w:type="first" r:id="rId17"/>
      <w:pgSz w:w="12240" w:h="15840" w:code="1"/>
      <w:pgMar w:top="720" w:right="720" w:bottom="720" w:left="1080" w:header="432"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28312" w14:textId="77777777" w:rsidR="002841AA" w:rsidRDefault="002841AA">
      <w:r>
        <w:separator/>
      </w:r>
    </w:p>
  </w:endnote>
  <w:endnote w:type="continuationSeparator" w:id="0">
    <w:p w14:paraId="15779260" w14:textId="77777777" w:rsidR="002841AA" w:rsidRDefault="00284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embedRegular r:id="rId1" w:subsetted="1" w:fontKey="{CD2BB152-8E1F-4C27-B338-91F42220BAFA}"/>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B9DB3" w14:textId="2178F460" w:rsidR="000F669A" w:rsidRDefault="000F669A">
    <w:pPr>
      <w:pStyle w:val="Footer"/>
    </w:pPr>
    <w:r>
      <w:rPr>
        <w:noProof/>
      </w:rPr>
      <mc:AlternateContent>
        <mc:Choice Requires="wps">
          <w:drawing>
            <wp:anchor distT="0" distB="0" distL="0" distR="0" simplePos="0" relativeHeight="251658241" behindDoc="0" locked="0" layoutInCell="1" allowOverlap="1" wp14:anchorId="3843DDF1" wp14:editId="09D696C2">
              <wp:simplePos x="635" y="635"/>
              <wp:positionH relativeFrom="page">
                <wp:align>center</wp:align>
              </wp:positionH>
              <wp:positionV relativeFrom="page">
                <wp:align>bottom</wp:align>
              </wp:positionV>
              <wp:extent cx="923925" cy="333375"/>
              <wp:effectExtent l="0" t="0" r="9525" b="0"/>
              <wp:wrapNone/>
              <wp:docPr id="590413549" name="Text Box 2"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23925" cy="333375"/>
                      </a:xfrm>
                      <a:prstGeom prst="rect">
                        <a:avLst/>
                      </a:prstGeom>
                      <a:noFill/>
                      <a:ln>
                        <a:noFill/>
                      </a:ln>
                    </wps:spPr>
                    <wps:txbx>
                      <w:txbxContent>
                        <w:p w14:paraId="47DCFFAC" w14:textId="04494487" w:rsidR="000F669A" w:rsidRPr="000F669A" w:rsidRDefault="000F669A" w:rsidP="000F669A">
                          <w:pPr>
                            <w:rPr>
                              <w:rFonts w:ascii="Calibri" w:eastAsia="Calibri" w:hAnsi="Calibri" w:cs="Calibri"/>
                              <w:noProof/>
                              <w:color w:val="000000"/>
                              <w:sz w:val="20"/>
                            </w:rPr>
                          </w:pPr>
                          <w:r w:rsidRPr="000F669A">
                            <w:rPr>
                              <w:rFonts w:ascii="Calibri" w:eastAsia="Calibri" w:hAnsi="Calibri" w:cs="Calibri"/>
                              <w:noProof/>
                              <w:color w:val="000000"/>
                              <w:sz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3843DDF1">
              <v:stroke joinstyle="miter"/>
              <v:path gradientshapeok="t" o:connecttype="rect"/>
            </v:shapetype>
            <v:shape id="Text Box 2" style="position:absolute;margin-left:0;margin-top:0;width:72.75pt;height:26.25pt;z-index:251658241;visibility:visible;mso-wrap-style:none;mso-wrap-distance-left:0;mso-wrap-distance-top:0;mso-wrap-distance-right:0;mso-wrap-distance-bottom:0;mso-position-horizontal:center;mso-position-horizontal-relative:page;mso-position-vertical:bottom;mso-position-vertical-relative:page;v-text-anchor:bottom" alt="Confidential - Low"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">
              <v:textbox style="mso-fit-shape-to-text:t" inset="0,0,0,15pt">
                <w:txbxContent>
                  <w:p w:rsidRPr="000F669A" w:rsidR="000F669A" w:rsidP="000F669A" w:rsidRDefault="000F669A" w14:paraId="47DCFFAC" w14:textId="04494487">
                    <w:pPr>
                      <w:rPr>
                        <w:rFonts w:ascii="Calibri" w:hAnsi="Calibri" w:eastAsia="Calibri" w:cs="Calibri"/>
                        <w:noProof/>
                        <w:color w:val="000000"/>
                        <w:sz w:val="20"/>
                      </w:rPr>
                    </w:pPr>
                    <w:r w:rsidRPr="000F669A">
                      <w:rPr>
                        <w:rFonts w:ascii="Calibri" w:hAnsi="Calibri" w:eastAsia="Calibri" w:cs="Calibri"/>
                        <w:noProof/>
                        <w:color w:val="000000"/>
                        <w:sz w:val="20"/>
                      </w:rPr>
                      <w:t>Confidential - Low</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1371511"/>
      <w:docPartObj>
        <w:docPartGallery w:val="Page Numbers (Bottom of Page)"/>
        <w:docPartUnique/>
      </w:docPartObj>
    </w:sdtPr>
    <w:sdtEndPr>
      <w:rPr>
        <w:noProof/>
      </w:rPr>
    </w:sdtEndPr>
    <w:sdtContent>
      <w:p w14:paraId="6848969A" w14:textId="40456FC4" w:rsidR="0087592E" w:rsidRDefault="008759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0D7AA69" w14:textId="46453680" w:rsidR="00CF4134" w:rsidRDefault="00CF4134">
    <w:pPr>
      <w:jc w:val="center"/>
      <w:rPr>
        <w:rFonts w:cs="Arial"/>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3958" w14:textId="077FDE5E" w:rsidR="000F669A" w:rsidRDefault="000F669A">
    <w:pPr>
      <w:pStyle w:val="Footer"/>
    </w:pPr>
    <w:r>
      <w:rPr>
        <w:noProof/>
      </w:rPr>
      <mc:AlternateContent>
        <mc:Choice Requires="wps">
          <w:drawing>
            <wp:anchor distT="0" distB="0" distL="0" distR="0" simplePos="0" relativeHeight="251658240" behindDoc="0" locked="0" layoutInCell="1" allowOverlap="1" wp14:anchorId="4F826EE0" wp14:editId="6DD82F10">
              <wp:simplePos x="635" y="635"/>
              <wp:positionH relativeFrom="page">
                <wp:align>center</wp:align>
              </wp:positionH>
              <wp:positionV relativeFrom="page">
                <wp:align>bottom</wp:align>
              </wp:positionV>
              <wp:extent cx="923925" cy="333375"/>
              <wp:effectExtent l="0" t="0" r="9525" b="0"/>
              <wp:wrapNone/>
              <wp:docPr id="1373919266" name="Text Box 1" descr="Confidential - Low">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23925" cy="333375"/>
                      </a:xfrm>
                      <a:prstGeom prst="rect">
                        <a:avLst/>
                      </a:prstGeom>
                      <a:noFill/>
                      <a:ln>
                        <a:noFill/>
                      </a:ln>
                    </wps:spPr>
                    <wps:txbx>
                      <w:txbxContent>
                        <w:p w14:paraId="2AD347B3" w14:textId="067266A3" w:rsidR="000F669A" w:rsidRPr="000F669A" w:rsidRDefault="000F669A" w:rsidP="000F669A">
                          <w:pPr>
                            <w:rPr>
                              <w:rFonts w:ascii="Calibri" w:eastAsia="Calibri" w:hAnsi="Calibri" w:cs="Calibri"/>
                              <w:noProof/>
                              <w:color w:val="000000"/>
                              <w:sz w:val="20"/>
                            </w:rPr>
                          </w:pPr>
                          <w:r w:rsidRPr="000F669A">
                            <w:rPr>
                              <w:rFonts w:ascii="Calibri" w:eastAsia="Calibri" w:hAnsi="Calibri" w:cs="Calibri"/>
                              <w:noProof/>
                              <w:color w:val="000000"/>
                              <w:sz w:val="20"/>
                            </w:rPr>
                            <w:t>Confidential - Low</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a="http://schemas.openxmlformats.org/drawingml/2006/main" xmlns:aclsh="http://schemas.microsoft.com/office/drawing/2020/classificationShape" xmlns:arto="http://schemas.microsoft.com/office/word/2006/arto">
          <w:pict>
            <v:shapetype id="_x0000_t202" coordsize="21600,21600" o:spt="202" path="m,l,21600r21600,l21600,xe" w14:anchorId="4F826EE0">
              <v:stroke joinstyle="miter"/>
              <v:path gradientshapeok="t" o:connecttype="rect"/>
            </v:shapetype>
            <v:shape id="Text Box 1" style="position:absolute;margin-left:0;margin-top:0;width:72.75pt;height:26.25pt;z-index:251658240;visibility:visible;mso-wrap-style:none;mso-wrap-distance-left:0;mso-wrap-distance-top:0;mso-wrap-distance-right:0;mso-wrap-distance-bottom:0;mso-position-horizontal:center;mso-position-horizontal-relative:page;mso-position-vertical:bottom;mso-position-vertical-relative:page;v-text-anchor:bottom" alt="Confidential - Low"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">
              <v:textbox style="mso-fit-shape-to-text:t" inset="0,0,0,15pt">
                <w:txbxContent>
                  <w:p w:rsidRPr="000F669A" w:rsidR="000F669A" w:rsidP="000F669A" w:rsidRDefault="000F669A" w14:paraId="2AD347B3" w14:textId="067266A3">
                    <w:pPr>
                      <w:rPr>
                        <w:rFonts w:ascii="Calibri" w:hAnsi="Calibri" w:eastAsia="Calibri" w:cs="Calibri"/>
                        <w:noProof/>
                        <w:color w:val="000000"/>
                        <w:sz w:val="20"/>
                      </w:rPr>
                    </w:pPr>
                    <w:r w:rsidRPr="000F669A">
                      <w:rPr>
                        <w:rFonts w:ascii="Calibri" w:hAnsi="Calibri" w:eastAsia="Calibri" w:cs="Calibri"/>
                        <w:noProof/>
                        <w:color w:val="000000"/>
                        <w:sz w:val="20"/>
                      </w:rPr>
                      <w:t>Confidential - Low</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5A7B7" w14:textId="77777777" w:rsidR="002841AA" w:rsidRDefault="002841AA">
      <w:r>
        <w:separator/>
      </w:r>
    </w:p>
  </w:footnote>
  <w:footnote w:type="continuationSeparator" w:id="0">
    <w:p w14:paraId="5B7E694B" w14:textId="77777777" w:rsidR="002841AA" w:rsidRDefault="002841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A015E" w14:textId="77777777" w:rsidR="0087592E" w:rsidRPr="0087592E" w:rsidRDefault="0087592E" w:rsidP="0087592E">
    <w:pPr>
      <w:pStyle w:val="Header"/>
      <w:jc w:val="right"/>
      <w:rPr>
        <w:sz w:val="24"/>
        <w:szCs w:val="24"/>
      </w:rPr>
    </w:pPr>
    <w:bookmarkStart w:id="0" w:name="_Hlk221098312"/>
    <w:r w:rsidRPr="0087592E">
      <w:rPr>
        <w:sz w:val="24"/>
        <w:szCs w:val="24"/>
      </w:rPr>
      <w:t>California Department of Public Health</w:t>
    </w:r>
    <w:r w:rsidRPr="0087592E">
      <w:rPr>
        <w:sz w:val="24"/>
        <w:szCs w:val="24"/>
      </w:rPr>
      <w:ptab w:relativeTo="margin" w:alignment="center" w:leader="none"/>
    </w:r>
    <w:r w:rsidRPr="0087592E">
      <w:rPr>
        <w:sz w:val="24"/>
        <w:szCs w:val="24"/>
      </w:rPr>
      <w:ptab w:relativeTo="margin" w:alignment="right" w:leader="none"/>
    </w:r>
    <w:r w:rsidRPr="0087592E">
      <w:rPr>
        <w:sz w:val="24"/>
        <w:szCs w:val="24"/>
      </w:rPr>
      <w:t>HBEDS</w:t>
    </w:r>
  </w:p>
  <w:p w14:paraId="2E94AF47" w14:textId="77777777" w:rsidR="0087592E" w:rsidRDefault="0087592E" w:rsidP="0087592E">
    <w:pPr>
      <w:pStyle w:val="Header"/>
      <w:jc w:val="right"/>
      <w:rPr>
        <w:sz w:val="24"/>
        <w:szCs w:val="24"/>
      </w:rPr>
    </w:pPr>
    <w:r w:rsidRPr="0087592E">
      <w:rPr>
        <w:sz w:val="24"/>
        <w:szCs w:val="24"/>
      </w:rPr>
      <w:t xml:space="preserve">Exhibit </w:t>
    </w:r>
    <w:r>
      <w:rPr>
        <w:sz w:val="24"/>
        <w:szCs w:val="24"/>
      </w:rPr>
      <w:t>B</w:t>
    </w:r>
    <w:r w:rsidRPr="0087592E">
      <w:rPr>
        <w:sz w:val="24"/>
        <w:szCs w:val="24"/>
      </w:rPr>
      <w:t xml:space="preserve"> </w:t>
    </w:r>
    <w:r>
      <w:rPr>
        <w:sz w:val="24"/>
        <w:szCs w:val="24"/>
      </w:rPr>
      <w:t>–</w:t>
    </w:r>
    <w:r w:rsidRPr="0087592E">
      <w:rPr>
        <w:sz w:val="24"/>
        <w:szCs w:val="24"/>
      </w:rPr>
      <w:t xml:space="preserve"> </w:t>
    </w:r>
    <w:r>
      <w:rPr>
        <w:sz w:val="24"/>
        <w:szCs w:val="24"/>
      </w:rPr>
      <w:t xml:space="preserve">Budget Detail </w:t>
    </w:r>
  </w:p>
  <w:p w14:paraId="03435CF4" w14:textId="77CDD5EC" w:rsidR="0087592E" w:rsidRPr="0087592E" w:rsidRDefault="0087592E" w:rsidP="0087592E">
    <w:pPr>
      <w:pStyle w:val="Header"/>
      <w:jc w:val="right"/>
      <w:rPr>
        <w:sz w:val="24"/>
        <w:szCs w:val="24"/>
      </w:rPr>
    </w:pPr>
    <w:r>
      <w:rPr>
        <w:sz w:val="24"/>
        <w:szCs w:val="24"/>
      </w:rPr>
      <w:t>and Payment Provisions</w:t>
    </w:r>
  </w:p>
  <w:bookmarkEnd w:id="0"/>
  <w:p w14:paraId="7194DBDC" w14:textId="77777777" w:rsidR="00CF4134" w:rsidRDefault="00CF4134" w:rsidP="00A177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1B1E"/>
    <w:multiLevelType w:val="hybridMultilevel"/>
    <w:tmpl w:val="FFFFFFFF"/>
    <w:lvl w:ilvl="0" w:tplc="E74259E0">
      <w:start w:val="1"/>
      <w:numFmt w:val="decimal"/>
      <w:lvlText w:val="%1."/>
      <w:lvlJc w:val="left"/>
      <w:pPr>
        <w:ind w:left="720" w:hanging="360"/>
      </w:pPr>
    </w:lvl>
    <w:lvl w:ilvl="1" w:tplc="60E826BC">
      <w:start w:val="1"/>
      <w:numFmt w:val="lowerLetter"/>
      <w:lvlText w:val="%2."/>
      <w:lvlJc w:val="left"/>
      <w:pPr>
        <w:ind w:left="1440" w:hanging="360"/>
      </w:pPr>
    </w:lvl>
    <w:lvl w:ilvl="2" w:tplc="759E8D0A">
      <w:start w:val="1"/>
      <w:numFmt w:val="lowerRoman"/>
      <w:lvlText w:val="%3."/>
      <w:lvlJc w:val="right"/>
      <w:pPr>
        <w:ind w:left="2160" w:hanging="180"/>
      </w:pPr>
    </w:lvl>
    <w:lvl w:ilvl="3" w:tplc="459A9BCA">
      <w:start w:val="1"/>
      <w:numFmt w:val="decimal"/>
      <w:lvlText w:val="%4."/>
      <w:lvlJc w:val="left"/>
      <w:pPr>
        <w:ind w:left="2880" w:hanging="360"/>
      </w:pPr>
    </w:lvl>
    <w:lvl w:ilvl="4" w:tplc="2F52EAD2">
      <w:start w:val="1"/>
      <w:numFmt w:val="lowerLetter"/>
      <w:lvlText w:val="%5."/>
      <w:lvlJc w:val="left"/>
      <w:pPr>
        <w:ind w:left="3600" w:hanging="360"/>
      </w:pPr>
    </w:lvl>
    <w:lvl w:ilvl="5" w:tplc="20A4AD9A">
      <w:start w:val="1"/>
      <w:numFmt w:val="lowerRoman"/>
      <w:lvlText w:val="%6."/>
      <w:lvlJc w:val="right"/>
      <w:pPr>
        <w:ind w:left="4320" w:hanging="180"/>
      </w:pPr>
    </w:lvl>
    <w:lvl w:ilvl="6" w:tplc="6E923BFC">
      <w:start w:val="1"/>
      <w:numFmt w:val="decimal"/>
      <w:lvlText w:val="%7."/>
      <w:lvlJc w:val="left"/>
      <w:pPr>
        <w:ind w:left="5040" w:hanging="360"/>
      </w:pPr>
    </w:lvl>
    <w:lvl w:ilvl="7" w:tplc="8E084830">
      <w:start w:val="1"/>
      <w:numFmt w:val="lowerLetter"/>
      <w:lvlText w:val="%8."/>
      <w:lvlJc w:val="left"/>
      <w:pPr>
        <w:ind w:left="5760" w:hanging="360"/>
      </w:pPr>
    </w:lvl>
    <w:lvl w:ilvl="8" w:tplc="D8B8B944">
      <w:start w:val="1"/>
      <w:numFmt w:val="lowerRoman"/>
      <w:lvlText w:val="%9."/>
      <w:lvlJc w:val="right"/>
      <w:pPr>
        <w:ind w:left="6480" w:hanging="180"/>
      </w:pPr>
    </w:lvl>
  </w:abstractNum>
  <w:abstractNum w:abstractNumId="1" w15:restartNumberingAfterBreak="0">
    <w:nsid w:val="03D953BF"/>
    <w:multiLevelType w:val="hybridMultilevel"/>
    <w:tmpl w:val="FFFFFFFF"/>
    <w:lvl w:ilvl="0" w:tplc="FFFFFFFF">
      <w:start w:val="1"/>
      <w:numFmt w:val="upp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B40C01B"/>
    <w:multiLevelType w:val="hybridMultilevel"/>
    <w:tmpl w:val="FFFFFFFF"/>
    <w:lvl w:ilvl="0" w:tplc="43BC04D2">
      <w:start w:val="1"/>
      <w:numFmt w:val="upperLetter"/>
      <w:lvlText w:val="%1."/>
      <w:lvlJc w:val="left"/>
      <w:pPr>
        <w:ind w:left="720" w:hanging="360"/>
      </w:pPr>
    </w:lvl>
    <w:lvl w:ilvl="1" w:tplc="2D86C87E">
      <w:start w:val="1"/>
      <w:numFmt w:val="lowerLetter"/>
      <w:lvlText w:val="%2."/>
      <w:lvlJc w:val="left"/>
      <w:pPr>
        <w:ind w:left="1440" w:hanging="360"/>
      </w:pPr>
    </w:lvl>
    <w:lvl w:ilvl="2" w:tplc="1F487B38">
      <w:start w:val="1"/>
      <w:numFmt w:val="lowerRoman"/>
      <w:lvlText w:val="%3."/>
      <w:lvlJc w:val="right"/>
      <w:pPr>
        <w:ind w:left="2160" w:hanging="180"/>
      </w:pPr>
    </w:lvl>
    <w:lvl w:ilvl="3" w:tplc="8C80A452">
      <w:start w:val="1"/>
      <w:numFmt w:val="decimal"/>
      <w:lvlText w:val="%4."/>
      <w:lvlJc w:val="left"/>
      <w:pPr>
        <w:ind w:left="2880" w:hanging="360"/>
      </w:pPr>
    </w:lvl>
    <w:lvl w:ilvl="4" w:tplc="75D619CC">
      <w:start w:val="1"/>
      <w:numFmt w:val="lowerLetter"/>
      <w:lvlText w:val="%5."/>
      <w:lvlJc w:val="left"/>
      <w:pPr>
        <w:ind w:left="3600" w:hanging="360"/>
      </w:pPr>
    </w:lvl>
    <w:lvl w:ilvl="5" w:tplc="1F74F6CA">
      <w:start w:val="1"/>
      <w:numFmt w:val="lowerRoman"/>
      <w:lvlText w:val="%6."/>
      <w:lvlJc w:val="right"/>
      <w:pPr>
        <w:ind w:left="4320" w:hanging="180"/>
      </w:pPr>
    </w:lvl>
    <w:lvl w:ilvl="6" w:tplc="6B88D3F0">
      <w:start w:val="1"/>
      <w:numFmt w:val="decimal"/>
      <w:lvlText w:val="%7."/>
      <w:lvlJc w:val="left"/>
      <w:pPr>
        <w:ind w:left="5040" w:hanging="360"/>
      </w:pPr>
    </w:lvl>
    <w:lvl w:ilvl="7" w:tplc="2AF2079E">
      <w:start w:val="1"/>
      <w:numFmt w:val="lowerLetter"/>
      <w:lvlText w:val="%8."/>
      <w:lvlJc w:val="left"/>
      <w:pPr>
        <w:ind w:left="5760" w:hanging="360"/>
      </w:pPr>
    </w:lvl>
    <w:lvl w:ilvl="8" w:tplc="854AE286">
      <w:start w:val="1"/>
      <w:numFmt w:val="lowerRoman"/>
      <w:lvlText w:val="%9."/>
      <w:lvlJc w:val="right"/>
      <w:pPr>
        <w:ind w:left="6480" w:hanging="180"/>
      </w:pPr>
    </w:lvl>
  </w:abstractNum>
  <w:abstractNum w:abstractNumId="3" w15:restartNumberingAfterBreak="0">
    <w:nsid w:val="19E10F5F"/>
    <w:multiLevelType w:val="hybridMultilevel"/>
    <w:tmpl w:val="E7567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A9073"/>
    <w:multiLevelType w:val="hybridMultilevel"/>
    <w:tmpl w:val="FFFFFFFF"/>
    <w:lvl w:ilvl="0" w:tplc="FB5CB51C">
      <w:start w:val="2"/>
      <w:numFmt w:val="upperLetter"/>
      <w:lvlText w:val="%1."/>
      <w:lvlJc w:val="left"/>
      <w:pPr>
        <w:ind w:left="720" w:hanging="360"/>
      </w:pPr>
    </w:lvl>
    <w:lvl w:ilvl="1" w:tplc="8064DD2E">
      <w:start w:val="1"/>
      <w:numFmt w:val="lowerLetter"/>
      <w:lvlText w:val="%2."/>
      <w:lvlJc w:val="left"/>
      <w:pPr>
        <w:ind w:left="1440" w:hanging="360"/>
      </w:pPr>
    </w:lvl>
    <w:lvl w:ilvl="2" w:tplc="DCD0B6B8">
      <w:start w:val="1"/>
      <w:numFmt w:val="lowerRoman"/>
      <w:lvlText w:val="%3."/>
      <w:lvlJc w:val="right"/>
      <w:pPr>
        <w:ind w:left="2160" w:hanging="180"/>
      </w:pPr>
    </w:lvl>
    <w:lvl w:ilvl="3" w:tplc="497A382C">
      <w:start w:val="1"/>
      <w:numFmt w:val="decimal"/>
      <w:lvlText w:val="%4."/>
      <w:lvlJc w:val="left"/>
      <w:pPr>
        <w:ind w:left="2880" w:hanging="360"/>
      </w:pPr>
    </w:lvl>
    <w:lvl w:ilvl="4" w:tplc="468E2BE6">
      <w:start w:val="1"/>
      <w:numFmt w:val="lowerLetter"/>
      <w:lvlText w:val="%5."/>
      <w:lvlJc w:val="left"/>
      <w:pPr>
        <w:ind w:left="3600" w:hanging="360"/>
      </w:pPr>
    </w:lvl>
    <w:lvl w:ilvl="5" w:tplc="942492E6">
      <w:start w:val="1"/>
      <w:numFmt w:val="lowerRoman"/>
      <w:lvlText w:val="%6."/>
      <w:lvlJc w:val="right"/>
      <w:pPr>
        <w:ind w:left="4320" w:hanging="180"/>
      </w:pPr>
    </w:lvl>
    <w:lvl w:ilvl="6" w:tplc="1EA042EA">
      <w:start w:val="1"/>
      <w:numFmt w:val="decimal"/>
      <w:lvlText w:val="%7."/>
      <w:lvlJc w:val="left"/>
      <w:pPr>
        <w:ind w:left="5040" w:hanging="360"/>
      </w:pPr>
    </w:lvl>
    <w:lvl w:ilvl="7" w:tplc="66A433C2">
      <w:start w:val="1"/>
      <w:numFmt w:val="lowerLetter"/>
      <w:lvlText w:val="%8."/>
      <w:lvlJc w:val="left"/>
      <w:pPr>
        <w:ind w:left="5760" w:hanging="360"/>
      </w:pPr>
    </w:lvl>
    <w:lvl w:ilvl="8" w:tplc="24BA75BC">
      <w:start w:val="1"/>
      <w:numFmt w:val="lowerRoman"/>
      <w:lvlText w:val="%9."/>
      <w:lvlJc w:val="right"/>
      <w:pPr>
        <w:ind w:left="6480" w:hanging="180"/>
      </w:pPr>
    </w:lvl>
  </w:abstractNum>
  <w:abstractNum w:abstractNumId="5" w15:restartNumberingAfterBreak="0">
    <w:nsid w:val="34641BEA"/>
    <w:multiLevelType w:val="hybridMultilevel"/>
    <w:tmpl w:val="06788A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DC52CE82">
      <w:start w:val="1"/>
      <w:numFmt w:val="lowerLetter"/>
      <w:lvlText w:val="%5."/>
      <w:lvlJc w:val="left"/>
      <w:pPr>
        <w:ind w:left="3600" w:hanging="360"/>
      </w:pPr>
      <w:rPr>
        <w:b w:val="0"/>
        <w:bCs w:val="0"/>
      </w:r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6" w15:restartNumberingAfterBreak="0">
    <w:nsid w:val="37D88D4E"/>
    <w:multiLevelType w:val="hybridMultilevel"/>
    <w:tmpl w:val="FFFFFFFF"/>
    <w:lvl w:ilvl="0" w:tplc="7EC018AA">
      <w:start w:val="1"/>
      <w:numFmt w:val="decimal"/>
      <w:lvlText w:val="%1)"/>
      <w:lvlJc w:val="left"/>
      <w:pPr>
        <w:ind w:left="720" w:hanging="360"/>
      </w:pPr>
    </w:lvl>
    <w:lvl w:ilvl="1" w:tplc="89DE766E">
      <w:start w:val="1"/>
      <w:numFmt w:val="lowerLetter"/>
      <w:lvlText w:val="%2."/>
      <w:lvlJc w:val="left"/>
      <w:pPr>
        <w:ind w:left="1440" w:hanging="360"/>
      </w:pPr>
    </w:lvl>
    <w:lvl w:ilvl="2" w:tplc="F98C35B2">
      <w:start w:val="1"/>
      <w:numFmt w:val="lowerRoman"/>
      <w:lvlText w:val="%3."/>
      <w:lvlJc w:val="right"/>
      <w:pPr>
        <w:ind w:left="2160" w:hanging="180"/>
      </w:pPr>
    </w:lvl>
    <w:lvl w:ilvl="3" w:tplc="6FC41B78">
      <w:start w:val="1"/>
      <w:numFmt w:val="decimal"/>
      <w:lvlText w:val="%4."/>
      <w:lvlJc w:val="left"/>
      <w:pPr>
        <w:ind w:left="2880" w:hanging="360"/>
      </w:pPr>
    </w:lvl>
    <w:lvl w:ilvl="4" w:tplc="257A0B96">
      <w:start w:val="1"/>
      <w:numFmt w:val="lowerLetter"/>
      <w:lvlText w:val="%5."/>
      <w:lvlJc w:val="left"/>
      <w:pPr>
        <w:ind w:left="3600" w:hanging="360"/>
      </w:pPr>
    </w:lvl>
    <w:lvl w:ilvl="5" w:tplc="C242D5A6">
      <w:start w:val="1"/>
      <w:numFmt w:val="lowerRoman"/>
      <w:lvlText w:val="%6."/>
      <w:lvlJc w:val="right"/>
      <w:pPr>
        <w:ind w:left="4320" w:hanging="180"/>
      </w:pPr>
    </w:lvl>
    <w:lvl w:ilvl="6" w:tplc="FC7E3AA4">
      <w:start w:val="1"/>
      <w:numFmt w:val="decimal"/>
      <w:lvlText w:val="%7."/>
      <w:lvlJc w:val="left"/>
      <w:pPr>
        <w:ind w:left="5040" w:hanging="360"/>
      </w:pPr>
    </w:lvl>
    <w:lvl w:ilvl="7" w:tplc="0CE29674">
      <w:start w:val="1"/>
      <w:numFmt w:val="lowerLetter"/>
      <w:lvlText w:val="%8."/>
      <w:lvlJc w:val="left"/>
      <w:pPr>
        <w:ind w:left="5760" w:hanging="360"/>
      </w:pPr>
    </w:lvl>
    <w:lvl w:ilvl="8" w:tplc="7110CD18">
      <w:start w:val="1"/>
      <w:numFmt w:val="lowerRoman"/>
      <w:lvlText w:val="%9."/>
      <w:lvlJc w:val="right"/>
      <w:pPr>
        <w:ind w:left="6480" w:hanging="180"/>
      </w:pPr>
    </w:lvl>
  </w:abstractNum>
  <w:abstractNum w:abstractNumId="7" w15:restartNumberingAfterBreak="0">
    <w:nsid w:val="686AC23E"/>
    <w:multiLevelType w:val="hybridMultilevel"/>
    <w:tmpl w:val="FFFFFFFF"/>
    <w:lvl w:ilvl="0" w:tplc="B136D348">
      <w:start w:val="1"/>
      <w:numFmt w:val="upperLetter"/>
      <w:lvlText w:val="%1."/>
      <w:lvlJc w:val="left"/>
      <w:pPr>
        <w:ind w:left="720" w:hanging="360"/>
      </w:pPr>
    </w:lvl>
    <w:lvl w:ilvl="1" w:tplc="13E8F1B0">
      <w:start w:val="1"/>
      <w:numFmt w:val="lowerLetter"/>
      <w:lvlText w:val="%2."/>
      <w:lvlJc w:val="left"/>
      <w:pPr>
        <w:ind w:left="1440" w:hanging="360"/>
      </w:pPr>
    </w:lvl>
    <w:lvl w:ilvl="2" w:tplc="A5C4FAE4">
      <w:start w:val="1"/>
      <w:numFmt w:val="lowerRoman"/>
      <w:lvlText w:val="%3."/>
      <w:lvlJc w:val="right"/>
      <w:pPr>
        <w:ind w:left="2160" w:hanging="180"/>
      </w:pPr>
    </w:lvl>
    <w:lvl w:ilvl="3" w:tplc="A8C40B50">
      <w:start w:val="1"/>
      <w:numFmt w:val="decimal"/>
      <w:lvlText w:val="%4."/>
      <w:lvlJc w:val="left"/>
      <w:pPr>
        <w:ind w:left="2880" w:hanging="360"/>
      </w:pPr>
    </w:lvl>
    <w:lvl w:ilvl="4" w:tplc="3806AD1E">
      <w:start w:val="1"/>
      <w:numFmt w:val="lowerLetter"/>
      <w:lvlText w:val="%5."/>
      <w:lvlJc w:val="left"/>
      <w:pPr>
        <w:ind w:left="3600" w:hanging="360"/>
      </w:pPr>
    </w:lvl>
    <w:lvl w:ilvl="5" w:tplc="FE36F182">
      <w:start w:val="1"/>
      <w:numFmt w:val="lowerRoman"/>
      <w:lvlText w:val="%6."/>
      <w:lvlJc w:val="right"/>
      <w:pPr>
        <w:ind w:left="4320" w:hanging="180"/>
      </w:pPr>
    </w:lvl>
    <w:lvl w:ilvl="6" w:tplc="AA48177A">
      <w:start w:val="1"/>
      <w:numFmt w:val="decimal"/>
      <w:lvlText w:val="%7."/>
      <w:lvlJc w:val="left"/>
      <w:pPr>
        <w:ind w:left="5040" w:hanging="360"/>
      </w:pPr>
    </w:lvl>
    <w:lvl w:ilvl="7" w:tplc="1DEAEFF4">
      <w:start w:val="1"/>
      <w:numFmt w:val="lowerLetter"/>
      <w:lvlText w:val="%8."/>
      <w:lvlJc w:val="left"/>
      <w:pPr>
        <w:ind w:left="5760" w:hanging="360"/>
      </w:pPr>
    </w:lvl>
    <w:lvl w:ilvl="8" w:tplc="F75E81F8">
      <w:start w:val="1"/>
      <w:numFmt w:val="lowerRoman"/>
      <w:lvlText w:val="%9."/>
      <w:lvlJc w:val="right"/>
      <w:pPr>
        <w:ind w:left="6480" w:hanging="180"/>
      </w:pPr>
    </w:lvl>
  </w:abstractNum>
  <w:abstractNum w:abstractNumId="8" w15:restartNumberingAfterBreak="0">
    <w:nsid w:val="69B59D2B"/>
    <w:multiLevelType w:val="hybridMultilevel"/>
    <w:tmpl w:val="C890EB82"/>
    <w:lvl w:ilvl="0" w:tplc="5F0A7EE8">
      <w:start w:val="1"/>
      <w:numFmt w:val="upperLetter"/>
      <w:lvlText w:val="%1."/>
      <w:lvlJc w:val="left"/>
      <w:pPr>
        <w:ind w:left="720" w:hanging="360"/>
      </w:pPr>
      <w:rPr>
        <w:b w:val="0"/>
        <w:bCs w:val="0"/>
      </w:rPr>
    </w:lvl>
    <w:lvl w:ilvl="1" w:tplc="833AAA5E">
      <w:start w:val="1"/>
      <w:numFmt w:val="lowerLetter"/>
      <w:lvlText w:val="%2."/>
      <w:lvlJc w:val="left"/>
      <w:pPr>
        <w:ind w:left="1440" w:hanging="360"/>
      </w:pPr>
    </w:lvl>
    <w:lvl w:ilvl="2" w:tplc="51F6CDE0">
      <w:start w:val="1"/>
      <w:numFmt w:val="lowerRoman"/>
      <w:lvlText w:val="%3."/>
      <w:lvlJc w:val="right"/>
      <w:pPr>
        <w:ind w:left="2160" w:hanging="180"/>
      </w:pPr>
    </w:lvl>
    <w:lvl w:ilvl="3" w:tplc="C09818EE">
      <w:start w:val="1"/>
      <w:numFmt w:val="decimal"/>
      <w:lvlText w:val="%4."/>
      <w:lvlJc w:val="left"/>
      <w:pPr>
        <w:ind w:left="2880" w:hanging="360"/>
      </w:pPr>
    </w:lvl>
    <w:lvl w:ilvl="4" w:tplc="CEA08C84">
      <w:start w:val="1"/>
      <w:numFmt w:val="lowerLetter"/>
      <w:lvlText w:val="%5."/>
      <w:lvlJc w:val="left"/>
      <w:pPr>
        <w:ind w:left="3600" w:hanging="360"/>
      </w:pPr>
    </w:lvl>
    <w:lvl w:ilvl="5" w:tplc="367211DE">
      <w:start w:val="1"/>
      <w:numFmt w:val="lowerRoman"/>
      <w:lvlText w:val="%6."/>
      <w:lvlJc w:val="right"/>
      <w:pPr>
        <w:ind w:left="4320" w:hanging="180"/>
      </w:pPr>
    </w:lvl>
    <w:lvl w:ilvl="6" w:tplc="C16840B6">
      <w:start w:val="1"/>
      <w:numFmt w:val="decimal"/>
      <w:lvlText w:val="%7."/>
      <w:lvlJc w:val="left"/>
      <w:pPr>
        <w:ind w:left="5040" w:hanging="360"/>
      </w:pPr>
    </w:lvl>
    <w:lvl w:ilvl="7" w:tplc="E026D13C">
      <w:start w:val="1"/>
      <w:numFmt w:val="lowerLetter"/>
      <w:lvlText w:val="%8."/>
      <w:lvlJc w:val="left"/>
      <w:pPr>
        <w:ind w:left="5760" w:hanging="360"/>
      </w:pPr>
    </w:lvl>
    <w:lvl w:ilvl="8" w:tplc="8DEACC0A">
      <w:start w:val="1"/>
      <w:numFmt w:val="lowerRoman"/>
      <w:lvlText w:val="%9."/>
      <w:lvlJc w:val="right"/>
      <w:pPr>
        <w:ind w:left="6480" w:hanging="180"/>
      </w:pPr>
    </w:lvl>
  </w:abstractNum>
  <w:abstractNum w:abstractNumId="9" w15:restartNumberingAfterBreak="0">
    <w:nsid w:val="7511E7A0"/>
    <w:multiLevelType w:val="hybridMultilevel"/>
    <w:tmpl w:val="FFFFFFFF"/>
    <w:lvl w:ilvl="0" w:tplc="CD68A74C">
      <w:start w:val="1"/>
      <w:numFmt w:val="upperLetter"/>
      <w:lvlText w:val="%1."/>
      <w:lvlJc w:val="left"/>
      <w:pPr>
        <w:ind w:left="720" w:hanging="360"/>
      </w:pPr>
    </w:lvl>
    <w:lvl w:ilvl="1" w:tplc="7E44594E">
      <w:start w:val="1"/>
      <w:numFmt w:val="decimal"/>
      <w:lvlText w:val="%2)"/>
      <w:lvlJc w:val="left"/>
      <w:pPr>
        <w:ind w:left="1440" w:hanging="360"/>
      </w:pPr>
    </w:lvl>
    <w:lvl w:ilvl="2" w:tplc="84A40FE6">
      <w:start w:val="1"/>
      <w:numFmt w:val="lowerRoman"/>
      <w:lvlText w:val="%3."/>
      <w:lvlJc w:val="right"/>
      <w:pPr>
        <w:ind w:left="2160" w:hanging="180"/>
      </w:pPr>
    </w:lvl>
    <w:lvl w:ilvl="3" w:tplc="555E8792">
      <w:start w:val="1"/>
      <w:numFmt w:val="decimal"/>
      <w:lvlText w:val="%4."/>
      <w:lvlJc w:val="left"/>
      <w:pPr>
        <w:ind w:left="2880" w:hanging="360"/>
      </w:pPr>
    </w:lvl>
    <w:lvl w:ilvl="4" w:tplc="4B9E3B46">
      <w:start w:val="1"/>
      <w:numFmt w:val="lowerLetter"/>
      <w:lvlText w:val="%5."/>
      <w:lvlJc w:val="left"/>
      <w:pPr>
        <w:ind w:left="3600" w:hanging="360"/>
      </w:pPr>
    </w:lvl>
    <w:lvl w:ilvl="5" w:tplc="5BCAC948">
      <w:start w:val="1"/>
      <w:numFmt w:val="lowerRoman"/>
      <w:lvlText w:val="%6."/>
      <w:lvlJc w:val="right"/>
      <w:pPr>
        <w:ind w:left="4320" w:hanging="180"/>
      </w:pPr>
    </w:lvl>
    <w:lvl w:ilvl="6" w:tplc="5BFC2DF8">
      <w:start w:val="1"/>
      <w:numFmt w:val="decimal"/>
      <w:lvlText w:val="%7."/>
      <w:lvlJc w:val="left"/>
      <w:pPr>
        <w:ind w:left="5040" w:hanging="360"/>
      </w:pPr>
    </w:lvl>
    <w:lvl w:ilvl="7" w:tplc="05DAF9EC">
      <w:start w:val="1"/>
      <w:numFmt w:val="lowerLetter"/>
      <w:lvlText w:val="%8."/>
      <w:lvlJc w:val="left"/>
      <w:pPr>
        <w:ind w:left="5760" w:hanging="360"/>
      </w:pPr>
    </w:lvl>
    <w:lvl w:ilvl="8" w:tplc="91CE3398">
      <w:start w:val="1"/>
      <w:numFmt w:val="lowerRoman"/>
      <w:lvlText w:val="%9."/>
      <w:lvlJc w:val="right"/>
      <w:pPr>
        <w:ind w:left="6480" w:hanging="180"/>
      </w:pPr>
    </w:lvl>
  </w:abstractNum>
  <w:num w:numId="1" w16cid:durableId="361905257">
    <w:abstractNumId w:val="9"/>
  </w:num>
  <w:num w:numId="2" w16cid:durableId="1667634095">
    <w:abstractNumId w:val="8"/>
  </w:num>
  <w:num w:numId="3" w16cid:durableId="143815054">
    <w:abstractNumId w:val="2"/>
  </w:num>
  <w:num w:numId="4" w16cid:durableId="1461336249">
    <w:abstractNumId w:val="4"/>
  </w:num>
  <w:num w:numId="5" w16cid:durableId="98989888">
    <w:abstractNumId w:val="6"/>
  </w:num>
  <w:num w:numId="6" w16cid:durableId="1455710841">
    <w:abstractNumId w:val="7"/>
  </w:num>
  <w:num w:numId="7" w16cid:durableId="1105266685">
    <w:abstractNumId w:val="0"/>
  </w:num>
  <w:num w:numId="8" w16cid:durableId="677269896">
    <w:abstractNumId w:val="5"/>
  </w:num>
  <w:num w:numId="9" w16cid:durableId="364673980">
    <w:abstractNumId w:val="1"/>
  </w:num>
  <w:num w:numId="10" w16cid:durableId="319430985">
    <w:abstractNumId w:val="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dit="readOnly" w:formatting="1" w:enforcement="1" w:cryptProviderType="rsaAES" w:cryptAlgorithmClass="hash" w:cryptAlgorithmType="typeAny" w:cryptAlgorithmSid="14" w:cryptSpinCount="100000" w:hash="d4CzswKwwfjLyN2RGbVfYaZEdv5yZjcfhpv9MC1YSEbqG2+ZdVf9nXoupycVpYvUIDFqvwRZZIfF95aN08eFEw==" w:salt="DyABswNkMzIVJddYEcuqBA=="/>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F8F"/>
    <w:rsid w:val="0000037E"/>
    <w:rsid w:val="00013AFE"/>
    <w:rsid w:val="00015744"/>
    <w:rsid w:val="00032A5F"/>
    <w:rsid w:val="00033CEC"/>
    <w:rsid w:val="00036518"/>
    <w:rsid w:val="00042A2A"/>
    <w:rsid w:val="00073BDD"/>
    <w:rsid w:val="000911F0"/>
    <w:rsid w:val="000A04B9"/>
    <w:rsid w:val="000A377A"/>
    <w:rsid w:val="000A6EB2"/>
    <w:rsid w:val="000B778A"/>
    <w:rsid w:val="000C3623"/>
    <w:rsid w:val="000E0127"/>
    <w:rsid w:val="000E2230"/>
    <w:rsid w:val="000F10A2"/>
    <w:rsid w:val="000F669A"/>
    <w:rsid w:val="00102138"/>
    <w:rsid w:val="0010230D"/>
    <w:rsid w:val="001146DB"/>
    <w:rsid w:val="001476D1"/>
    <w:rsid w:val="001606F1"/>
    <w:rsid w:val="00161C08"/>
    <w:rsid w:val="00162E4D"/>
    <w:rsid w:val="0016437D"/>
    <w:rsid w:val="00197274"/>
    <w:rsid w:val="001A3D79"/>
    <w:rsid w:val="001B1CBD"/>
    <w:rsid w:val="001D53FE"/>
    <w:rsid w:val="001F552B"/>
    <w:rsid w:val="00236BC2"/>
    <w:rsid w:val="00274546"/>
    <w:rsid w:val="00281783"/>
    <w:rsid w:val="002841AA"/>
    <w:rsid w:val="002A3A6F"/>
    <w:rsid w:val="002A6623"/>
    <w:rsid w:val="002C1ED0"/>
    <w:rsid w:val="002C40E4"/>
    <w:rsid w:val="002E22E5"/>
    <w:rsid w:val="002F4DD9"/>
    <w:rsid w:val="002F627E"/>
    <w:rsid w:val="0030233D"/>
    <w:rsid w:val="00317EC5"/>
    <w:rsid w:val="00327A6D"/>
    <w:rsid w:val="003347CD"/>
    <w:rsid w:val="00350366"/>
    <w:rsid w:val="00363026"/>
    <w:rsid w:val="0037303D"/>
    <w:rsid w:val="003755A2"/>
    <w:rsid w:val="00382222"/>
    <w:rsid w:val="00382E8C"/>
    <w:rsid w:val="003871C5"/>
    <w:rsid w:val="00387477"/>
    <w:rsid w:val="00390FD1"/>
    <w:rsid w:val="00391768"/>
    <w:rsid w:val="0039720D"/>
    <w:rsid w:val="003A18FC"/>
    <w:rsid w:val="003E08B7"/>
    <w:rsid w:val="003E0CFD"/>
    <w:rsid w:val="003E5197"/>
    <w:rsid w:val="0040168C"/>
    <w:rsid w:val="004054E4"/>
    <w:rsid w:val="0040793A"/>
    <w:rsid w:val="00411B1B"/>
    <w:rsid w:val="004370DE"/>
    <w:rsid w:val="00437CE6"/>
    <w:rsid w:val="004405FC"/>
    <w:rsid w:val="00446862"/>
    <w:rsid w:val="004659CE"/>
    <w:rsid w:val="00481302"/>
    <w:rsid w:val="004906AF"/>
    <w:rsid w:val="004B5EAD"/>
    <w:rsid w:val="004E7A53"/>
    <w:rsid w:val="004F285A"/>
    <w:rsid w:val="004F2D6D"/>
    <w:rsid w:val="00501611"/>
    <w:rsid w:val="00505389"/>
    <w:rsid w:val="0051228B"/>
    <w:rsid w:val="00522764"/>
    <w:rsid w:val="00523A5D"/>
    <w:rsid w:val="00546D45"/>
    <w:rsid w:val="0055327E"/>
    <w:rsid w:val="005672CA"/>
    <w:rsid w:val="005828B1"/>
    <w:rsid w:val="005967D4"/>
    <w:rsid w:val="005A0578"/>
    <w:rsid w:val="005A4CBF"/>
    <w:rsid w:val="005A5DDD"/>
    <w:rsid w:val="005C6350"/>
    <w:rsid w:val="005E22B6"/>
    <w:rsid w:val="00605F8F"/>
    <w:rsid w:val="006072D1"/>
    <w:rsid w:val="006152CB"/>
    <w:rsid w:val="00631775"/>
    <w:rsid w:val="006344F8"/>
    <w:rsid w:val="0064059F"/>
    <w:rsid w:val="00644326"/>
    <w:rsid w:val="00657C49"/>
    <w:rsid w:val="00666F1F"/>
    <w:rsid w:val="00674CC7"/>
    <w:rsid w:val="00676041"/>
    <w:rsid w:val="00681535"/>
    <w:rsid w:val="006A4F6C"/>
    <w:rsid w:val="006C56D7"/>
    <w:rsid w:val="006D7A09"/>
    <w:rsid w:val="006E191F"/>
    <w:rsid w:val="006F34A7"/>
    <w:rsid w:val="00712D95"/>
    <w:rsid w:val="007203BC"/>
    <w:rsid w:val="00737E13"/>
    <w:rsid w:val="00780211"/>
    <w:rsid w:val="0078492D"/>
    <w:rsid w:val="0079723A"/>
    <w:rsid w:val="007A3059"/>
    <w:rsid w:val="007A35EF"/>
    <w:rsid w:val="007C25D1"/>
    <w:rsid w:val="007D5E05"/>
    <w:rsid w:val="007F158E"/>
    <w:rsid w:val="007F252F"/>
    <w:rsid w:val="008120FF"/>
    <w:rsid w:val="008201FD"/>
    <w:rsid w:val="0082572D"/>
    <w:rsid w:val="008352CF"/>
    <w:rsid w:val="0084281F"/>
    <w:rsid w:val="00843274"/>
    <w:rsid w:val="0086162D"/>
    <w:rsid w:val="008755A2"/>
    <w:rsid w:val="0087592E"/>
    <w:rsid w:val="0088512D"/>
    <w:rsid w:val="00891371"/>
    <w:rsid w:val="008C454E"/>
    <w:rsid w:val="008C65FD"/>
    <w:rsid w:val="008C6827"/>
    <w:rsid w:val="00901324"/>
    <w:rsid w:val="0090241F"/>
    <w:rsid w:val="00915BEC"/>
    <w:rsid w:val="00923061"/>
    <w:rsid w:val="00976C97"/>
    <w:rsid w:val="0097727C"/>
    <w:rsid w:val="00982329"/>
    <w:rsid w:val="00991448"/>
    <w:rsid w:val="009A5C6F"/>
    <w:rsid w:val="009C0109"/>
    <w:rsid w:val="009C5B18"/>
    <w:rsid w:val="009C653C"/>
    <w:rsid w:val="009C7805"/>
    <w:rsid w:val="009D75F5"/>
    <w:rsid w:val="009E7031"/>
    <w:rsid w:val="009E7131"/>
    <w:rsid w:val="00A16035"/>
    <w:rsid w:val="00A17747"/>
    <w:rsid w:val="00A2101A"/>
    <w:rsid w:val="00A310BA"/>
    <w:rsid w:val="00A520DF"/>
    <w:rsid w:val="00A61DCA"/>
    <w:rsid w:val="00A641A2"/>
    <w:rsid w:val="00A67884"/>
    <w:rsid w:val="00A83DBC"/>
    <w:rsid w:val="00A85FDA"/>
    <w:rsid w:val="00AA6F81"/>
    <w:rsid w:val="00AB240A"/>
    <w:rsid w:val="00AB7F04"/>
    <w:rsid w:val="00AC030B"/>
    <w:rsid w:val="00AC0925"/>
    <w:rsid w:val="00AD77A4"/>
    <w:rsid w:val="00AD77D7"/>
    <w:rsid w:val="00AF08A3"/>
    <w:rsid w:val="00AF31FD"/>
    <w:rsid w:val="00AF7244"/>
    <w:rsid w:val="00B06027"/>
    <w:rsid w:val="00B11EF9"/>
    <w:rsid w:val="00B17520"/>
    <w:rsid w:val="00B21C81"/>
    <w:rsid w:val="00B2243B"/>
    <w:rsid w:val="00B30504"/>
    <w:rsid w:val="00B30F2B"/>
    <w:rsid w:val="00B357C8"/>
    <w:rsid w:val="00B44473"/>
    <w:rsid w:val="00B50C62"/>
    <w:rsid w:val="00B61A9D"/>
    <w:rsid w:val="00B62605"/>
    <w:rsid w:val="00B77CC7"/>
    <w:rsid w:val="00B8303E"/>
    <w:rsid w:val="00B86672"/>
    <w:rsid w:val="00BA5FDE"/>
    <w:rsid w:val="00BC4478"/>
    <w:rsid w:val="00BD137C"/>
    <w:rsid w:val="00BF1C24"/>
    <w:rsid w:val="00C013AB"/>
    <w:rsid w:val="00C020A2"/>
    <w:rsid w:val="00C02ADF"/>
    <w:rsid w:val="00C11C39"/>
    <w:rsid w:val="00C13476"/>
    <w:rsid w:val="00C15372"/>
    <w:rsid w:val="00C30F90"/>
    <w:rsid w:val="00C464BA"/>
    <w:rsid w:val="00C670E4"/>
    <w:rsid w:val="00C84A59"/>
    <w:rsid w:val="00C9005D"/>
    <w:rsid w:val="00C91F56"/>
    <w:rsid w:val="00C9306E"/>
    <w:rsid w:val="00CB10C2"/>
    <w:rsid w:val="00CB2330"/>
    <w:rsid w:val="00CB3CA0"/>
    <w:rsid w:val="00CB6B61"/>
    <w:rsid w:val="00CC4BE8"/>
    <w:rsid w:val="00CC4C2B"/>
    <w:rsid w:val="00CC7044"/>
    <w:rsid w:val="00CD1C05"/>
    <w:rsid w:val="00CE0EFC"/>
    <w:rsid w:val="00CF4134"/>
    <w:rsid w:val="00D04723"/>
    <w:rsid w:val="00D31499"/>
    <w:rsid w:val="00D351CA"/>
    <w:rsid w:val="00D45A5C"/>
    <w:rsid w:val="00D4745F"/>
    <w:rsid w:val="00D5631E"/>
    <w:rsid w:val="00D577E2"/>
    <w:rsid w:val="00D7390E"/>
    <w:rsid w:val="00D76BF7"/>
    <w:rsid w:val="00DC0100"/>
    <w:rsid w:val="00DD3489"/>
    <w:rsid w:val="00DF55D5"/>
    <w:rsid w:val="00E15E4D"/>
    <w:rsid w:val="00E65771"/>
    <w:rsid w:val="00E66454"/>
    <w:rsid w:val="00E71C53"/>
    <w:rsid w:val="00EA23E2"/>
    <w:rsid w:val="00EA2A0D"/>
    <w:rsid w:val="00EA6C6E"/>
    <w:rsid w:val="00EB4A8B"/>
    <w:rsid w:val="00EE3C11"/>
    <w:rsid w:val="00EE3F63"/>
    <w:rsid w:val="00EE50F1"/>
    <w:rsid w:val="00EF5044"/>
    <w:rsid w:val="00F02AFA"/>
    <w:rsid w:val="00F3084B"/>
    <w:rsid w:val="00FC0D3D"/>
    <w:rsid w:val="00FC4832"/>
    <w:rsid w:val="00FC6480"/>
    <w:rsid w:val="00FD2E18"/>
    <w:rsid w:val="00FD37A0"/>
    <w:rsid w:val="00FE5035"/>
    <w:rsid w:val="00FE5541"/>
    <w:rsid w:val="00FF1A15"/>
    <w:rsid w:val="05370ED8"/>
    <w:rsid w:val="057979E1"/>
    <w:rsid w:val="06123F16"/>
    <w:rsid w:val="0645A77F"/>
    <w:rsid w:val="076DFBE1"/>
    <w:rsid w:val="0813EF24"/>
    <w:rsid w:val="092F2C0C"/>
    <w:rsid w:val="0B0C2B24"/>
    <w:rsid w:val="16A1A404"/>
    <w:rsid w:val="16B08A0E"/>
    <w:rsid w:val="171D60CF"/>
    <w:rsid w:val="1726F264"/>
    <w:rsid w:val="19D580B2"/>
    <w:rsid w:val="1DA00D2F"/>
    <w:rsid w:val="21D67BB0"/>
    <w:rsid w:val="25755D2C"/>
    <w:rsid w:val="25C1199E"/>
    <w:rsid w:val="2A60AFD7"/>
    <w:rsid w:val="2B03B5C1"/>
    <w:rsid w:val="2D41A446"/>
    <w:rsid w:val="31DE847C"/>
    <w:rsid w:val="3536D4E1"/>
    <w:rsid w:val="35492116"/>
    <w:rsid w:val="35F2BE18"/>
    <w:rsid w:val="36300CF4"/>
    <w:rsid w:val="363E78F8"/>
    <w:rsid w:val="3B648AE2"/>
    <w:rsid w:val="408D12B7"/>
    <w:rsid w:val="4243CE33"/>
    <w:rsid w:val="42A39E2C"/>
    <w:rsid w:val="42F12667"/>
    <w:rsid w:val="44592143"/>
    <w:rsid w:val="4480DE85"/>
    <w:rsid w:val="45E54A49"/>
    <w:rsid w:val="490A99D7"/>
    <w:rsid w:val="4FD35775"/>
    <w:rsid w:val="4FDD6A1B"/>
    <w:rsid w:val="4FE1C1A0"/>
    <w:rsid w:val="520D93D9"/>
    <w:rsid w:val="5384317A"/>
    <w:rsid w:val="566B09E1"/>
    <w:rsid w:val="56D30D3F"/>
    <w:rsid w:val="58DC1E0A"/>
    <w:rsid w:val="5C00F30D"/>
    <w:rsid w:val="5CE779B0"/>
    <w:rsid w:val="5D325A84"/>
    <w:rsid w:val="5EC05DF4"/>
    <w:rsid w:val="5F8DA2B8"/>
    <w:rsid w:val="62993715"/>
    <w:rsid w:val="63888FDF"/>
    <w:rsid w:val="71D275F9"/>
    <w:rsid w:val="71EA34A2"/>
    <w:rsid w:val="75F2DF81"/>
    <w:rsid w:val="77B49D9D"/>
    <w:rsid w:val="790CDE8E"/>
    <w:rsid w:val="7A127C6D"/>
    <w:rsid w:val="7B4A2ABE"/>
    <w:rsid w:val="7CD33FB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0E4DF9"/>
  <w15:chartTrackingRefBased/>
  <w15:docId w15:val="{41434482-3D1A-45D9-9C4E-BC61FC751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 w:val="22"/>
    </w:rPr>
  </w:style>
  <w:style w:type="paragraph" w:styleId="Heading1">
    <w:name w:val="heading 1"/>
    <w:basedOn w:val="Normal"/>
    <w:next w:val="Normal"/>
    <w:qFormat/>
    <w:pPr>
      <w:keepNext/>
      <w:widowControl w:val="0"/>
      <w:outlineLvl w:val="0"/>
    </w:pPr>
    <w:rPr>
      <w:b/>
    </w:rPr>
  </w:style>
  <w:style w:type="paragraph" w:styleId="Heading2">
    <w:name w:val="heading 2"/>
    <w:basedOn w:val="Normal"/>
    <w:next w:val="Normal"/>
    <w:qFormat/>
    <w:pPr>
      <w:keepNext/>
      <w:outlineLvl w:val="1"/>
    </w:pPr>
    <w:rPr>
      <w:b/>
    </w:rPr>
  </w:style>
  <w:style w:type="paragraph" w:styleId="Heading3">
    <w:name w:val="heading 3"/>
    <w:basedOn w:val="Normal"/>
    <w:next w:val="Normal"/>
    <w:qFormat/>
    <w:pPr>
      <w:keepNext/>
      <w:ind w:left="720"/>
      <w:outlineLvl w:val="2"/>
    </w:pPr>
    <w:rPr>
      <w:rFonts w:cs="Arial"/>
      <w:b/>
      <w:bCs/>
      <w:color w:val="000000"/>
    </w:rPr>
  </w:style>
  <w:style w:type="paragraph" w:styleId="Heading4">
    <w:name w:val="heading 4"/>
    <w:basedOn w:val="Normal"/>
    <w:next w:val="Normal"/>
    <w:qFormat/>
    <w:pPr>
      <w:keepNext/>
      <w:ind w:left="720"/>
      <w:jc w:val="center"/>
      <w:outlineLvl w:val="3"/>
    </w:pPr>
    <w:rPr>
      <w:b/>
    </w:rPr>
  </w:style>
  <w:style w:type="paragraph" w:styleId="Heading5">
    <w:name w:val="heading 5"/>
    <w:basedOn w:val="Normal"/>
    <w:next w:val="Normal"/>
    <w:qFormat/>
    <w:pPr>
      <w:outlineLvl w:val="4"/>
    </w:pPr>
    <w:rPr>
      <w:bCs/>
      <w:iCs/>
      <w:szCs w:val="26"/>
    </w:rPr>
  </w:style>
  <w:style w:type="paragraph" w:styleId="Heading6">
    <w:name w:val="heading 6"/>
    <w:basedOn w:val="Normal"/>
    <w:next w:val="Normal"/>
    <w:qFormat/>
    <w:pPr>
      <w:keepNext/>
      <w:ind w:left="720"/>
      <w:outlineLvl w:val="5"/>
    </w:pPr>
    <w:rPr>
      <w:rFonts w:cs="Arial"/>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semiHidden/>
    <w:pPr>
      <w:widowControl w:val="0"/>
      <w:tabs>
        <w:tab w:val="left" w:pos="720"/>
        <w:tab w:val="right" w:leader="dot" w:pos="10080"/>
      </w:tabs>
      <w:spacing w:after="120"/>
      <w:outlineLvl w:val="0"/>
    </w:pPr>
    <w:rPr>
      <w:b/>
      <w:noProof/>
      <w:szCs w:val="28"/>
    </w:rPr>
  </w:style>
  <w:style w:type="character" w:styleId="CommentReference">
    <w:name w:val="annotation reference"/>
    <w:semiHidden/>
    <w:rPr>
      <w:b/>
      <w:sz w:val="22"/>
      <w:szCs w:val="16"/>
      <w:bdr w:val="none" w:sz="0" w:space="0" w:color="auto"/>
      <w:shd w:val="clear" w:color="auto" w:fill="FFFF99"/>
    </w:rPr>
  </w:style>
  <w:style w:type="paragraph" w:styleId="CommentText">
    <w:name w:val="annotation text"/>
    <w:basedOn w:val="Normal"/>
    <w:link w:val="CommentTextChar"/>
    <w:semiHidden/>
    <w:pPr>
      <w:spacing w:after="120"/>
    </w:pPr>
  </w:style>
  <w:style w:type="paragraph" w:styleId="NormalWeb">
    <w:name w:val="Normal (Web)"/>
    <w:basedOn w:val="Normal"/>
    <w:pPr>
      <w:spacing w:before="100" w:beforeAutospacing="1" w:after="100" w:afterAutospacing="1"/>
    </w:pPr>
    <w:rPr>
      <w:szCs w:val="24"/>
    </w:rPr>
  </w:style>
  <w:style w:type="character" w:styleId="Hyperlink">
    <w:name w:val="Hyperlink"/>
    <w:rPr>
      <w:rFonts w:ascii="Arial" w:hAnsi="Arial"/>
      <w:color w:val="0000FF"/>
      <w:sz w:val="22"/>
      <w:u w:val="single"/>
    </w:rPr>
  </w:style>
  <w:style w:type="character" w:styleId="PageNumber">
    <w:name w:val="page number"/>
    <w:rPr>
      <w:rFonts w:ascii="Arial" w:hAnsi="Arial"/>
      <w:sz w:val="22"/>
    </w:rPr>
  </w:style>
  <w:style w:type="paragraph" w:styleId="TOC2">
    <w:name w:val="toc 2"/>
    <w:basedOn w:val="Normal"/>
    <w:next w:val="Normal"/>
    <w:semiHidden/>
    <w:pPr>
      <w:tabs>
        <w:tab w:val="right" w:leader="dot" w:pos="10080"/>
      </w:tabs>
      <w:spacing w:after="120"/>
      <w:ind w:left="720"/>
      <w:outlineLvl w:val="1"/>
    </w:pPr>
    <w:rPr>
      <w:noProof/>
    </w:rPr>
  </w:style>
  <w:style w:type="paragraph" w:styleId="TOC3">
    <w:name w:val="toc 3"/>
    <w:next w:val="Normal"/>
    <w:autoRedefine/>
    <w:semiHidden/>
    <w:pPr>
      <w:widowControl w:val="0"/>
      <w:tabs>
        <w:tab w:val="left" w:pos="1440"/>
        <w:tab w:val="right" w:leader="dot" w:pos="10080"/>
      </w:tabs>
      <w:spacing w:after="120"/>
      <w:ind w:left="1080"/>
    </w:pPr>
    <w:rPr>
      <w:rFonts w:ascii="Arial" w:hAnsi="Arial"/>
      <w:noProof/>
      <w:sz w:val="22"/>
      <w:szCs w:val="22"/>
    </w:rPr>
  </w:style>
  <w:style w:type="paragraph" w:styleId="TOC4">
    <w:name w:val="toc 4"/>
    <w:basedOn w:val="Normal"/>
    <w:next w:val="Normal"/>
    <w:autoRedefine/>
    <w:semiHidden/>
    <w:pPr>
      <w:widowControl w:val="0"/>
      <w:tabs>
        <w:tab w:val="left" w:pos="1800"/>
        <w:tab w:val="right" w:leader="dot" w:pos="10080"/>
      </w:tabs>
      <w:spacing w:after="120"/>
      <w:ind w:left="1440"/>
    </w:pPr>
  </w:style>
  <w:style w:type="paragraph" w:styleId="Header">
    <w:name w:val="header"/>
    <w:basedOn w:val="Normal"/>
    <w:link w:val="HeaderChar"/>
    <w:uiPriority w:val="99"/>
    <w:pPr>
      <w:widowControl w:val="0"/>
      <w:tabs>
        <w:tab w:val="center" w:pos="4320"/>
        <w:tab w:val="right" w:pos="8640"/>
      </w:tabs>
    </w:pPr>
  </w:style>
  <w:style w:type="paragraph" w:customStyle="1" w:styleId="a">
    <w:name w:val="a"/>
    <w:aliases w:val="b,c"/>
    <w:basedOn w:val="Normal"/>
    <w:pPr>
      <w:widowControl w:val="0"/>
      <w:tabs>
        <w:tab w:val="left" w:pos="360"/>
        <w:tab w:val="left" w:pos="721"/>
        <w:tab w:val="left" w:pos="1082"/>
        <w:tab w:val="left" w:pos="1443"/>
        <w:tab w:val="left" w:pos="1804"/>
        <w:tab w:val="left" w:pos="2166"/>
        <w:tab w:val="left" w:pos="2527"/>
        <w:tab w:val="left" w:pos="2888"/>
        <w:tab w:val="left" w:pos="3249"/>
        <w:tab w:val="left" w:pos="3610"/>
        <w:tab w:val="left" w:pos="3972"/>
        <w:tab w:val="left" w:pos="4333"/>
        <w:tab w:val="left" w:pos="4694"/>
        <w:tab w:val="left" w:pos="5055"/>
        <w:tab w:val="left" w:pos="5416"/>
        <w:tab w:val="left" w:pos="5778"/>
        <w:tab w:val="left" w:pos="6139"/>
        <w:tab w:val="left" w:pos="6500"/>
        <w:tab w:val="left" w:pos="6861"/>
        <w:tab w:val="left" w:pos="7222"/>
        <w:tab w:val="left" w:pos="7584"/>
        <w:tab w:val="left" w:pos="7945"/>
        <w:tab w:val="left" w:pos="8306"/>
        <w:tab w:val="left" w:pos="8667"/>
        <w:tab w:val="left" w:pos="9028"/>
        <w:tab w:val="left" w:pos="9390"/>
        <w:tab w:val="left" w:pos="9751"/>
      </w:tabs>
      <w:ind w:left="360" w:firstLine="360"/>
    </w:pPr>
  </w:style>
  <w:style w:type="paragraph" w:customStyle="1" w:styleId="1">
    <w:name w:val="1"/>
    <w:aliases w:val="2,3"/>
    <w:basedOn w:val="Normal"/>
    <w:pPr>
      <w:widowControl w:val="0"/>
      <w:tabs>
        <w:tab w:val="left" w:pos="-1440"/>
        <w:tab w:val="left" w:pos="-720"/>
        <w:tab w:val="left" w:pos="0"/>
        <w:tab w:val="left" w:pos="360"/>
        <w:tab w:val="left" w:pos="721"/>
        <w:tab w:val="left" w:pos="1082"/>
        <w:tab w:val="left" w:pos="1443"/>
        <w:tab w:val="left" w:pos="1804"/>
        <w:tab w:val="left" w:pos="2166"/>
        <w:tab w:val="left" w:pos="2527"/>
        <w:tab w:val="left" w:pos="2888"/>
        <w:tab w:val="left" w:pos="3249"/>
        <w:tab w:val="left" w:pos="3610"/>
        <w:tab w:val="left" w:pos="3972"/>
        <w:tab w:val="left" w:pos="4333"/>
        <w:tab w:val="left" w:pos="4694"/>
        <w:tab w:val="left" w:pos="5055"/>
        <w:tab w:val="left" w:pos="5416"/>
        <w:tab w:val="left" w:pos="5778"/>
        <w:tab w:val="left" w:pos="6139"/>
      </w:tabs>
    </w:pPr>
  </w:style>
  <w:style w:type="character" w:styleId="FollowedHyperlink">
    <w:name w:val="FollowedHyperlink"/>
    <w:rPr>
      <w:color w:val="800080"/>
      <w:u w:val="single"/>
    </w:rPr>
  </w:style>
  <w:style w:type="paragraph" w:styleId="Title">
    <w:name w:val="Title"/>
    <w:basedOn w:val="Normal"/>
    <w:qFormat/>
    <w:pPr>
      <w:jc w:val="center"/>
    </w:pPr>
    <w:rPr>
      <w:b/>
      <w:bCs/>
    </w:rPr>
  </w:style>
  <w:style w:type="paragraph" w:styleId="BodyTextIndent">
    <w:name w:val="Body Text Indent"/>
    <w:basedOn w:val="Normal"/>
    <w:pPr>
      <w:ind w:left="360"/>
    </w:pPr>
    <w:rPr>
      <w:bCs/>
    </w:rPr>
  </w:style>
  <w:style w:type="paragraph" w:styleId="BodyTextIndent2">
    <w:name w:val="Body Text Indent 2"/>
    <w:basedOn w:val="Normal"/>
    <w:pPr>
      <w:ind w:left="720"/>
    </w:pPr>
    <w:rPr>
      <w:rFonts w:cs="Arial"/>
      <w:color w:val="0000FF"/>
    </w:rPr>
  </w:style>
  <w:style w:type="paragraph" w:styleId="Footer">
    <w:name w:val="footer"/>
    <w:basedOn w:val="Normal"/>
    <w:link w:val="FooterChar"/>
    <w:uiPriority w:val="99"/>
    <w:pPr>
      <w:tabs>
        <w:tab w:val="center" w:pos="4320"/>
        <w:tab w:val="right" w:pos="8640"/>
      </w:tabs>
    </w:pPr>
  </w:style>
  <w:style w:type="paragraph" w:customStyle="1" w:styleId="Blockquote">
    <w:name w:val="Blockquote"/>
    <w:basedOn w:val="Normal"/>
    <w:pPr>
      <w:spacing w:before="100" w:after="100"/>
      <w:ind w:left="360" w:right="360"/>
    </w:pPr>
    <w:rPr>
      <w:rFonts w:ascii="Times New Roman" w:hAnsi="Times New Roman"/>
      <w:snapToGrid w:val="0"/>
      <w:sz w:val="24"/>
    </w:rPr>
  </w:style>
  <w:style w:type="paragraph" w:styleId="TOC5">
    <w:name w:val="toc 5"/>
    <w:basedOn w:val="Normal"/>
    <w:next w:val="Normal"/>
    <w:autoRedefine/>
    <w:semiHidden/>
    <w:pPr>
      <w:ind w:left="880"/>
    </w:pPr>
  </w:style>
  <w:style w:type="paragraph" w:styleId="TOC6">
    <w:name w:val="toc 6"/>
    <w:basedOn w:val="Normal"/>
    <w:next w:val="Normal"/>
    <w:autoRedefine/>
    <w:semiHidden/>
    <w:pPr>
      <w:ind w:left="1100"/>
    </w:pPr>
  </w:style>
  <w:style w:type="paragraph" w:styleId="TOC7">
    <w:name w:val="toc 7"/>
    <w:basedOn w:val="Normal"/>
    <w:next w:val="Normal"/>
    <w:autoRedefine/>
    <w:semiHidden/>
    <w:pPr>
      <w:ind w:left="1320"/>
    </w:pPr>
  </w:style>
  <w:style w:type="paragraph" w:styleId="TOC8">
    <w:name w:val="toc 8"/>
    <w:basedOn w:val="Normal"/>
    <w:next w:val="Normal"/>
    <w:autoRedefine/>
    <w:semiHidden/>
    <w:pPr>
      <w:ind w:left="1540"/>
    </w:pPr>
  </w:style>
  <w:style w:type="paragraph" w:styleId="TOC9">
    <w:name w:val="toc 9"/>
    <w:basedOn w:val="Normal"/>
    <w:next w:val="Normal"/>
    <w:autoRedefine/>
    <w:semiHidden/>
    <w:pPr>
      <w:ind w:left="1760"/>
    </w:pPr>
  </w:style>
  <w:style w:type="paragraph" w:styleId="BalloonText">
    <w:name w:val="Balloon Text"/>
    <w:basedOn w:val="Normal"/>
    <w:link w:val="BalloonTextChar"/>
    <w:rsid w:val="00D351CA"/>
    <w:rPr>
      <w:rFonts w:ascii="Tahoma" w:hAnsi="Tahoma" w:cs="Tahoma"/>
      <w:sz w:val="16"/>
      <w:szCs w:val="16"/>
    </w:rPr>
  </w:style>
  <w:style w:type="character" w:customStyle="1" w:styleId="BalloonTextChar">
    <w:name w:val="Balloon Text Char"/>
    <w:link w:val="BalloonText"/>
    <w:rsid w:val="00D351CA"/>
    <w:rPr>
      <w:rFonts w:ascii="Tahoma" w:hAnsi="Tahoma" w:cs="Tahoma"/>
      <w:sz w:val="16"/>
      <w:szCs w:val="16"/>
    </w:rPr>
  </w:style>
  <w:style w:type="paragraph" w:styleId="ListParagraph">
    <w:name w:val="List Paragraph"/>
    <w:basedOn w:val="Normal"/>
    <w:uiPriority w:val="34"/>
    <w:qFormat/>
    <w:rsid w:val="003A18FC"/>
    <w:pPr>
      <w:ind w:left="720"/>
    </w:pPr>
  </w:style>
  <w:style w:type="paragraph" w:styleId="BodyTextIndent3">
    <w:name w:val="Body Text Indent 3"/>
    <w:basedOn w:val="Normal"/>
    <w:link w:val="BodyTextIndent3Char"/>
    <w:rsid w:val="0064059F"/>
    <w:pPr>
      <w:spacing w:after="120"/>
      <w:ind w:left="360"/>
    </w:pPr>
    <w:rPr>
      <w:sz w:val="16"/>
      <w:szCs w:val="16"/>
    </w:rPr>
  </w:style>
  <w:style w:type="character" w:customStyle="1" w:styleId="BodyTextIndent3Char">
    <w:name w:val="Body Text Indent 3 Char"/>
    <w:link w:val="BodyTextIndent3"/>
    <w:rsid w:val="0064059F"/>
    <w:rPr>
      <w:rFonts w:ascii="Arial" w:hAnsi="Arial"/>
      <w:sz w:val="16"/>
      <w:szCs w:val="16"/>
    </w:rPr>
  </w:style>
  <w:style w:type="paragraph" w:styleId="BodyText">
    <w:name w:val="Body Text"/>
    <w:basedOn w:val="Normal"/>
    <w:link w:val="BodyTextChar"/>
    <w:rsid w:val="00032A5F"/>
    <w:pPr>
      <w:spacing w:after="120"/>
    </w:pPr>
  </w:style>
  <w:style w:type="character" w:customStyle="1" w:styleId="BodyTextChar">
    <w:name w:val="Body Text Char"/>
    <w:link w:val="BodyText"/>
    <w:rsid w:val="00032A5F"/>
    <w:rPr>
      <w:rFonts w:ascii="Arial" w:hAnsi="Arial"/>
      <w:sz w:val="22"/>
    </w:rPr>
  </w:style>
  <w:style w:type="character" w:customStyle="1" w:styleId="FooterChar">
    <w:name w:val="Footer Char"/>
    <w:basedOn w:val="DefaultParagraphFont"/>
    <w:link w:val="Footer"/>
    <w:uiPriority w:val="99"/>
    <w:rsid w:val="00350366"/>
    <w:rPr>
      <w:rFonts w:ascii="Arial" w:hAnsi="Arial"/>
      <w:sz w:val="22"/>
    </w:rPr>
  </w:style>
  <w:style w:type="character" w:customStyle="1" w:styleId="HeaderChar">
    <w:name w:val="Header Char"/>
    <w:basedOn w:val="DefaultParagraphFont"/>
    <w:link w:val="Header"/>
    <w:uiPriority w:val="99"/>
    <w:rsid w:val="00737E13"/>
    <w:rPr>
      <w:rFonts w:ascii="Arial" w:hAnsi="Arial"/>
      <w:sz w:val="22"/>
    </w:rPr>
  </w:style>
  <w:style w:type="paragraph" w:styleId="CommentSubject">
    <w:name w:val="annotation subject"/>
    <w:basedOn w:val="CommentText"/>
    <w:next w:val="CommentText"/>
    <w:link w:val="CommentSubjectChar"/>
    <w:rsid w:val="005A5DDD"/>
    <w:pPr>
      <w:spacing w:after="0"/>
    </w:pPr>
    <w:rPr>
      <w:b/>
      <w:bCs/>
      <w:sz w:val="20"/>
    </w:rPr>
  </w:style>
  <w:style w:type="character" w:customStyle="1" w:styleId="CommentTextChar">
    <w:name w:val="Comment Text Char"/>
    <w:basedOn w:val="DefaultParagraphFont"/>
    <w:link w:val="CommentText"/>
    <w:semiHidden/>
    <w:rsid w:val="005A5DDD"/>
    <w:rPr>
      <w:rFonts w:ascii="Arial" w:hAnsi="Arial"/>
      <w:sz w:val="22"/>
    </w:rPr>
  </w:style>
  <w:style w:type="character" w:customStyle="1" w:styleId="CommentSubjectChar">
    <w:name w:val="Comment Subject Char"/>
    <w:basedOn w:val="CommentTextChar"/>
    <w:link w:val="CommentSubject"/>
    <w:rsid w:val="005A5DDD"/>
    <w:rPr>
      <w:rFonts w:ascii="Arial" w:hAnsi="Arial"/>
      <w:b/>
      <w:bCs/>
      <w:sz w:val="22"/>
    </w:rPr>
  </w:style>
  <w:style w:type="character" w:styleId="UnresolvedMention">
    <w:name w:val="Unresolved Mention"/>
    <w:basedOn w:val="DefaultParagraphFont"/>
    <w:uiPriority w:val="99"/>
    <w:semiHidden/>
    <w:unhideWhenUsed/>
    <w:rsid w:val="00DD3489"/>
    <w:rPr>
      <w:color w:val="605E5C"/>
      <w:shd w:val="clear" w:color="auto" w:fill="E1DFDD"/>
    </w:rPr>
  </w:style>
  <w:style w:type="paragraph" w:styleId="Revision">
    <w:name w:val="Revision"/>
    <w:hidden/>
    <w:uiPriority w:val="99"/>
    <w:semiHidden/>
    <w:rsid w:val="004B5EAD"/>
    <w:rPr>
      <w:rFonts w:ascii="Arial" w:hAnsi="Arial"/>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3542843">
      <w:bodyDiv w:val="1"/>
      <w:marLeft w:val="0"/>
      <w:marRight w:val="0"/>
      <w:marTop w:val="0"/>
      <w:marBottom w:val="0"/>
      <w:divBdr>
        <w:top w:val="none" w:sz="0" w:space="0" w:color="auto"/>
        <w:left w:val="none" w:sz="0" w:space="0" w:color="auto"/>
        <w:bottom w:val="none" w:sz="0" w:space="0" w:color="auto"/>
        <w:right w:val="none" w:sz="0" w:space="0" w:color="auto"/>
      </w:divBdr>
    </w:div>
    <w:div w:id="182631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treasurer.ca.gov/pmia-laif/historical/daily.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mailto:RMU@cdph.ca.gov"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97DBDD2D50AF045B52A43BE2BF86C54" ma:contentTypeVersion="12" ma:contentTypeDescription="Create a new document." ma:contentTypeScope="" ma:versionID="86644c276d7e6e4c7404e60bd9f2a36f">
  <xsd:schema xmlns:xsd="http://www.w3.org/2001/XMLSchema" xmlns:xs="http://www.w3.org/2001/XMLSchema" xmlns:p="http://schemas.microsoft.com/office/2006/metadata/properties" xmlns:ns2="3b750203-d231-4c5e-9d25-03c6166bf677" xmlns:ns3="adc681d3-2307-4348-9f12-a4c9702f56ce" targetNamespace="http://schemas.microsoft.com/office/2006/metadata/properties" ma:root="true" ma:fieldsID="026fc4e14ff7da00b77c1450b9fab7e4" ns2:_="" ns3:_="">
    <xsd:import namespace="3b750203-d231-4c5e-9d25-03c6166bf677"/>
    <xsd:import namespace="adc681d3-2307-4348-9f12-a4c9702f56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750203-d231-4c5e-9d25-03c6166bf6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264f783-f6e5-4af9-8ab7-ee46afb642f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dc681d3-2307-4348-9f12-a4c9702f56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847a51a-0c75-4bf6-869a-26fdef17b017}" ma:internalName="TaxCatchAll" ma:showField="CatchAllData" ma:web="adc681d3-2307-4348-9f12-a4c9702f56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750203-d231-4c5e-9d25-03c6166bf677">
      <Terms xmlns="http://schemas.microsoft.com/office/infopath/2007/PartnerControls"/>
    </lcf76f155ced4ddcb4097134ff3c332f>
    <TaxCatchAll xmlns="adc681d3-2307-4348-9f12-a4c9702f56ce" xsi:nil="true"/>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B3A4A0-5BCD-46E8-AC4A-8609273AA50A}"/>
</file>

<file path=customXml/itemProps2.xml><?xml version="1.0" encoding="utf-8"?>
<ds:datastoreItem xmlns:ds="http://schemas.openxmlformats.org/officeDocument/2006/customXml" ds:itemID="{D89A795C-877E-47B9-87DB-27778233E862}">
  <ds:schemaRefs>
    <ds:schemaRef ds:uri="http://schemas.microsoft.com/sharepoint/v3/contenttype/forms"/>
  </ds:schemaRefs>
</ds:datastoreItem>
</file>

<file path=customXml/itemProps3.xml><?xml version="1.0" encoding="utf-8"?>
<ds:datastoreItem xmlns:ds="http://schemas.openxmlformats.org/officeDocument/2006/customXml" ds:itemID="{905420B1-62D5-4553-8E23-A77F0654660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7E270C6-0409-46D1-B02F-707C91CA392A}">
  <ds:schemaRefs>
    <ds:schemaRef ds:uri="http://schemas.microsoft.com/office/2006/metadata/longProperties"/>
  </ds:schemaRefs>
</ds:datastoreItem>
</file>

<file path=customXml/itemProps5.xml><?xml version="1.0" encoding="utf-8"?>
<ds:datastoreItem xmlns:ds="http://schemas.openxmlformats.org/officeDocument/2006/customXml" ds:itemID="{C525EF10-DE9A-4C50-80A9-37DDB869E2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1078</Words>
  <Characters>5698</Characters>
  <Application>Microsoft Office Word</Application>
  <DocSecurity>8</DocSecurity>
  <Lines>140</Lines>
  <Paragraphs>65</Paragraphs>
  <ScaleCrop>false</ScaleCrop>
  <Company>DHCS and CDPH</Company>
  <LinksUpToDate>false</LinksUpToDate>
  <CharactersWithSpaces>6750</CharactersWithSpaces>
  <SharedDoc>false</SharedDoc>
  <HLinks>
    <vt:vector size="18" baseType="variant">
      <vt:variant>
        <vt:i4>3276909</vt:i4>
      </vt:variant>
      <vt:variant>
        <vt:i4>3</vt:i4>
      </vt:variant>
      <vt:variant>
        <vt:i4>0</vt:i4>
      </vt:variant>
      <vt:variant>
        <vt:i4>5</vt:i4>
      </vt:variant>
      <vt:variant>
        <vt:lpwstr>https://www.treasurer.ca.gov/pmia-laif/historical/daily.pdf</vt:lpwstr>
      </vt:variant>
      <vt:variant>
        <vt:lpwstr/>
      </vt:variant>
      <vt:variant>
        <vt:i4>2621513</vt:i4>
      </vt:variant>
      <vt:variant>
        <vt:i4>0</vt:i4>
      </vt:variant>
      <vt:variant>
        <vt:i4>0</vt:i4>
      </vt:variant>
      <vt:variant>
        <vt:i4>5</vt:i4>
      </vt:variant>
      <vt:variant>
        <vt:lpwstr>mailto:RMU@cdph.ca.gov</vt:lpwstr>
      </vt:variant>
      <vt:variant>
        <vt:lpwstr/>
      </vt:variant>
      <vt:variant>
        <vt:i4>3276909</vt:i4>
      </vt:variant>
      <vt:variant>
        <vt:i4>0</vt:i4>
      </vt:variant>
      <vt:variant>
        <vt:i4>0</vt:i4>
      </vt:variant>
      <vt:variant>
        <vt:i4>5</vt:i4>
      </vt:variant>
      <vt:variant>
        <vt:lpwstr>https://www.treasurer.ca.gov/pmia-laif/historical/daily.pdf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Exhibit A - Sample and Instructions</dc:title>
  <dc:subject/>
  <dc:creator>Jayna Querin</dc:creator>
  <cp:keywords/>
  <cp:lastModifiedBy>Lapinig, Phebe@DGS</cp:lastModifiedBy>
  <cp:revision>8</cp:revision>
  <cp:lastPrinted>2016-09-26T23:56:00Z</cp:lastPrinted>
  <dcterms:created xsi:type="dcterms:W3CDTF">2026-02-19T20:39:00Z</dcterms:created>
  <dcterms:modified xsi:type="dcterms:W3CDTF">2026-02-23T18:41:00Z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display_urn:schemas-microsoft-com:office:office#Editor">
    <vt:lpwstr>Williams, Abigail (CDPH-PSB)</vt:lpwstr>
  </property>
  <property fmtid="{D5CDD505-2E9C-101B-9397-08002B2CF9AE}" pid="4" name="Order">
    <vt:lpwstr>362700.000000000</vt:lpwstr>
  </property>
  <property fmtid="{D5CDD505-2E9C-101B-9397-08002B2CF9AE}" pid="5" name="display_urn:schemas-microsoft-com:office:office#Author">
    <vt:lpwstr>Williams, Abigail (CDPH-PSB)</vt:lpwstr>
  </property>
  <property fmtid="{D5CDD505-2E9C-101B-9397-08002B2CF9AE}" pid="6" name="ContentTypeId">
    <vt:lpwstr>0x010100597DBDD2D50AF045B52A43BE2BF86C54</vt:lpwstr>
  </property>
  <property fmtid="{D5CDD505-2E9C-101B-9397-08002B2CF9AE}" pid="7" name="ClassificationContentMarkingFooterShapeIds">
    <vt:lpwstr>51e45822,2330feed,4e813dc9</vt:lpwstr>
  </property>
  <property fmtid="{D5CDD505-2E9C-101B-9397-08002B2CF9AE}" pid="8" name="ClassificationContentMarkingFooterFontProps">
    <vt:lpwstr>#000000,10,Calibri</vt:lpwstr>
  </property>
  <property fmtid="{D5CDD505-2E9C-101B-9397-08002B2CF9AE}" pid="9" name="ClassificationContentMarkingFooterText">
    <vt:lpwstr>Confidential - Low</vt:lpwstr>
  </property>
  <property fmtid="{D5CDD505-2E9C-101B-9397-08002B2CF9AE}" pid="10" name="MSIP_Label_213b91bf-ff26-4203-8076-653b9b8a5c80_Enabled">
    <vt:lpwstr>true</vt:lpwstr>
  </property>
  <property fmtid="{D5CDD505-2E9C-101B-9397-08002B2CF9AE}" pid="11" name="MSIP_Label_213b91bf-ff26-4203-8076-653b9b8a5c80_SetDate">
    <vt:lpwstr>2025-05-13T23:55:18Z</vt:lpwstr>
  </property>
  <property fmtid="{D5CDD505-2E9C-101B-9397-08002B2CF9AE}" pid="12" name="MSIP_Label_213b91bf-ff26-4203-8076-653b9b8a5c80_Method">
    <vt:lpwstr>Standard</vt:lpwstr>
  </property>
  <property fmtid="{D5CDD505-2E9C-101B-9397-08002B2CF9AE}" pid="13" name="MSIP_Label_213b91bf-ff26-4203-8076-653b9b8a5c80_Name">
    <vt:lpwstr>Confidential - Low</vt:lpwstr>
  </property>
  <property fmtid="{D5CDD505-2E9C-101B-9397-08002B2CF9AE}" pid="14" name="MSIP_Label_213b91bf-ff26-4203-8076-653b9b8a5c80_SiteId">
    <vt:lpwstr>1f311b51-f6d9-4153-9bac-55e0ef9641b8</vt:lpwstr>
  </property>
  <property fmtid="{D5CDD505-2E9C-101B-9397-08002B2CF9AE}" pid="15" name="MSIP_Label_213b91bf-ff26-4203-8076-653b9b8a5c80_ActionId">
    <vt:lpwstr>26e02bf6-2b0f-4ca4-bc7a-46e2df0d236c</vt:lpwstr>
  </property>
  <property fmtid="{D5CDD505-2E9C-101B-9397-08002B2CF9AE}" pid="16" name="MSIP_Label_213b91bf-ff26-4203-8076-653b9b8a5c80_ContentBits">
    <vt:lpwstr>2</vt:lpwstr>
  </property>
  <property fmtid="{D5CDD505-2E9C-101B-9397-08002B2CF9AE}" pid="17" name="MSIP_Label_213b91bf-ff26-4203-8076-653b9b8a5c80_Tag">
    <vt:lpwstr>10, 3, 0, 2</vt:lpwstr>
  </property>
  <property fmtid="{D5CDD505-2E9C-101B-9397-08002B2CF9AE}" pid="18" name="docLang">
    <vt:lpwstr>en</vt:lpwstr>
  </property>
</Properties>
</file>