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D05B" w14:textId="77777777" w:rsidR="00FB1AE7" w:rsidRDefault="00FB1AE7" w:rsidP="00FB1AE7">
      <w:pPr>
        <w:rPr>
          <w:lang w:val="en-IN"/>
        </w:rPr>
      </w:pPr>
      <w:proofErr w:type="spellStart"/>
      <w:r w:rsidRPr="00883E2B">
        <w:rPr>
          <w:u w:val="single"/>
          <w:lang w:val="en-IN"/>
        </w:rPr>
        <w:t>OxyCost</w:t>
      </w:r>
      <w:proofErr w:type="spellEnd"/>
      <w:r w:rsidRPr="00883E2B">
        <w:rPr>
          <w:u w:val="single"/>
          <w:lang w:val="en-IN"/>
        </w:rPr>
        <w:t xml:space="preserve"> Feedback</w:t>
      </w:r>
      <w:r>
        <w:rPr>
          <w:lang w:val="en-IN"/>
        </w:rPr>
        <w:t>:</w:t>
      </w:r>
    </w:p>
    <w:p w14:paraId="210F20E8" w14:textId="77777777" w:rsidR="00FB1AE7" w:rsidRPr="009B796E" w:rsidRDefault="00FB1AE7" w:rsidP="00FB1AE7">
      <w:pPr>
        <w:rPr>
          <w:b/>
          <w:bCs/>
          <w:lang w:val="en-IN"/>
        </w:rPr>
      </w:pPr>
      <w:r w:rsidRPr="009B796E">
        <w:rPr>
          <w:b/>
          <w:bCs/>
          <w:u w:val="single"/>
          <w:lang w:val="en-IN"/>
        </w:rPr>
        <w:t>For Mohit</w:t>
      </w:r>
      <w:r w:rsidRPr="009B796E">
        <w:rPr>
          <w:b/>
          <w:bCs/>
          <w:lang w:val="en-IN"/>
        </w:rPr>
        <w:t>:</w:t>
      </w:r>
    </w:p>
    <w:p w14:paraId="5C6E22B2" w14:textId="77777777" w:rsidR="00FB1AE7" w:rsidRDefault="00FB1AE7" w:rsidP="00FB1AE7">
      <w:pPr>
        <w:pStyle w:val="ListParagraph"/>
        <w:numPr>
          <w:ilvl w:val="0"/>
          <w:numId w:val="9"/>
        </w:numPr>
        <w:rPr>
          <w:lang w:val="en-IN"/>
        </w:rPr>
      </w:pPr>
      <w:r>
        <w:rPr>
          <w:lang w:val="en-IN"/>
        </w:rPr>
        <w:t>Avoid terms like “decide” and “recommendation” – Clearly mention in the footer that this is not a recommendation.</w:t>
      </w:r>
    </w:p>
    <w:p w14:paraId="0835EC45" w14:textId="77777777" w:rsidR="00FB1AE7" w:rsidRDefault="00FB1AE7" w:rsidP="00FB1AE7">
      <w:pPr>
        <w:pStyle w:val="ListParagraph"/>
        <w:numPr>
          <w:ilvl w:val="0"/>
          <w:numId w:val="9"/>
        </w:numPr>
        <w:rPr>
          <w:lang w:val="en-IN"/>
        </w:rPr>
      </w:pPr>
      <w:r>
        <w:rPr>
          <w:lang w:val="en-IN"/>
        </w:rPr>
        <w:t>Throughout the tool, let’s give the user the option to override calculations and logic (wherever possible). The user feeds in a scenario -&gt; The tool outputs a value. The accuracy of the output will depend on the inputs entered by the user (including all the underlying assumptions that they have an option to override).</w:t>
      </w:r>
    </w:p>
    <w:p w14:paraId="17B5D23C" w14:textId="77777777" w:rsidR="00FB1AE7" w:rsidRDefault="00FB1AE7" w:rsidP="00FB1AE7">
      <w:pPr>
        <w:pStyle w:val="ListParagraph"/>
        <w:numPr>
          <w:ilvl w:val="0"/>
          <w:numId w:val="9"/>
        </w:numPr>
        <w:rPr>
          <w:lang w:val="en-IN"/>
        </w:rPr>
      </w:pPr>
      <w:r>
        <w:rPr>
          <w:lang w:val="en-IN"/>
        </w:rPr>
        <w:t>States might not be okay with broadcasting their default values for many parameters -&gt; consider the upside vs potential downside of mentioning each value</w:t>
      </w:r>
    </w:p>
    <w:p w14:paraId="354EFFFE" w14:textId="77777777" w:rsidR="00FB1AE7" w:rsidRPr="008047EE" w:rsidRDefault="00FB1AE7" w:rsidP="00FB1AE7">
      <w:pPr>
        <w:pStyle w:val="ListParagraph"/>
        <w:numPr>
          <w:ilvl w:val="0"/>
          <w:numId w:val="9"/>
        </w:numPr>
        <w:rPr>
          <w:lang w:val="en-IN"/>
        </w:rPr>
      </w:pPr>
      <w:r>
        <w:t>Can we also provide an option to toggle between different units (Ref: “</w:t>
      </w:r>
      <w:r w:rsidRPr="008047EE">
        <w:t>compare the per-cu-m cost of each oxygen source</w:t>
      </w:r>
      <w:r>
        <w:t>”)</w:t>
      </w:r>
    </w:p>
    <w:p w14:paraId="32BF95F5" w14:textId="77777777" w:rsidR="00FB1AE7" w:rsidRPr="002D36B2" w:rsidRDefault="00FB1AE7" w:rsidP="00FB1AE7">
      <w:pPr>
        <w:pStyle w:val="ListParagraph"/>
        <w:numPr>
          <w:ilvl w:val="0"/>
          <w:numId w:val="9"/>
        </w:numPr>
        <w:rPr>
          <w:lang w:val="en-IN"/>
        </w:rPr>
      </w:pPr>
      <w:r>
        <w:t>Some of these are not standard terms or very intuitive (</w:t>
      </w:r>
      <w:r w:rsidRPr="008047EE">
        <w:t>Ref: “oxygen-bed band”</w:t>
      </w:r>
      <w:r>
        <w:t>, “</w:t>
      </w:r>
      <w:r w:rsidRPr="0071568B">
        <w:t>median profile</w:t>
      </w:r>
      <w:r>
        <w:t>”, “Cost Character”, “</w:t>
      </w:r>
      <w:r w:rsidRPr="002D36B2">
        <w:t>real peer facilities</w:t>
      </w:r>
      <w:r>
        <w:t>”, “frozen scenarios” etc.)</w:t>
      </w:r>
    </w:p>
    <w:p w14:paraId="7AE893F1" w14:textId="77777777" w:rsidR="00FB1AE7" w:rsidRPr="006E12E0" w:rsidRDefault="00FB1AE7" w:rsidP="00FB1AE7">
      <w:pPr>
        <w:pStyle w:val="ListParagraph"/>
        <w:numPr>
          <w:ilvl w:val="0"/>
          <w:numId w:val="9"/>
        </w:numPr>
        <w:rPr>
          <w:lang w:val="en-IN"/>
        </w:rPr>
      </w:pPr>
      <w:r w:rsidRPr="009B796E">
        <w:t xml:space="preserve">The color-coding scheme for input cells could be reviewed. I would suggest using </w:t>
      </w:r>
      <w:r w:rsidRPr="009B796E">
        <w:rPr>
          <w:b/>
          <w:bCs/>
        </w:rPr>
        <w:t>green</w:t>
      </w:r>
      <w:r w:rsidRPr="009B796E">
        <w:t xml:space="preserve"> to indicate user-entered values, </w:t>
      </w:r>
      <w:r w:rsidRPr="009B796E">
        <w:rPr>
          <w:b/>
          <w:bCs/>
        </w:rPr>
        <w:t>yellow</w:t>
      </w:r>
      <w:r w:rsidRPr="009B796E">
        <w:t xml:space="preserve"> for default values or assumptions, and </w:t>
      </w:r>
      <w:r w:rsidRPr="009B796E">
        <w:rPr>
          <w:b/>
          <w:bCs/>
        </w:rPr>
        <w:t>red</w:t>
      </w:r>
      <w:r w:rsidRPr="009B796E">
        <w:t xml:space="preserve"> to highlight missing inputs or values that require user entry.</w:t>
      </w:r>
    </w:p>
    <w:p w14:paraId="478090BE" w14:textId="77777777" w:rsidR="00FB1AE7" w:rsidRDefault="00FB1AE7" w:rsidP="00FB1AE7">
      <w:pPr>
        <w:pStyle w:val="ListParagraph"/>
        <w:numPr>
          <w:ilvl w:val="0"/>
          <w:numId w:val="9"/>
        </w:numPr>
        <w:rPr>
          <w:lang w:val="en-IN"/>
        </w:rPr>
      </w:pPr>
      <w:r>
        <w:rPr>
          <w:lang w:val="en-IN"/>
        </w:rPr>
        <w:t>Some language might require modification if there are separate links / versions created for our program states</w:t>
      </w:r>
    </w:p>
    <w:p w14:paraId="2A3D9D2B" w14:textId="77777777" w:rsidR="00FB1AE7" w:rsidRDefault="00FB1AE7" w:rsidP="00FB1AE7">
      <w:pPr>
        <w:pStyle w:val="ListParagraph"/>
        <w:numPr>
          <w:ilvl w:val="1"/>
          <w:numId w:val="9"/>
        </w:numPr>
        <w:rPr>
          <w:lang w:val="en-IN"/>
        </w:rPr>
      </w:pPr>
      <w:r>
        <w:rPr>
          <w:lang w:val="en-IN"/>
        </w:rPr>
        <w:t>“data from three states” -&gt; “data from your state”</w:t>
      </w:r>
    </w:p>
    <w:p w14:paraId="18C353CA" w14:textId="77777777" w:rsidR="00FB1AE7" w:rsidRPr="008047EE" w:rsidRDefault="00FB1AE7" w:rsidP="00FB1AE7">
      <w:pPr>
        <w:pStyle w:val="ListParagraph"/>
        <w:numPr>
          <w:ilvl w:val="0"/>
          <w:numId w:val="9"/>
        </w:numPr>
        <w:rPr>
          <w:lang w:val="en-IN"/>
        </w:rPr>
      </w:pPr>
    </w:p>
    <w:p w14:paraId="187225B5" w14:textId="77777777" w:rsidR="00FB1AE7" w:rsidRDefault="00FB1AE7" w:rsidP="00FB1AE7">
      <w:pPr>
        <w:rPr>
          <w:lang w:val="en-IN"/>
        </w:rPr>
      </w:pPr>
    </w:p>
    <w:p w14:paraId="6E1D4281" w14:textId="77777777" w:rsidR="00FB1AE7" w:rsidRPr="009B796E" w:rsidRDefault="00FB1AE7" w:rsidP="00FB1AE7">
      <w:pPr>
        <w:rPr>
          <w:b/>
          <w:bCs/>
          <w:lang w:val="en-IN"/>
        </w:rPr>
      </w:pPr>
      <w:r w:rsidRPr="009B796E">
        <w:rPr>
          <w:b/>
          <w:bCs/>
          <w:u w:val="single"/>
          <w:lang w:val="en-IN"/>
        </w:rPr>
        <w:t>For the LLM</w:t>
      </w:r>
      <w:r w:rsidRPr="009B796E">
        <w:rPr>
          <w:b/>
          <w:bCs/>
          <w:lang w:val="en-IN"/>
        </w:rPr>
        <w:t>:</w:t>
      </w:r>
    </w:p>
    <w:p w14:paraId="738D4014" w14:textId="77777777" w:rsidR="00FB1AE7" w:rsidRDefault="00FB1AE7" w:rsidP="00FB1AE7">
      <w:pPr>
        <w:rPr>
          <w:lang w:val="en-IN"/>
        </w:rPr>
      </w:pPr>
      <w:r>
        <w:rPr>
          <w:lang w:val="en-IN"/>
        </w:rPr>
        <w:t>Make the following improvements:</w:t>
      </w:r>
    </w:p>
    <w:p w14:paraId="0CE02ACB" w14:textId="77777777" w:rsidR="00FB1AE7" w:rsidRDefault="00FB1AE7" w:rsidP="00FB1AE7">
      <w:pPr>
        <w:rPr>
          <w:lang w:val="en-IN"/>
        </w:rPr>
      </w:pPr>
      <w:r>
        <w:rPr>
          <w:lang w:val="en-IN"/>
        </w:rPr>
        <w:t>Overall:</w:t>
      </w:r>
    </w:p>
    <w:p w14:paraId="0ED6540A" w14:textId="77777777" w:rsidR="00FB1AE7" w:rsidRPr="002D36B2" w:rsidRDefault="00FB1AE7" w:rsidP="00FB1AE7">
      <w:pPr>
        <w:pStyle w:val="ListParagraph"/>
        <w:numPr>
          <w:ilvl w:val="0"/>
          <w:numId w:val="10"/>
        </w:numPr>
        <w:rPr>
          <w:lang w:val="en-IN"/>
        </w:rPr>
      </w:pPr>
      <w:r w:rsidRPr="002D36B2">
        <w:rPr>
          <w:lang w:val="en-IN"/>
        </w:rPr>
        <w:t>Adapt the overall language to be easily understood by India based healthcare staff at government hospital facilities (avoid terms like: “</w:t>
      </w:r>
      <w:r w:rsidRPr="002D36B2">
        <w:t>Fixed costs are sunk</w:t>
      </w:r>
      <w:r w:rsidRPr="002D36B2">
        <w:rPr>
          <w:lang w:val="en-IN"/>
        </w:rPr>
        <w:t>”</w:t>
      </w:r>
      <w:r>
        <w:rPr>
          <w:lang w:val="en-IN"/>
        </w:rPr>
        <w:t xml:space="preserve"> that the audience of the tool will find difficult to understand)</w:t>
      </w:r>
    </w:p>
    <w:p w14:paraId="4F62B024" w14:textId="77777777" w:rsidR="00FB1AE7" w:rsidRPr="009B796E" w:rsidRDefault="00FB1AE7" w:rsidP="00FB1AE7">
      <w:pPr>
        <w:rPr>
          <w:b/>
          <w:bCs/>
          <w:lang w:val="en-IN"/>
        </w:rPr>
      </w:pPr>
      <w:r w:rsidRPr="009B796E">
        <w:rPr>
          <w:b/>
          <w:bCs/>
          <w:lang w:val="en-IN"/>
        </w:rPr>
        <w:t>In Tab 1: “How to use this model”</w:t>
      </w:r>
    </w:p>
    <w:p w14:paraId="180C2AE0" w14:textId="77777777" w:rsidR="00FB1AE7" w:rsidRDefault="00FB1AE7" w:rsidP="00FB1AE7">
      <w:pPr>
        <w:pStyle w:val="ListParagraph"/>
        <w:numPr>
          <w:ilvl w:val="0"/>
          <w:numId w:val="5"/>
        </w:numPr>
        <w:rPr>
          <w:lang w:val="en-IN"/>
        </w:rPr>
      </w:pPr>
      <w:r w:rsidRPr="00883E2B">
        <w:rPr>
          <w:lang w:val="en-IN"/>
        </w:rPr>
        <w:t>Under the heading “What this tool is”</w:t>
      </w:r>
      <w:r>
        <w:rPr>
          <w:lang w:val="en-IN"/>
        </w:rPr>
        <w:t>:</w:t>
      </w:r>
    </w:p>
    <w:p w14:paraId="25D58607" w14:textId="77777777" w:rsidR="00FB1AE7" w:rsidRDefault="00FB1AE7" w:rsidP="00FB1AE7">
      <w:pPr>
        <w:pStyle w:val="ListParagraph"/>
        <w:numPr>
          <w:ilvl w:val="1"/>
          <w:numId w:val="5"/>
        </w:numPr>
        <w:rPr>
          <w:lang w:val="en-IN"/>
        </w:rPr>
      </w:pPr>
      <w:r>
        <w:rPr>
          <w:lang w:val="en-IN"/>
        </w:rPr>
        <w:t xml:space="preserve">Avoid terms like “decide” and “recommendation” - This tool is meant to help the users understand their oxygen costs so that they can make more informed decisions. With the terminologies used, please make sure that the tool should not recommend anything, only provide information to help the users make a data driven decision. </w:t>
      </w:r>
    </w:p>
    <w:p w14:paraId="0B838C4B" w14:textId="77777777" w:rsidR="00FB1AE7" w:rsidRPr="00825CE2" w:rsidRDefault="00FB1AE7" w:rsidP="00FB1AE7">
      <w:pPr>
        <w:pStyle w:val="ListParagraph"/>
        <w:numPr>
          <w:ilvl w:val="1"/>
          <w:numId w:val="5"/>
        </w:numPr>
        <w:rPr>
          <w:lang w:val="en-IN"/>
        </w:rPr>
      </w:pPr>
      <w:r>
        <w:rPr>
          <w:lang w:val="en-IN"/>
        </w:rPr>
        <w:t xml:space="preserve">In the part that </w:t>
      </w:r>
      <w:proofErr w:type="gramStart"/>
      <w:r>
        <w:rPr>
          <w:lang w:val="en-IN"/>
        </w:rPr>
        <w:t>says</w:t>
      </w:r>
      <w:proofErr w:type="gramEnd"/>
      <w:r>
        <w:rPr>
          <w:lang w:val="en-IN"/>
        </w:rPr>
        <w:t xml:space="preserve"> “</w:t>
      </w:r>
      <w:r w:rsidRPr="00825CE2">
        <w:t>Defaults are drawn from a WJCF facility-level assessment of 92 facilities across Madhya Pradesh, Chhattisgarh and Punjab.</w:t>
      </w:r>
      <w:r>
        <w:t>”, clearly mention that these defaults are provided to reduce the effort in filling the data. The tool makes it easy for the user to view each of these default values and the underlying assumptions behind all calculations, and in most cases allows them to override these values. Wherever real values are known, the user is encouraged to override the default values to arrive at a more accurate estimation.</w:t>
      </w:r>
    </w:p>
    <w:p w14:paraId="50A9D33D" w14:textId="77777777" w:rsidR="00FB1AE7" w:rsidRPr="00825CE2" w:rsidRDefault="00FB1AE7" w:rsidP="00FB1AE7">
      <w:pPr>
        <w:pStyle w:val="ListParagraph"/>
        <w:numPr>
          <w:ilvl w:val="1"/>
          <w:numId w:val="5"/>
        </w:numPr>
        <w:rPr>
          <w:lang w:val="en-IN"/>
        </w:rPr>
      </w:pPr>
      <w:r>
        <w:lastRenderedPageBreak/>
        <w:t>Also, avoid mentioning the names of the three states in the summary, just mention “three states in India”.</w:t>
      </w:r>
    </w:p>
    <w:p w14:paraId="1E19BBA1" w14:textId="77777777" w:rsidR="00FB1AE7" w:rsidRDefault="00FB1AE7" w:rsidP="00FB1AE7">
      <w:pPr>
        <w:pStyle w:val="ListParagraph"/>
        <w:numPr>
          <w:ilvl w:val="0"/>
          <w:numId w:val="5"/>
        </w:numPr>
        <w:rPr>
          <w:lang w:val="en-IN"/>
        </w:rPr>
      </w:pPr>
      <w:r w:rsidRPr="00883E2B">
        <w:rPr>
          <w:lang w:val="en-IN"/>
        </w:rPr>
        <w:t>Under the heading “</w:t>
      </w:r>
      <w:r>
        <w:rPr>
          <w:lang w:val="en-IN"/>
        </w:rPr>
        <w:t xml:space="preserve">Two </w:t>
      </w:r>
      <w:r w:rsidRPr="00883E2B">
        <w:rPr>
          <w:lang w:val="en-IN"/>
        </w:rPr>
        <w:t>tool</w:t>
      </w:r>
      <w:r>
        <w:rPr>
          <w:lang w:val="en-IN"/>
        </w:rPr>
        <w:t>s</w:t>
      </w:r>
      <w:r w:rsidRPr="00883E2B">
        <w:rPr>
          <w:lang w:val="en-IN"/>
        </w:rPr>
        <w:t xml:space="preserve"> </w:t>
      </w:r>
      <w:r>
        <w:rPr>
          <w:lang w:val="en-IN"/>
        </w:rPr>
        <w:t>in one</w:t>
      </w:r>
      <w:r w:rsidRPr="00883E2B">
        <w:rPr>
          <w:lang w:val="en-IN"/>
        </w:rPr>
        <w:t>”</w:t>
      </w:r>
      <w:r>
        <w:rPr>
          <w:lang w:val="en-IN"/>
        </w:rPr>
        <w:t>:</w:t>
      </w:r>
    </w:p>
    <w:p w14:paraId="5C3FDB9D" w14:textId="77777777" w:rsidR="00FB1AE7" w:rsidRDefault="00FB1AE7" w:rsidP="00FB1AE7">
      <w:pPr>
        <w:pStyle w:val="ListParagraph"/>
        <w:numPr>
          <w:ilvl w:val="1"/>
          <w:numId w:val="5"/>
        </w:numPr>
        <w:rPr>
          <w:lang w:val="en-IN"/>
        </w:rPr>
      </w:pPr>
      <w:r>
        <w:rPr>
          <w:lang w:val="en-IN"/>
        </w:rPr>
        <w:t>Avoid using the</w:t>
      </w:r>
      <w:r w:rsidRPr="00825CE2">
        <w:t xml:space="preserve"> </w:t>
      </w:r>
      <w:r>
        <w:t>term “</w:t>
      </w:r>
      <w:r w:rsidRPr="00825CE2">
        <w:t>get a recommendation</w:t>
      </w:r>
      <w:r>
        <w:t>”. Replace it with something on the lines of “</w:t>
      </w:r>
      <w:r w:rsidRPr="00825CE2">
        <w:t xml:space="preserve">use </w:t>
      </w:r>
      <w:r>
        <w:t>the insights</w:t>
      </w:r>
      <w:r w:rsidRPr="00825CE2">
        <w:t xml:space="preserve"> to determine the most cost-effective oxygen source for your facility</w:t>
      </w:r>
      <w:r>
        <w:t xml:space="preserve">” </w:t>
      </w:r>
    </w:p>
    <w:p w14:paraId="18D904DB" w14:textId="77777777" w:rsidR="00FB1AE7" w:rsidRDefault="00FB1AE7" w:rsidP="00FB1AE7">
      <w:pPr>
        <w:pStyle w:val="ListParagraph"/>
        <w:numPr>
          <w:ilvl w:val="0"/>
          <w:numId w:val="5"/>
        </w:numPr>
        <w:rPr>
          <w:lang w:val="en-IN"/>
        </w:rPr>
      </w:pPr>
      <w:r w:rsidRPr="00883E2B">
        <w:rPr>
          <w:lang w:val="en-IN"/>
        </w:rPr>
        <w:t>Under the heading “</w:t>
      </w:r>
      <w:r>
        <w:rPr>
          <w:lang w:val="en-IN"/>
        </w:rPr>
        <w:t>The four oxygen sources</w:t>
      </w:r>
      <w:r w:rsidRPr="00883E2B">
        <w:rPr>
          <w:lang w:val="en-IN"/>
        </w:rPr>
        <w:t>”</w:t>
      </w:r>
      <w:r>
        <w:rPr>
          <w:lang w:val="en-IN"/>
        </w:rPr>
        <w:t>:</w:t>
      </w:r>
    </w:p>
    <w:p w14:paraId="589C11D6" w14:textId="77777777" w:rsidR="00FB1AE7" w:rsidRPr="0071568B" w:rsidRDefault="00FB1AE7" w:rsidP="00FB1AE7">
      <w:pPr>
        <w:pStyle w:val="ListParagraph"/>
        <w:numPr>
          <w:ilvl w:val="1"/>
          <w:numId w:val="5"/>
        </w:numPr>
        <w:rPr>
          <w:lang w:val="en-IN"/>
        </w:rPr>
      </w:pPr>
      <w:r>
        <w:t xml:space="preserve">From “Cost Character” column of LMO, remove: “; </w:t>
      </w:r>
      <w:r w:rsidRPr="0071568B">
        <w:t>rent dilutes with use</w:t>
      </w:r>
      <w:r>
        <w:t>”</w:t>
      </w:r>
    </w:p>
    <w:p w14:paraId="76651522" w14:textId="77777777" w:rsidR="00FB1AE7" w:rsidRDefault="00FB1AE7" w:rsidP="00FB1AE7">
      <w:pPr>
        <w:pStyle w:val="ListParagraph"/>
        <w:numPr>
          <w:ilvl w:val="0"/>
          <w:numId w:val="5"/>
        </w:numPr>
        <w:rPr>
          <w:lang w:val="en-IN"/>
        </w:rPr>
      </w:pPr>
      <w:r w:rsidRPr="00883E2B">
        <w:rPr>
          <w:lang w:val="en-IN"/>
        </w:rPr>
        <w:t>Under the heading “</w:t>
      </w:r>
      <w:r w:rsidRPr="004829FA">
        <w:rPr>
          <w:lang w:val="en-IN"/>
        </w:rPr>
        <w:t>How the screen is organised</w:t>
      </w:r>
      <w:r w:rsidRPr="00883E2B">
        <w:rPr>
          <w:lang w:val="en-IN"/>
        </w:rPr>
        <w:t>”</w:t>
      </w:r>
      <w:r>
        <w:rPr>
          <w:lang w:val="en-IN"/>
        </w:rPr>
        <w:t>:</w:t>
      </w:r>
    </w:p>
    <w:p w14:paraId="1EE8A3C1" w14:textId="77777777" w:rsidR="00FB1AE7" w:rsidRPr="00825CE2" w:rsidRDefault="00FB1AE7" w:rsidP="00FB1AE7">
      <w:pPr>
        <w:pStyle w:val="ListParagraph"/>
        <w:numPr>
          <w:ilvl w:val="1"/>
          <w:numId w:val="5"/>
        </w:numPr>
        <w:rPr>
          <w:lang w:val="en-IN"/>
        </w:rPr>
      </w:pPr>
      <w:r>
        <w:t xml:space="preserve"> “</w:t>
      </w:r>
      <w:r w:rsidRPr="004829FA">
        <w:t>Salary is deliberately left out — pay is sensitive, so it is never benchmarked.</w:t>
      </w:r>
      <w:r>
        <w:t>” – There is no need to call this out explicitly: Remove!</w:t>
      </w:r>
    </w:p>
    <w:p w14:paraId="5DDED3E4" w14:textId="77777777" w:rsidR="00FB1AE7" w:rsidRDefault="00FB1AE7" w:rsidP="00FB1AE7">
      <w:pPr>
        <w:rPr>
          <w:lang w:val="en-IN"/>
        </w:rPr>
      </w:pPr>
    </w:p>
    <w:p w14:paraId="4873B52F" w14:textId="77777777" w:rsidR="00FB1AE7" w:rsidRPr="009B796E" w:rsidRDefault="00FB1AE7" w:rsidP="00FB1AE7">
      <w:pPr>
        <w:rPr>
          <w:b/>
          <w:bCs/>
          <w:lang w:val="en-IN"/>
        </w:rPr>
      </w:pPr>
      <w:r w:rsidRPr="009B796E">
        <w:rPr>
          <w:b/>
          <w:bCs/>
          <w:lang w:val="en-IN"/>
        </w:rPr>
        <w:t>In Tab 2: “Facility calculator”</w:t>
      </w:r>
    </w:p>
    <w:p w14:paraId="19FAA05F" w14:textId="77777777" w:rsidR="00FB1AE7" w:rsidRPr="00855FB4" w:rsidRDefault="00FB1AE7" w:rsidP="00FB1AE7">
      <w:pPr>
        <w:pStyle w:val="ListParagraph"/>
        <w:rPr>
          <w:b/>
          <w:bCs/>
          <w:u w:val="single"/>
          <w:lang w:val="en-IN"/>
        </w:rPr>
      </w:pPr>
      <w:r w:rsidRPr="00855FB4">
        <w:rPr>
          <w:b/>
          <w:bCs/>
          <w:u w:val="single"/>
          <w:lang w:val="en-IN"/>
        </w:rPr>
        <w:t>Inputs</w:t>
      </w:r>
    </w:p>
    <w:p w14:paraId="3EE71D40" w14:textId="77777777" w:rsidR="00FB1AE7" w:rsidRDefault="00FB1AE7" w:rsidP="00FB1AE7">
      <w:pPr>
        <w:pStyle w:val="ListParagraph"/>
        <w:rPr>
          <w:lang w:val="en-IN"/>
        </w:rPr>
      </w:pPr>
      <w:r>
        <w:rPr>
          <w:lang w:val="en-IN"/>
        </w:rPr>
        <w:t>“</w:t>
      </w:r>
      <w:r w:rsidRPr="00855FB4">
        <w:t>what you can change</w:t>
      </w:r>
      <w:r>
        <w:rPr>
          <w:lang w:val="en-IN"/>
        </w:rPr>
        <w:t>” -&gt; “information to be filled by the user”</w:t>
      </w:r>
    </w:p>
    <w:p w14:paraId="4359F7B1" w14:textId="77777777" w:rsidR="00FB1AE7" w:rsidRDefault="00FB1AE7" w:rsidP="00FB1AE7">
      <w:pPr>
        <w:pStyle w:val="ListParagraph"/>
        <w:rPr>
          <w:lang w:val="en-IN"/>
        </w:rPr>
      </w:pPr>
    </w:p>
    <w:p w14:paraId="6D801A2A" w14:textId="77777777" w:rsidR="00FB1AE7" w:rsidRDefault="00FB1AE7" w:rsidP="00FB1AE7">
      <w:pPr>
        <w:pStyle w:val="ListParagraph"/>
        <w:rPr>
          <w:b/>
          <w:bCs/>
          <w:u w:val="single"/>
          <w:lang w:val="en-IN"/>
        </w:rPr>
      </w:pPr>
      <w:r>
        <w:rPr>
          <w:b/>
          <w:bCs/>
          <w:u w:val="single"/>
          <w:lang w:val="en-IN"/>
        </w:rPr>
        <w:t>Step 1: Estimate monthly demand</w:t>
      </w:r>
    </w:p>
    <w:p w14:paraId="6678A76E" w14:textId="77777777" w:rsidR="00FB1AE7" w:rsidRPr="008A5475" w:rsidRDefault="00FB1AE7" w:rsidP="00FB1AE7">
      <w:pPr>
        <w:pStyle w:val="ListParagraph"/>
        <w:rPr>
          <w:i/>
          <w:iCs/>
          <w:u w:val="single"/>
          <w:lang w:val="en-IN"/>
        </w:rPr>
      </w:pPr>
      <w:r w:rsidRPr="008A5475">
        <w:rPr>
          <w:i/>
          <w:iCs/>
          <w:u w:val="single"/>
          <w:lang w:val="en-IN"/>
        </w:rPr>
        <w:t>(These terms appear throughout the tool across multiple sections. Can be changed everywhere)</w:t>
      </w:r>
    </w:p>
    <w:p w14:paraId="3DBC0FA3" w14:textId="77777777" w:rsidR="00FB1AE7" w:rsidRDefault="00FB1AE7" w:rsidP="00FB1AE7">
      <w:pPr>
        <w:pStyle w:val="ListParagraph"/>
        <w:rPr>
          <w:lang w:val="en-IN"/>
        </w:rPr>
      </w:pPr>
      <w:r>
        <w:rPr>
          <w:lang w:val="en-IN"/>
        </w:rPr>
        <w:t>“</w:t>
      </w:r>
      <w:r w:rsidRPr="009D2F9D">
        <w:t>Required — you must enter</w:t>
      </w:r>
      <w:r>
        <w:rPr>
          <w:lang w:val="en-IN"/>
        </w:rPr>
        <w:t xml:space="preserve">” -&gt; </w:t>
      </w:r>
      <w:r w:rsidRPr="009D2F9D">
        <w:t>"Required field — enter a valu</w:t>
      </w:r>
      <w:r>
        <w:t>e</w:t>
      </w:r>
      <w:r w:rsidRPr="009D2F9D">
        <w:t>"</w:t>
      </w:r>
    </w:p>
    <w:p w14:paraId="72B0B089" w14:textId="77777777" w:rsidR="00FB1AE7" w:rsidRDefault="00FB1AE7" w:rsidP="00FB1AE7">
      <w:pPr>
        <w:pStyle w:val="ListParagraph"/>
        <w:rPr>
          <w:lang w:val="en-IN"/>
        </w:rPr>
      </w:pPr>
      <w:r>
        <w:rPr>
          <w:lang w:val="en-IN"/>
        </w:rPr>
        <w:t>“</w:t>
      </w:r>
      <w:r w:rsidRPr="009D2F9D">
        <w:t>Optional — preset you may change</w:t>
      </w:r>
      <w:r>
        <w:rPr>
          <w:lang w:val="en-IN"/>
        </w:rPr>
        <w:t xml:space="preserve">” -&gt; </w:t>
      </w:r>
      <w:r w:rsidRPr="009D2F9D">
        <w:t>"Pre-filled defaults — update with actual values if known"</w:t>
      </w:r>
      <w:r>
        <w:t xml:space="preserve"> (</w:t>
      </w:r>
      <w:r>
        <w:rPr>
          <w:lang w:val="en-IN"/>
        </w:rPr>
        <w:t>These fields are not optional. A better way to frame it would be that these values are initially set as default values, but should be replaced by actual values by the user if known</w:t>
      </w:r>
    </w:p>
    <w:p w14:paraId="7F716D2E" w14:textId="77777777" w:rsidR="00FB1AE7" w:rsidRDefault="00FB1AE7" w:rsidP="00FB1AE7">
      <w:pPr>
        <w:pStyle w:val="ListParagraph"/>
        <w:rPr>
          <w:lang w:val="en-IN"/>
        </w:rPr>
      </w:pPr>
    </w:p>
    <w:p w14:paraId="3D766FD4" w14:textId="77777777" w:rsidR="00FB1AE7" w:rsidRPr="009D2F9D" w:rsidRDefault="00FB1AE7" w:rsidP="00FB1AE7">
      <w:pPr>
        <w:pStyle w:val="ListParagraph"/>
        <w:rPr>
          <w:b/>
          <w:bCs/>
          <w:u w:val="single"/>
          <w:lang w:val="en-IN"/>
        </w:rPr>
      </w:pPr>
      <w:r>
        <w:rPr>
          <w:b/>
          <w:bCs/>
          <w:u w:val="single"/>
          <w:lang w:val="en-IN"/>
        </w:rPr>
        <w:t>Step 2: How many of each source?</w:t>
      </w:r>
    </w:p>
    <w:p w14:paraId="03ACE412" w14:textId="77777777" w:rsidR="00FB1AE7" w:rsidRDefault="00FB1AE7" w:rsidP="00FB1AE7">
      <w:pPr>
        <w:pStyle w:val="ListParagraph"/>
        <w:rPr>
          <w:lang w:val="en-IN"/>
        </w:rPr>
      </w:pPr>
      <w:r>
        <w:rPr>
          <w:lang w:val="en-IN"/>
        </w:rPr>
        <w:t>“</w:t>
      </w:r>
      <w:r w:rsidRPr="00E97D3A">
        <w:t>Each unit gets its own input panel</w:t>
      </w:r>
      <w:r>
        <w:t xml:space="preserve"> </w:t>
      </w:r>
      <w:r>
        <w:rPr>
          <w:lang w:val="en-IN"/>
        </w:rPr>
        <w:t>in Step 3” -&gt; Details corresponding to each source can be added in Step 3”</w:t>
      </w:r>
    </w:p>
    <w:p w14:paraId="1AB64807" w14:textId="77777777" w:rsidR="00FB1AE7" w:rsidRDefault="00FB1AE7" w:rsidP="00FB1AE7">
      <w:pPr>
        <w:pStyle w:val="ListParagraph"/>
        <w:rPr>
          <w:lang w:val="en-IN"/>
        </w:rPr>
      </w:pPr>
      <w:r>
        <w:rPr>
          <w:lang w:val="en-IN"/>
        </w:rPr>
        <w:t>Definitions of sources below the source names can be excluded (“</w:t>
      </w:r>
      <w:r w:rsidRPr="00E97D3A">
        <w:t>On-site generation from ambient air</w:t>
      </w:r>
      <w:r>
        <w:t>”, “</w:t>
      </w:r>
      <w:r w:rsidRPr="00E97D3A">
        <w:t>Bulk cryogenic, tanker-delivered</w:t>
      </w:r>
      <w:r>
        <w:t>”, “</w:t>
      </w:r>
      <w:r w:rsidRPr="00E97D3A">
        <w:t>Bedside, low-purity supplement</w:t>
      </w:r>
      <w:r>
        <w:t>”, “</w:t>
      </w:r>
      <w:r w:rsidRPr="00E97D3A">
        <w:t>Portable, supplier-refilled</w:t>
      </w:r>
      <w:r>
        <w:t>” etc. – This tool will be used by a technical audience who are familiar with these sources</w:t>
      </w:r>
      <w:r>
        <w:rPr>
          <w:lang w:val="en-IN"/>
        </w:rPr>
        <w:t>)</w:t>
      </w:r>
    </w:p>
    <w:p w14:paraId="5DF604F1" w14:textId="77777777" w:rsidR="00FB1AE7" w:rsidRDefault="00FB1AE7" w:rsidP="00FB1AE7">
      <w:pPr>
        <w:pStyle w:val="ListParagraph"/>
        <w:rPr>
          <w:lang w:val="en-IN"/>
        </w:rPr>
      </w:pPr>
      <w:r>
        <w:rPr>
          <w:lang w:val="en-IN"/>
        </w:rPr>
        <w:t>“</w:t>
      </w:r>
      <w:r w:rsidRPr="00E97D3A">
        <w:t>Concentrator groups</w:t>
      </w:r>
      <w:r>
        <w:rPr>
          <w:lang w:val="en-IN"/>
        </w:rPr>
        <w:t>” -&gt; “Oxygen concentrators”</w:t>
      </w:r>
    </w:p>
    <w:p w14:paraId="42286792" w14:textId="77777777" w:rsidR="00FB1AE7" w:rsidRDefault="00FB1AE7" w:rsidP="00FB1AE7">
      <w:pPr>
        <w:pStyle w:val="ListParagraph"/>
        <w:rPr>
          <w:lang w:val="en-IN"/>
        </w:rPr>
      </w:pPr>
      <w:r w:rsidRPr="00E97D3A">
        <w:rPr>
          <w:lang w:val="en-IN"/>
        </w:rPr>
        <w:t>“</w:t>
      </w:r>
      <w:r>
        <w:t>Cylinder line</w:t>
      </w:r>
      <w:r w:rsidRPr="00E97D3A">
        <w:t>s</w:t>
      </w:r>
      <w:r w:rsidRPr="00E97D3A">
        <w:rPr>
          <w:lang w:val="en-IN"/>
        </w:rPr>
        <w:t xml:space="preserve">” -&gt; “Oxygen </w:t>
      </w:r>
      <w:r>
        <w:rPr>
          <w:lang w:val="en-IN"/>
        </w:rPr>
        <w:t>cylinder</w:t>
      </w:r>
      <w:r w:rsidRPr="00E97D3A">
        <w:rPr>
          <w:lang w:val="en-IN"/>
        </w:rPr>
        <w:t>s”</w:t>
      </w:r>
    </w:p>
    <w:p w14:paraId="231A1399" w14:textId="77777777" w:rsidR="00FB1AE7" w:rsidRDefault="00FB1AE7" w:rsidP="00FB1AE7">
      <w:pPr>
        <w:pStyle w:val="ListParagraph"/>
        <w:rPr>
          <w:lang w:val="en-IN"/>
        </w:rPr>
      </w:pPr>
      <w:r>
        <w:rPr>
          <w:lang w:val="en-IN"/>
        </w:rPr>
        <w:t>For OCs and cylinders, the count next to the “</w:t>
      </w:r>
      <w:proofErr w:type="spellStart"/>
      <w:r>
        <w:rPr>
          <w:lang w:val="en-IN"/>
        </w:rPr>
        <w:t>i</w:t>
      </w:r>
      <w:proofErr w:type="spellEnd"/>
      <w:r>
        <w:rPr>
          <w:lang w:val="en-IN"/>
        </w:rPr>
        <w:t xml:space="preserve">” icon should read “1 capacity type”, “2 capacity types” etc. instead of “1 unit”, “2 </w:t>
      </w:r>
      <w:proofErr w:type="gramStart"/>
      <w:r>
        <w:rPr>
          <w:lang w:val="en-IN"/>
        </w:rPr>
        <w:t>units”…</w:t>
      </w:r>
      <w:proofErr w:type="gramEnd"/>
      <w:r>
        <w:rPr>
          <w:lang w:val="en-IN"/>
        </w:rPr>
        <w:t>)</w:t>
      </w:r>
    </w:p>
    <w:p w14:paraId="3A6E99F7" w14:textId="77777777" w:rsidR="00FB1AE7" w:rsidRDefault="00FB1AE7" w:rsidP="00FB1AE7">
      <w:pPr>
        <w:pStyle w:val="ListParagraph"/>
        <w:rPr>
          <w:lang w:val="en-IN"/>
        </w:rPr>
      </w:pPr>
    </w:p>
    <w:p w14:paraId="40157A36" w14:textId="77777777" w:rsidR="00FB1AE7" w:rsidRPr="00C81F13" w:rsidRDefault="00FB1AE7" w:rsidP="00FB1AE7">
      <w:pPr>
        <w:pStyle w:val="ListParagraph"/>
        <w:rPr>
          <w:b/>
          <w:bCs/>
          <w:u w:val="single"/>
          <w:lang w:val="en-IN"/>
        </w:rPr>
      </w:pPr>
      <w:r>
        <w:rPr>
          <w:b/>
          <w:bCs/>
          <w:u w:val="single"/>
          <w:lang w:val="en-IN"/>
        </w:rPr>
        <w:t xml:space="preserve">Step 3: </w:t>
      </w:r>
      <w:r w:rsidRPr="00C81F13">
        <w:rPr>
          <w:b/>
          <w:bCs/>
          <w:u w:val="single"/>
          <w:lang w:val="en-IN"/>
        </w:rPr>
        <w:t>Source details</w:t>
      </w:r>
    </w:p>
    <w:p w14:paraId="12FE4F86" w14:textId="77777777" w:rsidR="00FB1AE7" w:rsidRDefault="00FB1AE7" w:rsidP="00FB1AE7">
      <w:pPr>
        <w:pStyle w:val="ListParagraph"/>
      </w:pPr>
      <w:r>
        <w:rPr>
          <w:lang w:val="en-IN"/>
        </w:rPr>
        <w:t>“</w:t>
      </w:r>
      <w:r w:rsidRPr="00C81F13">
        <w:t>open each unit</w:t>
      </w:r>
      <w:r>
        <w:t xml:space="preserve"> and…” -&gt; “click on each source type below and…”</w:t>
      </w:r>
    </w:p>
    <w:p w14:paraId="413D7C5B" w14:textId="77777777" w:rsidR="00FB1AE7" w:rsidRDefault="00FB1AE7" w:rsidP="00FB1AE7">
      <w:pPr>
        <w:pStyle w:val="ListParagraph"/>
      </w:pPr>
      <w:r>
        <w:t>“</w:t>
      </w:r>
      <w:proofErr w:type="spellStart"/>
      <w:r w:rsidRPr="00C81F13">
        <w:t>the</w:t>
      </w:r>
      <w:proofErr w:type="spellEnd"/>
      <w:r w:rsidRPr="00C81F13">
        <w:t xml:space="preserve"> entered units cover</w:t>
      </w:r>
      <w:r>
        <w:t>” -&gt; “the entered sources cover”</w:t>
      </w:r>
    </w:p>
    <w:p w14:paraId="6ED87D22" w14:textId="77777777" w:rsidR="00FB1AE7" w:rsidRDefault="00FB1AE7" w:rsidP="00FB1AE7">
      <w:pPr>
        <w:pStyle w:val="ListParagraph"/>
      </w:pPr>
      <w:r>
        <w:t>“</w:t>
      </w:r>
      <w:r w:rsidRPr="00C81F13">
        <w:t xml:space="preserve">All costs are </w:t>
      </w:r>
      <w:r w:rsidRPr="00C81F13">
        <w:rPr>
          <w:b/>
          <w:bCs/>
        </w:rPr>
        <w:t>GST-inclusive</w:t>
      </w:r>
      <w:r>
        <w:rPr>
          <w:b/>
          <w:bCs/>
        </w:rPr>
        <w:t>”</w:t>
      </w:r>
      <w:r>
        <w:t xml:space="preserve"> -&gt; “</w:t>
      </w:r>
      <w:r w:rsidRPr="00C81F13">
        <w:t>Please enter all costs inclusive of GST</w:t>
      </w:r>
      <w:r>
        <w:t>”</w:t>
      </w:r>
    </w:p>
    <w:p w14:paraId="02456589" w14:textId="77777777" w:rsidR="00FB1AE7" w:rsidRPr="00E97D3A" w:rsidRDefault="00FB1AE7" w:rsidP="00FB1AE7">
      <w:pPr>
        <w:pStyle w:val="ListParagraph"/>
        <w:rPr>
          <w:lang w:val="en-IN"/>
        </w:rPr>
      </w:pPr>
      <w:r>
        <w:t>“</w:t>
      </w:r>
      <w:r w:rsidRPr="00C81F13">
        <w:t>No source output yet — fill in Step 3</w:t>
      </w:r>
      <w:r>
        <w:t>” -&gt; “</w:t>
      </w:r>
      <w:r w:rsidRPr="00C81F13">
        <w:t>No source output yet — complete the fields below</w:t>
      </w:r>
      <w:r>
        <w:t>” (this instruction is provided in Step 3 itself)</w:t>
      </w:r>
    </w:p>
    <w:p w14:paraId="3B54E6B4" w14:textId="77777777" w:rsidR="00FB1AE7" w:rsidRDefault="00FB1AE7" w:rsidP="00FB1AE7">
      <w:pPr>
        <w:pStyle w:val="ListParagraph"/>
        <w:rPr>
          <w:i/>
          <w:iCs/>
          <w:lang w:val="en-IN"/>
        </w:rPr>
      </w:pPr>
      <w:r>
        <w:rPr>
          <w:lang w:val="en-IN"/>
        </w:rPr>
        <w:t>“</w:t>
      </w:r>
      <w:r w:rsidRPr="00C81F13">
        <w:t>All fields here are optional presets</w:t>
      </w:r>
      <w:r>
        <w:rPr>
          <w:lang w:val="en-IN"/>
        </w:rPr>
        <w:t>” -&gt; “</w:t>
      </w:r>
      <w:r w:rsidRPr="00C81F13">
        <w:t>These fields are pre-populated with default values. Verify and update them before proceeding</w:t>
      </w:r>
      <w:r>
        <w:rPr>
          <w:lang w:val="en-IN"/>
        </w:rPr>
        <w:t xml:space="preserve">” </w:t>
      </w:r>
      <w:r w:rsidRPr="00AF2020">
        <w:rPr>
          <w:i/>
          <w:iCs/>
          <w:lang w:val="en-IN"/>
        </w:rPr>
        <w:t xml:space="preserve">(Since the values are not optional, </w:t>
      </w:r>
      <w:r w:rsidRPr="00AF2020">
        <w:rPr>
          <w:i/>
          <w:iCs/>
          <w:lang w:val="en-IN"/>
        </w:rPr>
        <w:lastRenderedPageBreak/>
        <w:t>avoid using the word "optional." The message should communicate that these are default/pre-filled values that the user is expected to verify and update)</w:t>
      </w:r>
    </w:p>
    <w:p w14:paraId="43234822" w14:textId="77777777" w:rsidR="00FB1AE7" w:rsidRDefault="00FB1AE7" w:rsidP="00FB1AE7">
      <w:pPr>
        <w:pStyle w:val="ListParagraph"/>
        <w:rPr>
          <w:i/>
          <w:iCs/>
          <w:lang w:val="en-IN"/>
        </w:rPr>
      </w:pPr>
      <w:r>
        <w:rPr>
          <w:i/>
          <w:iCs/>
          <w:lang w:val="en-IN"/>
        </w:rPr>
        <w:t>For “</w:t>
      </w:r>
      <w:r w:rsidRPr="00AF2020">
        <w:rPr>
          <w:i/>
          <w:iCs/>
        </w:rPr>
        <w:t>Oxygen technician / HR salary</w:t>
      </w:r>
      <w:r>
        <w:rPr>
          <w:i/>
          <w:iCs/>
          <w:lang w:val="en-IN"/>
        </w:rPr>
        <w:t>”: set default value as INR 10,000 instead of 13000</w:t>
      </w:r>
    </w:p>
    <w:p w14:paraId="3B93086F" w14:textId="77777777" w:rsidR="00FB1AE7" w:rsidRDefault="00FB1AE7" w:rsidP="00FB1AE7">
      <w:pPr>
        <w:pStyle w:val="ListParagraph"/>
        <w:rPr>
          <w:i/>
          <w:iCs/>
          <w:lang w:val="en-IN"/>
        </w:rPr>
      </w:pPr>
      <w:r>
        <w:rPr>
          <w:i/>
          <w:iCs/>
          <w:lang w:val="en-IN"/>
        </w:rPr>
        <w:t>“</w:t>
      </w:r>
      <w:r w:rsidRPr="00AF2020">
        <w:rPr>
          <w:i/>
          <w:iCs/>
        </w:rPr>
        <w:t>MGPS AMC (annual)</w:t>
      </w:r>
      <w:r>
        <w:rPr>
          <w:i/>
          <w:iCs/>
          <w:lang w:val="en-IN"/>
        </w:rPr>
        <w:t>” -&gt; “</w:t>
      </w:r>
      <w:r w:rsidRPr="00AF2020">
        <w:rPr>
          <w:i/>
          <w:iCs/>
        </w:rPr>
        <w:t>MGPS AMC (annual</w:t>
      </w:r>
      <w:r>
        <w:rPr>
          <w:i/>
          <w:iCs/>
        </w:rPr>
        <w:t>, if applicable</w:t>
      </w:r>
      <w:r w:rsidRPr="00AF2020">
        <w:rPr>
          <w:i/>
          <w:iCs/>
        </w:rPr>
        <w:t>)</w:t>
      </w:r>
      <w:r>
        <w:rPr>
          <w:i/>
          <w:iCs/>
          <w:lang w:val="en-IN"/>
        </w:rPr>
        <w:t>”</w:t>
      </w:r>
    </w:p>
    <w:p w14:paraId="12B75A20" w14:textId="77777777" w:rsidR="00FB1AE7" w:rsidRPr="00AF2020" w:rsidRDefault="00FB1AE7" w:rsidP="00FB1AE7">
      <w:pPr>
        <w:pStyle w:val="ListParagraph"/>
        <w:rPr>
          <w:i/>
          <w:iCs/>
          <w:lang w:val="en-IN"/>
        </w:rPr>
      </w:pPr>
      <w:r>
        <w:rPr>
          <w:i/>
          <w:iCs/>
          <w:lang w:val="en-IN"/>
        </w:rPr>
        <w:t>“</w:t>
      </w:r>
      <w:r w:rsidRPr="00AF2020">
        <w:rPr>
          <w:i/>
          <w:iCs/>
        </w:rPr>
        <w:t>MGPS maintenance (annual)</w:t>
      </w:r>
      <w:r>
        <w:rPr>
          <w:i/>
          <w:iCs/>
          <w:lang w:val="en-IN"/>
        </w:rPr>
        <w:t>” -&gt; “</w:t>
      </w:r>
      <w:r w:rsidRPr="00AF2020">
        <w:rPr>
          <w:i/>
          <w:iCs/>
        </w:rPr>
        <w:t xml:space="preserve">MGPS </w:t>
      </w:r>
      <w:r>
        <w:rPr>
          <w:i/>
          <w:iCs/>
        </w:rPr>
        <w:t xml:space="preserve">ad hoc </w:t>
      </w:r>
      <w:r w:rsidRPr="00AF2020">
        <w:rPr>
          <w:i/>
          <w:iCs/>
        </w:rPr>
        <w:t xml:space="preserve">maintenance </w:t>
      </w:r>
      <w:r>
        <w:rPr>
          <w:i/>
          <w:iCs/>
        </w:rPr>
        <w:t xml:space="preserve">&amp; repairs </w:t>
      </w:r>
      <w:r w:rsidRPr="00AF2020">
        <w:rPr>
          <w:i/>
          <w:iCs/>
        </w:rPr>
        <w:t>(annual)</w:t>
      </w:r>
      <w:r>
        <w:rPr>
          <w:i/>
          <w:iCs/>
        </w:rPr>
        <w:t>”</w:t>
      </w:r>
    </w:p>
    <w:p w14:paraId="1F094243" w14:textId="77777777" w:rsidR="00FB1AE7" w:rsidRDefault="00FB1AE7" w:rsidP="00FB1AE7">
      <w:pPr>
        <w:pStyle w:val="ListParagraph"/>
        <w:rPr>
          <w:lang w:val="en-IN"/>
        </w:rPr>
      </w:pPr>
      <w:r>
        <w:rPr>
          <w:lang w:val="en-IN"/>
        </w:rPr>
        <w:t>Definitions of sources alongside the source names can be excluded (“</w:t>
      </w:r>
      <w:r>
        <w:t>o</w:t>
      </w:r>
      <w:r w:rsidRPr="00E97D3A">
        <w:t>n-site generation</w:t>
      </w:r>
      <w:r>
        <w:t>”, “b</w:t>
      </w:r>
      <w:r w:rsidRPr="00E97D3A">
        <w:t>ulk cryogenic</w:t>
      </w:r>
      <w:r>
        <w:t xml:space="preserve"> supply”, “p</w:t>
      </w:r>
      <w:r w:rsidRPr="00E97D3A">
        <w:t>ortable, supplier-refilled</w:t>
      </w:r>
      <w:r>
        <w:t>”, “</w:t>
      </w:r>
      <w:r w:rsidRPr="00E97D3A">
        <w:t>supplement</w:t>
      </w:r>
      <w:r>
        <w:t>ary only” etc. – This tool will be used by a technical audience who are familiar with these sources</w:t>
      </w:r>
      <w:r>
        <w:rPr>
          <w:lang w:val="en-IN"/>
        </w:rPr>
        <w:t>)</w:t>
      </w:r>
    </w:p>
    <w:p w14:paraId="413FC680" w14:textId="77777777" w:rsidR="00FB1AE7" w:rsidRDefault="00FB1AE7" w:rsidP="00FB1AE7">
      <w:pPr>
        <w:pStyle w:val="ListParagraph"/>
        <w:rPr>
          <w:lang w:val="en-IN"/>
        </w:rPr>
      </w:pPr>
    </w:p>
    <w:p w14:paraId="46AF0540" w14:textId="77777777" w:rsidR="00FB1AE7" w:rsidRPr="008A5475" w:rsidRDefault="00FB1AE7" w:rsidP="00FB1AE7">
      <w:pPr>
        <w:pStyle w:val="ListParagraph"/>
        <w:rPr>
          <w:b/>
          <w:bCs/>
          <w:u w:val="single"/>
          <w:lang w:val="en-IN"/>
        </w:rPr>
      </w:pPr>
      <w:r w:rsidRPr="008A5475">
        <w:rPr>
          <w:b/>
          <w:bCs/>
          <w:u w:val="single"/>
          <w:lang w:val="en-IN"/>
        </w:rPr>
        <w:t>PSA plants</w:t>
      </w:r>
    </w:p>
    <w:p w14:paraId="43693F8B" w14:textId="77777777" w:rsidR="00FB1AE7" w:rsidRDefault="00FB1AE7" w:rsidP="00FB1AE7">
      <w:pPr>
        <w:pStyle w:val="ListParagraph"/>
      </w:pPr>
      <w:r>
        <w:t>(“</w:t>
      </w:r>
      <w:proofErr w:type="spellStart"/>
      <w:r>
        <w:t>i</w:t>
      </w:r>
      <w:proofErr w:type="spellEnd"/>
      <w:r>
        <w:t xml:space="preserve">” symbol alongside </w:t>
      </w:r>
      <w:r w:rsidRPr="008A5475">
        <w:t>GST-inclusive</w:t>
      </w:r>
      <w:r>
        <w:t>) “</w:t>
      </w:r>
      <w:r w:rsidRPr="008A5475">
        <w:t>All costs shown are inclusive of GST. LMO rental &amp; handling apply 18% GST and refilling 12%; PSA, cylinder and concentrator prices are taken as GST-inclusive — adjust the preset if your quotation is pre-GST.</w:t>
      </w:r>
      <w:r>
        <w:t>” -&gt; “</w:t>
      </w:r>
      <w:r w:rsidRPr="008A5475">
        <w:t>Default costs are pre-filled inclusive of GST. Review and update them to match your quotation (e.g., if your quotation is pre-GST).</w:t>
      </w:r>
      <w:r>
        <w:t>”</w:t>
      </w:r>
    </w:p>
    <w:p w14:paraId="37B7826D" w14:textId="77777777" w:rsidR="00FB1AE7" w:rsidRDefault="00FB1AE7" w:rsidP="00FB1AE7">
      <w:pPr>
        <w:pStyle w:val="ListParagraph"/>
      </w:pPr>
      <w:r>
        <w:t>“</w:t>
      </w:r>
      <w:r w:rsidRPr="00D03720">
        <w:t>60.00 cu m/hr · 60.00 Nm³/hr</w:t>
      </w:r>
      <w:r>
        <w:t>” -&gt; “</w:t>
      </w:r>
      <w:r w:rsidRPr="00D03720">
        <w:t>60 cu m/hr · 60 Nm³/hr</w:t>
      </w:r>
      <w:r>
        <w:t>” (these capacities are typically mentioned without decimals)</w:t>
      </w:r>
    </w:p>
    <w:p w14:paraId="16135BA7" w14:textId="77777777" w:rsidR="00FB1AE7" w:rsidRDefault="00FB1AE7" w:rsidP="00FB1AE7">
      <w:pPr>
        <w:pStyle w:val="ListParagraph"/>
      </w:pPr>
    </w:p>
    <w:p w14:paraId="7FAFD727" w14:textId="77777777" w:rsidR="00FB1AE7" w:rsidRDefault="00FB1AE7" w:rsidP="00FB1AE7">
      <w:pPr>
        <w:pStyle w:val="ListParagraph"/>
      </w:pPr>
      <w:r>
        <w:t>In the “</w:t>
      </w:r>
      <w:proofErr w:type="spellStart"/>
      <w:r>
        <w:t>i</w:t>
      </w:r>
      <w:proofErr w:type="spellEnd"/>
      <w:r>
        <w:t xml:space="preserve">” expansion, we mention 40-80KW as typical for 1000LPM plant, but when I enter that value, it mentions that it’s lower than 97% of peers. I think we can remove the Peer description below the cell and the corresponding pop up </w:t>
      </w:r>
    </w:p>
    <w:p w14:paraId="17DDE9EF" w14:textId="77777777" w:rsidR="00FB1AE7" w:rsidRDefault="00FB1AE7" w:rsidP="00FB1AE7">
      <w:pPr>
        <w:pStyle w:val="ListParagraph"/>
      </w:pPr>
      <w:r w:rsidRPr="00A3510F">
        <w:rPr>
          <w:noProof/>
        </w:rPr>
        <w:drawing>
          <wp:inline distT="0" distB="0" distL="0" distR="0" wp14:anchorId="7EF4F089" wp14:editId="15BCBBB9">
            <wp:extent cx="3059723" cy="1887496"/>
            <wp:effectExtent l="19050" t="19050" r="26670" b="17780"/>
            <wp:docPr id="1023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5313" name=""/>
                    <pic:cNvPicPr/>
                  </pic:nvPicPr>
                  <pic:blipFill>
                    <a:blip r:embed="rId5"/>
                    <a:stretch>
                      <a:fillRect/>
                    </a:stretch>
                  </pic:blipFill>
                  <pic:spPr>
                    <a:xfrm>
                      <a:off x="0" y="0"/>
                      <a:ext cx="3061774" cy="1888761"/>
                    </a:xfrm>
                    <a:prstGeom prst="rect">
                      <a:avLst/>
                    </a:prstGeom>
                    <a:ln>
                      <a:solidFill>
                        <a:schemeClr val="accent1"/>
                      </a:solidFill>
                    </a:ln>
                  </pic:spPr>
                </pic:pic>
              </a:graphicData>
            </a:graphic>
          </wp:inline>
        </w:drawing>
      </w:r>
    </w:p>
    <w:p w14:paraId="3764258E" w14:textId="77777777" w:rsidR="00FB1AE7" w:rsidRDefault="00FB1AE7" w:rsidP="00FB1AE7">
      <w:pPr>
        <w:pStyle w:val="ListParagraph"/>
      </w:pPr>
    </w:p>
    <w:p w14:paraId="1801871D" w14:textId="77777777" w:rsidR="00FB1AE7" w:rsidRPr="00A3510F" w:rsidRDefault="00FB1AE7" w:rsidP="00FB1AE7">
      <w:pPr>
        <w:pStyle w:val="ListParagraph"/>
      </w:pPr>
      <w:r w:rsidRPr="00A3510F">
        <w:t>“Average power draw while running, multiplied by run hours and the electricity rate to give the variable electricity cost. Typical for ~1000 LPM: 40–80 kW.</w:t>
      </w:r>
    </w:p>
    <w:p w14:paraId="0DA924CD" w14:textId="77777777" w:rsidR="00FB1AE7" w:rsidRPr="00A3510F" w:rsidRDefault="00FB1AE7" w:rsidP="00FB1AE7">
      <w:pPr>
        <w:pStyle w:val="ListParagraph"/>
      </w:pPr>
      <w:r w:rsidRPr="00A3510F">
        <w:t>Higher power raises both the variable and incremental cost per cu m proportionally; it does not change output.”</w:t>
      </w:r>
      <w:r>
        <w:t xml:space="preserve"> -&gt; “</w:t>
      </w:r>
      <w:r w:rsidRPr="00CF1F4A">
        <w:t>Total rated power of all PSA plant components (e.g., air compressor, oxygen generator, dryers, and auxiliary equipment). This value is used to estimate electricity consumption based on operating hours. Typical for a ~1000 LPM PSA plant: 40–80 kW.</w:t>
      </w:r>
      <w:r>
        <w:t>”</w:t>
      </w:r>
    </w:p>
    <w:p w14:paraId="2CF587F8" w14:textId="77777777" w:rsidR="00FB1AE7" w:rsidRDefault="00FB1AE7" w:rsidP="00FB1AE7">
      <w:pPr>
        <w:pStyle w:val="ListParagraph"/>
        <w:rPr>
          <w:lang w:val="en-IN"/>
        </w:rPr>
      </w:pPr>
    </w:p>
    <w:p w14:paraId="626DF11C" w14:textId="77777777" w:rsidR="00FB1AE7" w:rsidRPr="007462EC" w:rsidRDefault="00FB1AE7" w:rsidP="00FB1AE7">
      <w:pPr>
        <w:pStyle w:val="ListParagraph"/>
        <w:rPr>
          <w:b/>
          <w:bCs/>
          <w:u w:val="single"/>
          <w:lang w:val="en-IN"/>
        </w:rPr>
      </w:pPr>
      <w:r w:rsidRPr="007462EC">
        <w:rPr>
          <w:b/>
          <w:bCs/>
          <w:u w:val="single"/>
          <w:lang w:val="en-IN"/>
        </w:rPr>
        <w:t>LMO</w:t>
      </w:r>
    </w:p>
    <w:p w14:paraId="2EC7ABF8" w14:textId="77777777" w:rsidR="00FB1AE7" w:rsidRDefault="00FB1AE7" w:rsidP="00FB1AE7">
      <w:pPr>
        <w:pStyle w:val="ListParagraph"/>
        <w:rPr>
          <w:lang w:val="en-IN"/>
        </w:rPr>
      </w:pPr>
      <w:r>
        <w:rPr>
          <w:lang w:val="en-IN"/>
        </w:rPr>
        <w:t>“Litre LMO” can also be added as an option and set as default value instead of “cu m gas” – For LMOs, it is more widely used than the units that are currently available on the drop down</w:t>
      </w:r>
    </w:p>
    <w:p w14:paraId="3D1D190B" w14:textId="77777777" w:rsidR="00FB1AE7" w:rsidRDefault="00FB1AE7" w:rsidP="00FB1AE7">
      <w:pPr>
        <w:pStyle w:val="ListParagraph"/>
        <w:rPr>
          <w:lang w:val="en-IN"/>
        </w:rPr>
      </w:pPr>
    </w:p>
    <w:p w14:paraId="20568D92" w14:textId="77777777" w:rsidR="00FB1AE7" w:rsidRDefault="00FB1AE7" w:rsidP="00FB1AE7">
      <w:pPr>
        <w:pStyle w:val="ListParagraph"/>
        <w:rPr>
          <w:lang w:val="en-IN"/>
        </w:rPr>
      </w:pPr>
      <w:r w:rsidRPr="004860FE">
        <w:rPr>
          <w:noProof/>
          <w:lang w:val="en-IN"/>
        </w:rPr>
        <w:lastRenderedPageBreak/>
        <w:drawing>
          <wp:inline distT="0" distB="0" distL="0" distR="0" wp14:anchorId="047A56BE" wp14:editId="645E62C8">
            <wp:extent cx="2024599" cy="1512277"/>
            <wp:effectExtent l="19050" t="19050" r="13970" b="12065"/>
            <wp:docPr id="200368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2738" name=""/>
                    <pic:cNvPicPr/>
                  </pic:nvPicPr>
                  <pic:blipFill>
                    <a:blip r:embed="rId6"/>
                    <a:stretch>
                      <a:fillRect/>
                    </a:stretch>
                  </pic:blipFill>
                  <pic:spPr>
                    <a:xfrm>
                      <a:off x="0" y="0"/>
                      <a:ext cx="2038059" cy="1522331"/>
                    </a:xfrm>
                    <a:prstGeom prst="rect">
                      <a:avLst/>
                    </a:prstGeom>
                    <a:ln>
                      <a:solidFill>
                        <a:schemeClr val="accent1"/>
                      </a:solidFill>
                    </a:ln>
                  </pic:spPr>
                </pic:pic>
              </a:graphicData>
            </a:graphic>
          </wp:inline>
        </w:drawing>
      </w:r>
    </w:p>
    <w:p w14:paraId="3381D3F6" w14:textId="77777777" w:rsidR="00FB1AE7" w:rsidRDefault="00FB1AE7" w:rsidP="00FB1AE7">
      <w:pPr>
        <w:pStyle w:val="ListParagraph"/>
        <w:rPr>
          <w:lang w:val="en-IN"/>
        </w:rPr>
      </w:pPr>
      <w:r>
        <w:rPr>
          <w:lang w:val="en-IN"/>
        </w:rPr>
        <w:t>Doesn’t look consistent – Median value cannot be lower than 25% of peers</w:t>
      </w:r>
    </w:p>
    <w:p w14:paraId="16AD4781" w14:textId="77777777" w:rsidR="00FB1AE7" w:rsidRDefault="00FB1AE7" w:rsidP="00FB1AE7">
      <w:pPr>
        <w:pStyle w:val="ListParagraph"/>
        <w:rPr>
          <w:lang w:val="en-IN"/>
        </w:rPr>
      </w:pPr>
    </w:p>
    <w:p w14:paraId="109CF01D" w14:textId="77777777" w:rsidR="00FB1AE7" w:rsidRDefault="00FB1AE7" w:rsidP="00FB1AE7">
      <w:pPr>
        <w:pStyle w:val="ListParagraph"/>
        <w:rPr>
          <w:lang w:val="en-IN"/>
        </w:rPr>
      </w:pPr>
    </w:p>
    <w:p w14:paraId="6FB4509D" w14:textId="77777777" w:rsidR="00FB1AE7" w:rsidRDefault="00FB1AE7" w:rsidP="00FB1AE7">
      <w:pPr>
        <w:pStyle w:val="ListParagraph"/>
        <w:rPr>
          <w:lang w:val="en-IN"/>
        </w:rPr>
      </w:pPr>
      <w:r w:rsidRPr="004860FE">
        <w:rPr>
          <w:noProof/>
          <w:lang w:val="en-IN"/>
        </w:rPr>
        <w:drawing>
          <wp:inline distT="0" distB="0" distL="0" distR="0" wp14:anchorId="14006F7F" wp14:editId="6FC210A2">
            <wp:extent cx="2876843" cy="1068696"/>
            <wp:effectExtent l="19050" t="19050" r="19050" b="17780"/>
            <wp:docPr id="8029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72850" name=""/>
                    <pic:cNvPicPr/>
                  </pic:nvPicPr>
                  <pic:blipFill>
                    <a:blip r:embed="rId7"/>
                    <a:stretch>
                      <a:fillRect/>
                    </a:stretch>
                  </pic:blipFill>
                  <pic:spPr>
                    <a:xfrm>
                      <a:off x="0" y="0"/>
                      <a:ext cx="2878807" cy="1069426"/>
                    </a:xfrm>
                    <a:prstGeom prst="rect">
                      <a:avLst/>
                    </a:prstGeom>
                    <a:ln>
                      <a:solidFill>
                        <a:schemeClr val="accent1"/>
                      </a:solidFill>
                    </a:ln>
                  </pic:spPr>
                </pic:pic>
              </a:graphicData>
            </a:graphic>
          </wp:inline>
        </w:drawing>
      </w:r>
    </w:p>
    <w:p w14:paraId="73858D32" w14:textId="77777777" w:rsidR="00FB1AE7" w:rsidRDefault="00FB1AE7" w:rsidP="00FB1AE7">
      <w:pPr>
        <w:pStyle w:val="ListParagraph"/>
        <w:rPr>
          <w:lang w:val="en-IN"/>
        </w:rPr>
      </w:pPr>
      <w:r>
        <w:rPr>
          <w:lang w:val="en-IN"/>
        </w:rPr>
        <w:t>The instructions in the beginning say that all amounts should be entered inclusive of GST, but here it says that a GST calculation will be done on top of these values. Need to ensure that the two instructions are in alignment with each other</w:t>
      </w:r>
    </w:p>
    <w:p w14:paraId="6586A23C" w14:textId="77777777" w:rsidR="00FB1AE7" w:rsidRDefault="00FB1AE7" w:rsidP="00FB1AE7">
      <w:pPr>
        <w:pStyle w:val="ListParagraph"/>
        <w:rPr>
          <w:lang w:val="en-IN"/>
        </w:rPr>
      </w:pPr>
    </w:p>
    <w:p w14:paraId="790AC75D" w14:textId="77777777" w:rsidR="00FB1AE7" w:rsidRPr="00855FB4" w:rsidRDefault="00FB1AE7" w:rsidP="00FB1AE7">
      <w:pPr>
        <w:pStyle w:val="ListParagraph"/>
        <w:rPr>
          <w:b/>
          <w:bCs/>
          <w:u w:val="single"/>
          <w:lang w:val="en-IN"/>
        </w:rPr>
      </w:pPr>
      <w:r w:rsidRPr="00855FB4">
        <w:rPr>
          <w:b/>
          <w:bCs/>
          <w:u w:val="single"/>
          <w:lang w:val="en-IN"/>
        </w:rPr>
        <w:t>Outputs</w:t>
      </w:r>
    </w:p>
    <w:p w14:paraId="2D8F2662" w14:textId="77777777" w:rsidR="00FB1AE7" w:rsidRDefault="00FB1AE7" w:rsidP="00FB1AE7">
      <w:pPr>
        <w:pStyle w:val="ListParagraph"/>
      </w:pPr>
      <w:proofErr w:type="gramStart"/>
      <w:r>
        <w:t>“</w:t>
      </w:r>
      <w:r w:rsidRPr="0095165F">
        <w:t xml:space="preserve"> (</w:t>
      </w:r>
      <w:proofErr w:type="gramEnd"/>
      <w:r w:rsidRPr="0095165F">
        <w:t>all-in, per cu m)</w:t>
      </w:r>
      <w:r>
        <w:t xml:space="preserve">” -&gt; </w:t>
      </w:r>
      <w:proofErr w:type="gramStart"/>
      <w:r>
        <w:t>“</w:t>
      </w:r>
      <w:r w:rsidRPr="0095165F">
        <w:t xml:space="preserve"> (</w:t>
      </w:r>
      <w:proofErr w:type="gramEnd"/>
      <w:r w:rsidRPr="0095165F">
        <w:t>per cu m)</w:t>
      </w:r>
      <w:r>
        <w:t>”</w:t>
      </w:r>
    </w:p>
    <w:p w14:paraId="67C05125" w14:textId="77777777" w:rsidR="00FB1AE7" w:rsidRDefault="00FB1AE7" w:rsidP="00FB1AE7">
      <w:pPr>
        <w:pStyle w:val="ListParagraph"/>
      </w:pPr>
    </w:p>
    <w:p w14:paraId="57F5E696" w14:textId="77777777" w:rsidR="00FB1AE7" w:rsidRDefault="00FB1AE7" w:rsidP="00FB1AE7">
      <w:pPr>
        <w:pStyle w:val="ListParagraph"/>
      </w:pPr>
    </w:p>
    <w:p w14:paraId="0F9BE2C9" w14:textId="77777777" w:rsidR="00FB1AE7" w:rsidRDefault="00FB1AE7" w:rsidP="00FB1AE7">
      <w:pPr>
        <w:pStyle w:val="ListParagraph"/>
      </w:pPr>
      <w:r w:rsidRPr="00C87877">
        <w:rPr>
          <w:noProof/>
        </w:rPr>
        <w:drawing>
          <wp:inline distT="0" distB="0" distL="0" distR="0" wp14:anchorId="03050B38" wp14:editId="738C1A43">
            <wp:extent cx="5094459" cy="2808556"/>
            <wp:effectExtent l="19050" t="19050" r="11430" b="11430"/>
            <wp:docPr id="64302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5662" name=""/>
                    <pic:cNvPicPr/>
                  </pic:nvPicPr>
                  <pic:blipFill>
                    <a:blip r:embed="rId8"/>
                    <a:stretch>
                      <a:fillRect/>
                    </a:stretch>
                  </pic:blipFill>
                  <pic:spPr>
                    <a:xfrm>
                      <a:off x="0" y="0"/>
                      <a:ext cx="5101856" cy="2812634"/>
                    </a:xfrm>
                    <a:prstGeom prst="rect">
                      <a:avLst/>
                    </a:prstGeom>
                    <a:ln>
                      <a:solidFill>
                        <a:schemeClr val="accent1"/>
                      </a:solidFill>
                    </a:ln>
                  </pic:spPr>
                </pic:pic>
              </a:graphicData>
            </a:graphic>
          </wp:inline>
        </w:drawing>
      </w:r>
    </w:p>
    <w:p w14:paraId="6A57E7C6" w14:textId="77777777" w:rsidR="00FB1AE7" w:rsidRDefault="00FB1AE7" w:rsidP="00FB1AE7">
      <w:pPr>
        <w:pStyle w:val="ListParagraph"/>
      </w:pPr>
      <w:r>
        <w:t>The “All in” terminology is confusing at places. For example: What does it mean here?</w:t>
      </w:r>
    </w:p>
    <w:p w14:paraId="49637DF5" w14:textId="77777777" w:rsidR="00FB1AE7" w:rsidRDefault="00FB1AE7" w:rsidP="00FB1AE7">
      <w:pPr>
        <w:pStyle w:val="ListParagraph"/>
      </w:pPr>
    </w:p>
    <w:p w14:paraId="08E3F07B" w14:textId="77777777" w:rsidR="00FB1AE7" w:rsidRDefault="00FB1AE7" w:rsidP="00FB1AE7">
      <w:pPr>
        <w:pStyle w:val="ListParagraph"/>
        <w:rPr>
          <w:lang w:val="en-IN"/>
        </w:rPr>
      </w:pPr>
      <w:r w:rsidRPr="0042119F">
        <w:rPr>
          <w:noProof/>
          <w:lang w:val="en-IN"/>
        </w:rPr>
        <w:lastRenderedPageBreak/>
        <w:drawing>
          <wp:inline distT="0" distB="0" distL="0" distR="0" wp14:anchorId="60D88203" wp14:editId="6D009FCD">
            <wp:extent cx="3090065" cy="2771336"/>
            <wp:effectExtent l="19050" t="19050" r="15240" b="10160"/>
            <wp:docPr id="87955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0230" name=""/>
                    <pic:cNvPicPr/>
                  </pic:nvPicPr>
                  <pic:blipFill>
                    <a:blip r:embed="rId9"/>
                    <a:stretch>
                      <a:fillRect/>
                    </a:stretch>
                  </pic:blipFill>
                  <pic:spPr>
                    <a:xfrm>
                      <a:off x="0" y="0"/>
                      <a:ext cx="3092987" cy="2773956"/>
                    </a:xfrm>
                    <a:prstGeom prst="rect">
                      <a:avLst/>
                    </a:prstGeom>
                    <a:ln>
                      <a:solidFill>
                        <a:schemeClr val="accent1"/>
                      </a:solidFill>
                    </a:ln>
                  </pic:spPr>
                </pic:pic>
              </a:graphicData>
            </a:graphic>
          </wp:inline>
        </w:drawing>
      </w:r>
    </w:p>
    <w:p w14:paraId="2B8D554F" w14:textId="77777777" w:rsidR="00FB1AE7" w:rsidRDefault="00FB1AE7" w:rsidP="00FB1AE7">
      <w:pPr>
        <w:pStyle w:val="ListParagraph"/>
        <w:rPr>
          <w:lang w:val="en-IN"/>
        </w:rPr>
      </w:pPr>
      <w:r>
        <w:rPr>
          <w:lang w:val="en-IN"/>
        </w:rPr>
        <w:t>This chart isn’t rendering properly</w:t>
      </w:r>
    </w:p>
    <w:p w14:paraId="680E7B22" w14:textId="77777777" w:rsidR="00FB1AE7" w:rsidRPr="00883E2B" w:rsidRDefault="00FB1AE7" w:rsidP="00FB1AE7">
      <w:pPr>
        <w:pStyle w:val="ListParagraph"/>
        <w:rPr>
          <w:lang w:val="en-IN"/>
        </w:rPr>
      </w:pPr>
    </w:p>
    <w:p w14:paraId="0E96B37A" w14:textId="77777777" w:rsidR="00FB1AE7" w:rsidRDefault="00FB1AE7" w:rsidP="00FB1AE7">
      <w:pPr>
        <w:rPr>
          <w:lang w:val="en-IN"/>
        </w:rPr>
      </w:pPr>
      <w:r>
        <w:rPr>
          <w:lang w:val="en-IN"/>
        </w:rPr>
        <w:t>In Tab 3: “District / state planner”</w:t>
      </w:r>
    </w:p>
    <w:p w14:paraId="467006EB" w14:textId="77777777" w:rsidR="00FB1AE7" w:rsidRPr="00883E2B" w:rsidRDefault="00FB1AE7" w:rsidP="00FB1AE7">
      <w:pPr>
        <w:pStyle w:val="ListParagraph"/>
        <w:numPr>
          <w:ilvl w:val="0"/>
          <w:numId w:val="7"/>
        </w:numPr>
        <w:rPr>
          <w:lang w:val="en-IN"/>
        </w:rPr>
      </w:pPr>
    </w:p>
    <w:p w14:paraId="52C636AB" w14:textId="77777777" w:rsidR="00FB1AE7" w:rsidRDefault="00FB1AE7" w:rsidP="00FB1AE7">
      <w:pPr>
        <w:rPr>
          <w:lang w:val="en-IN"/>
        </w:rPr>
      </w:pPr>
      <w:r>
        <w:rPr>
          <w:lang w:val="en-IN"/>
        </w:rPr>
        <w:t>In Tab 4: “Methodology”</w:t>
      </w:r>
    </w:p>
    <w:p w14:paraId="192C1B09" w14:textId="0BCEE02D" w:rsidR="00FB1AE7" w:rsidRPr="00883E2B" w:rsidRDefault="00FB1AE7" w:rsidP="00FB1AE7">
      <w:pPr>
        <w:pStyle w:val="ListParagraph"/>
        <w:numPr>
          <w:ilvl w:val="0"/>
          <w:numId w:val="8"/>
        </w:numPr>
        <w:rPr>
          <w:lang w:val="en-IN"/>
        </w:rPr>
      </w:pPr>
    </w:p>
    <w:sectPr w:rsidR="00FB1AE7" w:rsidRPr="00883E2B" w:rsidSect="00FB1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1A6F"/>
    <w:multiLevelType w:val="hybridMultilevel"/>
    <w:tmpl w:val="952650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961BD2"/>
    <w:multiLevelType w:val="hybridMultilevel"/>
    <w:tmpl w:val="F9B8AA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194EAB"/>
    <w:multiLevelType w:val="hybridMultilevel"/>
    <w:tmpl w:val="2AA0A8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B44DC0"/>
    <w:multiLevelType w:val="hybridMultilevel"/>
    <w:tmpl w:val="6BD8BD8E"/>
    <w:lvl w:ilvl="0" w:tplc="4D1A4D56">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DA29E4"/>
    <w:multiLevelType w:val="hybridMultilevel"/>
    <w:tmpl w:val="32CE60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B3C2A82"/>
    <w:multiLevelType w:val="hybridMultilevel"/>
    <w:tmpl w:val="51883FEA"/>
    <w:lvl w:ilvl="0" w:tplc="931C3792">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07163D9"/>
    <w:multiLevelType w:val="hybridMultilevel"/>
    <w:tmpl w:val="EF541D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D01C8D"/>
    <w:multiLevelType w:val="hybridMultilevel"/>
    <w:tmpl w:val="E2F09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3252FC5"/>
    <w:multiLevelType w:val="hybridMultilevel"/>
    <w:tmpl w:val="C9541B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66A7FF0"/>
    <w:multiLevelType w:val="hybridMultilevel"/>
    <w:tmpl w:val="DF7C3AB2"/>
    <w:lvl w:ilvl="0" w:tplc="3EF0F942">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2899162">
    <w:abstractNumId w:val="4"/>
  </w:num>
  <w:num w:numId="2" w16cid:durableId="208298525">
    <w:abstractNumId w:val="0"/>
  </w:num>
  <w:num w:numId="3" w16cid:durableId="619142464">
    <w:abstractNumId w:val="9"/>
  </w:num>
  <w:num w:numId="4" w16cid:durableId="1814365318">
    <w:abstractNumId w:val="3"/>
  </w:num>
  <w:num w:numId="5" w16cid:durableId="1495753714">
    <w:abstractNumId w:val="1"/>
  </w:num>
  <w:num w:numId="6" w16cid:durableId="109711317">
    <w:abstractNumId w:val="2"/>
  </w:num>
  <w:num w:numId="7" w16cid:durableId="506332962">
    <w:abstractNumId w:val="8"/>
  </w:num>
  <w:num w:numId="8" w16cid:durableId="918518938">
    <w:abstractNumId w:val="7"/>
  </w:num>
  <w:num w:numId="9" w16cid:durableId="1059132919">
    <w:abstractNumId w:val="5"/>
  </w:num>
  <w:num w:numId="10" w16cid:durableId="1485657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8E8"/>
    <w:rsid w:val="001E6EC4"/>
    <w:rsid w:val="002D36B2"/>
    <w:rsid w:val="0042011A"/>
    <w:rsid w:val="004248E8"/>
    <w:rsid w:val="00435D5B"/>
    <w:rsid w:val="00453EFF"/>
    <w:rsid w:val="0046305C"/>
    <w:rsid w:val="004829FA"/>
    <w:rsid w:val="004A19EC"/>
    <w:rsid w:val="006E12E0"/>
    <w:rsid w:val="00706ABC"/>
    <w:rsid w:val="0071568B"/>
    <w:rsid w:val="00790B9B"/>
    <w:rsid w:val="008047EE"/>
    <w:rsid w:val="00825CE2"/>
    <w:rsid w:val="00883E2B"/>
    <w:rsid w:val="008D6DCC"/>
    <w:rsid w:val="00D711F6"/>
    <w:rsid w:val="00D86C4F"/>
    <w:rsid w:val="00F47348"/>
    <w:rsid w:val="00FB1A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A6DC"/>
  <w15:chartTrackingRefBased/>
  <w15:docId w15:val="{5F5576F2-570C-4F48-BBE2-09914CBB9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AE7"/>
  </w:style>
  <w:style w:type="paragraph" w:styleId="Heading1">
    <w:name w:val="heading 1"/>
    <w:basedOn w:val="Normal"/>
    <w:next w:val="Normal"/>
    <w:link w:val="Heading1Char"/>
    <w:uiPriority w:val="9"/>
    <w:qFormat/>
    <w:rsid w:val="00424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8E8"/>
    <w:rPr>
      <w:rFonts w:eastAsiaTheme="majorEastAsia" w:cstheme="majorBidi"/>
      <w:color w:val="272727" w:themeColor="text1" w:themeTint="D8"/>
    </w:rPr>
  </w:style>
  <w:style w:type="paragraph" w:styleId="Title">
    <w:name w:val="Title"/>
    <w:basedOn w:val="Normal"/>
    <w:next w:val="Normal"/>
    <w:link w:val="TitleChar"/>
    <w:uiPriority w:val="10"/>
    <w:qFormat/>
    <w:rsid w:val="00424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8E8"/>
    <w:pPr>
      <w:spacing w:before="160"/>
      <w:jc w:val="center"/>
    </w:pPr>
    <w:rPr>
      <w:i/>
      <w:iCs/>
      <w:color w:val="404040" w:themeColor="text1" w:themeTint="BF"/>
    </w:rPr>
  </w:style>
  <w:style w:type="character" w:customStyle="1" w:styleId="QuoteChar">
    <w:name w:val="Quote Char"/>
    <w:basedOn w:val="DefaultParagraphFont"/>
    <w:link w:val="Quote"/>
    <w:uiPriority w:val="29"/>
    <w:rsid w:val="004248E8"/>
    <w:rPr>
      <w:i/>
      <w:iCs/>
      <w:color w:val="404040" w:themeColor="text1" w:themeTint="BF"/>
    </w:rPr>
  </w:style>
  <w:style w:type="paragraph" w:styleId="ListParagraph">
    <w:name w:val="List Paragraph"/>
    <w:basedOn w:val="Normal"/>
    <w:uiPriority w:val="34"/>
    <w:qFormat/>
    <w:rsid w:val="004248E8"/>
    <w:pPr>
      <w:ind w:left="720"/>
      <w:contextualSpacing/>
    </w:pPr>
  </w:style>
  <w:style w:type="character" w:styleId="IntenseEmphasis">
    <w:name w:val="Intense Emphasis"/>
    <w:basedOn w:val="DefaultParagraphFont"/>
    <w:uiPriority w:val="21"/>
    <w:qFormat/>
    <w:rsid w:val="004248E8"/>
    <w:rPr>
      <w:i/>
      <w:iCs/>
      <w:color w:val="0F4761" w:themeColor="accent1" w:themeShade="BF"/>
    </w:rPr>
  </w:style>
  <w:style w:type="paragraph" w:styleId="IntenseQuote">
    <w:name w:val="Intense Quote"/>
    <w:basedOn w:val="Normal"/>
    <w:next w:val="Normal"/>
    <w:link w:val="IntenseQuoteChar"/>
    <w:uiPriority w:val="30"/>
    <w:qFormat/>
    <w:rsid w:val="00424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8E8"/>
    <w:rPr>
      <w:i/>
      <w:iCs/>
      <w:color w:val="0F4761" w:themeColor="accent1" w:themeShade="BF"/>
    </w:rPr>
  </w:style>
  <w:style w:type="character" w:styleId="IntenseReference">
    <w:name w:val="Intense Reference"/>
    <w:basedOn w:val="DefaultParagraphFont"/>
    <w:uiPriority w:val="32"/>
    <w:qFormat/>
    <w:rsid w:val="00424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Lohani</dc:creator>
  <cp:keywords/>
  <dc:description/>
  <cp:lastModifiedBy>Mohit Chaurasiya</cp:lastModifiedBy>
  <cp:revision>2</cp:revision>
  <dcterms:created xsi:type="dcterms:W3CDTF">2026-07-13T14:22:00Z</dcterms:created>
  <dcterms:modified xsi:type="dcterms:W3CDTF">2026-07-13T14:22:00Z</dcterms:modified>
</cp:coreProperties>
</file>