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6E31" w14:textId="16997997" w:rsidR="00015808" w:rsidRPr="001778D8" w:rsidRDefault="003365F5" w:rsidP="005D09CD">
      <w:pPr>
        <w:jc w:val="center"/>
      </w:pPr>
      <w:r w:rsidRPr="001778D8">
        <w:rPr>
          <w:b/>
          <w:color w:val="1F498B"/>
          <w:sz w:val="36"/>
        </w:rPr>
        <w:t>The Internet of Things</w:t>
      </w:r>
    </w:p>
    <w:tbl>
      <w:tblPr>
        <w:tblStyle w:val="LightGrid-Accent1"/>
        <w:tblpPr w:leftFromText="180" w:rightFromText="180" w:vertAnchor="text" w:horzAnchor="margin" w:tblpXSpec="center" w:tblpY="511"/>
        <w:tblW w:w="0" w:type="auto"/>
        <w:tblLook w:val="04A0" w:firstRow="1" w:lastRow="0" w:firstColumn="1" w:lastColumn="0" w:noHBand="0" w:noVBand="1"/>
      </w:tblPr>
      <w:tblGrid>
        <w:gridCol w:w="4320"/>
        <w:gridCol w:w="4320"/>
      </w:tblGrid>
      <w:tr w:rsidR="005D09CD" w:rsidRPr="001778D8" w14:paraId="5CDDBD3B" w14:textId="77777777" w:rsidTr="00330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9A5C0F" w14:textId="77777777" w:rsidR="005D09CD" w:rsidRPr="001778D8" w:rsidRDefault="005D09CD" w:rsidP="00330421">
            <w:r w:rsidRPr="001778D8">
              <w:t>Student Name:</w:t>
            </w:r>
          </w:p>
        </w:tc>
        <w:tc>
          <w:tcPr>
            <w:tcW w:w="4320" w:type="dxa"/>
          </w:tcPr>
          <w:p w14:paraId="1ECA95B3" w14:textId="7D02DAA0" w:rsidR="005D09CD" w:rsidRPr="001778D8" w:rsidRDefault="005D09CD" w:rsidP="00330421">
            <w:pPr>
              <w:cnfStyle w:val="100000000000" w:firstRow="1" w:lastRow="0" w:firstColumn="0" w:lastColumn="0" w:oddVBand="0" w:evenVBand="0" w:oddHBand="0" w:evenHBand="0" w:firstRowFirstColumn="0" w:firstRowLastColumn="0" w:lastRowFirstColumn="0" w:lastRowLastColumn="0"/>
            </w:pPr>
            <w:r w:rsidRPr="001778D8">
              <w:t>Tarek Ahmed Umar</w:t>
            </w:r>
            <w:r w:rsidR="00FC78D4">
              <w:t xml:space="preserve"> </w:t>
            </w:r>
          </w:p>
        </w:tc>
      </w:tr>
      <w:tr w:rsidR="005D09CD" w:rsidRPr="001778D8" w14:paraId="292423EC" w14:textId="77777777" w:rsidTr="00330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B16C08" w14:textId="77777777" w:rsidR="005D09CD" w:rsidRPr="001778D8" w:rsidRDefault="005D09CD" w:rsidP="00330421">
            <w:r w:rsidRPr="001778D8">
              <w:t>Unit Title:</w:t>
            </w:r>
          </w:p>
        </w:tc>
        <w:tc>
          <w:tcPr>
            <w:tcW w:w="4320" w:type="dxa"/>
          </w:tcPr>
          <w:p w14:paraId="4E8A4273" w14:textId="77777777" w:rsidR="005D09CD" w:rsidRPr="001778D8" w:rsidRDefault="005D09CD" w:rsidP="00330421">
            <w:pPr>
              <w:cnfStyle w:val="000000100000" w:firstRow="0" w:lastRow="0" w:firstColumn="0" w:lastColumn="0" w:oddVBand="0" w:evenVBand="0" w:oddHBand="1" w:evenHBand="0" w:firstRowFirstColumn="0" w:firstRowLastColumn="0" w:lastRowFirstColumn="0" w:lastRowLastColumn="0"/>
            </w:pPr>
            <w:r w:rsidRPr="001778D8">
              <w:t>The Internet of Things</w:t>
            </w:r>
          </w:p>
        </w:tc>
      </w:tr>
      <w:tr w:rsidR="005D09CD" w:rsidRPr="001778D8" w14:paraId="1517E0A4" w14:textId="77777777" w:rsidTr="003304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82EF05" w14:textId="77777777" w:rsidR="005D09CD" w:rsidRPr="001778D8" w:rsidRDefault="005D09CD" w:rsidP="00330421">
            <w:r w:rsidRPr="001778D8">
              <w:t>Unit Code:</w:t>
            </w:r>
          </w:p>
        </w:tc>
        <w:tc>
          <w:tcPr>
            <w:tcW w:w="4320" w:type="dxa"/>
          </w:tcPr>
          <w:p w14:paraId="3C188E4C" w14:textId="77777777" w:rsidR="005D09CD" w:rsidRPr="001778D8" w:rsidRDefault="005D09CD" w:rsidP="00330421">
            <w:pPr>
              <w:cnfStyle w:val="000000010000" w:firstRow="0" w:lastRow="0" w:firstColumn="0" w:lastColumn="0" w:oddVBand="0" w:evenVBand="0" w:oddHBand="0" w:evenHBand="1" w:firstRowFirstColumn="0" w:firstRowLastColumn="0" w:lastRowFirstColumn="0" w:lastRowLastColumn="0"/>
            </w:pPr>
            <w:r w:rsidRPr="001778D8">
              <w:rPr>
                <w:sz w:val="22"/>
              </w:rPr>
              <w:t>WNI529</w:t>
            </w:r>
          </w:p>
        </w:tc>
      </w:tr>
      <w:tr w:rsidR="005D09CD" w:rsidRPr="001778D8" w14:paraId="4D165888" w14:textId="77777777" w:rsidTr="00330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119DB0" w14:textId="77777777" w:rsidR="005D09CD" w:rsidRPr="001778D8" w:rsidRDefault="005D09CD" w:rsidP="00330421">
            <w:r w:rsidRPr="001778D8">
              <w:t>Assessor Name:</w:t>
            </w:r>
          </w:p>
        </w:tc>
        <w:tc>
          <w:tcPr>
            <w:tcW w:w="4320" w:type="dxa"/>
          </w:tcPr>
          <w:p w14:paraId="4EDB45EC" w14:textId="77777777" w:rsidR="005D09CD" w:rsidRPr="001778D8" w:rsidRDefault="005D09CD" w:rsidP="00330421">
            <w:pPr>
              <w:cnfStyle w:val="000000100000" w:firstRow="0" w:lastRow="0" w:firstColumn="0" w:lastColumn="0" w:oddVBand="0" w:evenVBand="0" w:oddHBand="1" w:evenHBand="0" w:firstRowFirstColumn="0" w:firstRowLastColumn="0" w:lastRowFirstColumn="0" w:lastRowLastColumn="0"/>
            </w:pPr>
            <w:r w:rsidRPr="001778D8">
              <w:rPr>
                <w:sz w:val="22"/>
              </w:rPr>
              <w:t xml:space="preserve">Shafaat Shah  </w:t>
            </w:r>
          </w:p>
        </w:tc>
      </w:tr>
      <w:tr w:rsidR="005D09CD" w:rsidRPr="001778D8" w14:paraId="33F739D0" w14:textId="77777777" w:rsidTr="003304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4F4586" w14:textId="77777777" w:rsidR="005D09CD" w:rsidRPr="001778D8" w:rsidRDefault="005D09CD" w:rsidP="00330421">
            <w:r w:rsidRPr="001778D8">
              <w:t>Due Date:</w:t>
            </w:r>
          </w:p>
        </w:tc>
        <w:tc>
          <w:tcPr>
            <w:tcW w:w="4320" w:type="dxa"/>
          </w:tcPr>
          <w:p w14:paraId="152B2A02" w14:textId="77777777" w:rsidR="005D09CD" w:rsidRPr="001778D8" w:rsidRDefault="005D09CD" w:rsidP="00330421">
            <w:pPr>
              <w:cnfStyle w:val="000000010000" w:firstRow="0" w:lastRow="0" w:firstColumn="0" w:lastColumn="0" w:oddVBand="0" w:evenVBand="0" w:oddHBand="0" w:evenHBand="1" w:firstRowFirstColumn="0" w:firstRowLastColumn="0" w:lastRowFirstColumn="0" w:lastRowLastColumn="0"/>
            </w:pPr>
            <w:r w:rsidRPr="001778D8">
              <w:rPr>
                <w:sz w:val="22"/>
              </w:rPr>
              <w:t>15 May 2026</w:t>
            </w:r>
          </w:p>
        </w:tc>
      </w:tr>
    </w:tbl>
    <w:p w14:paraId="21C40028" w14:textId="00818AC3" w:rsidR="00015808" w:rsidRDefault="00015808"/>
    <w:p w14:paraId="590AAE98" w14:textId="77777777" w:rsidR="0049026C" w:rsidRDefault="0049026C"/>
    <w:sdt>
      <w:sdtPr>
        <w:id w:val="-353268592"/>
        <w:docPartObj>
          <w:docPartGallery w:val="Table of Contents"/>
          <w:docPartUnique/>
        </w:docPartObj>
      </w:sdtPr>
      <w:sdtEndPr>
        <w:rPr>
          <w:rFonts w:ascii="Times New Roman" w:eastAsiaTheme="minorEastAsia" w:hAnsi="Times New Roman" w:cstheme="minorBidi"/>
          <w:color w:val="auto"/>
          <w:sz w:val="24"/>
          <w:szCs w:val="22"/>
        </w:rPr>
      </w:sdtEndPr>
      <w:sdtContent>
        <w:p w14:paraId="2B8112BC" w14:textId="3D8D6C1C" w:rsidR="0049026C" w:rsidRDefault="0049026C">
          <w:pPr>
            <w:pStyle w:val="TOCHeading"/>
          </w:pPr>
          <w:r>
            <w:t>Table of Contents</w:t>
          </w:r>
        </w:p>
        <w:p w14:paraId="1779FAF7" w14:textId="4222D04C" w:rsidR="0049026C" w:rsidRDefault="0049026C">
          <w:pPr>
            <w:pStyle w:val="TOC1"/>
            <w:tabs>
              <w:tab w:val="right" w:leader="dot" w:pos="9350"/>
            </w:tabs>
            <w:rPr>
              <w:noProof/>
            </w:rPr>
          </w:pPr>
          <w:r>
            <w:fldChar w:fldCharType="begin"/>
          </w:r>
          <w:r>
            <w:instrText xml:space="preserve"> TOC \o "1-3" \h \z \u </w:instrText>
          </w:r>
          <w:r>
            <w:fldChar w:fldCharType="separate"/>
          </w:r>
          <w:hyperlink w:anchor="_Toc229661867" w:history="1">
            <w:r w:rsidRPr="005A775B">
              <w:rPr>
                <w:rStyle w:val="Hyperlink"/>
                <w:noProof/>
              </w:rPr>
              <w:t>Introduction</w:t>
            </w:r>
            <w:r>
              <w:rPr>
                <w:noProof/>
                <w:webHidden/>
              </w:rPr>
              <w:tab/>
            </w:r>
            <w:r>
              <w:rPr>
                <w:noProof/>
                <w:webHidden/>
              </w:rPr>
              <w:fldChar w:fldCharType="begin"/>
            </w:r>
            <w:r>
              <w:rPr>
                <w:noProof/>
                <w:webHidden/>
              </w:rPr>
              <w:instrText xml:space="preserve"> PAGEREF _Toc229661867 \h </w:instrText>
            </w:r>
            <w:r>
              <w:rPr>
                <w:noProof/>
                <w:webHidden/>
              </w:rPr>
            </w:r>
            <w:r>
              <w:rPr>
                <w:noProof/>
                <w:webHidden/>
              </w:rPr>
              <w:fldChar w:fldCharType="separate"/>
            </w:r>
            <w:r>
              <w:rPr>
                <w:noProof/>
                <w:webHidden/>
              </w:rPr>
              <w:t>1</w:t>
            </w:r>
            <w:r>
              <w:rPr>
                <w:noProof/>
                <w:webHidden/>
              </w:rPr>
              <w:fldChar w:fldCharType="end"/>
            </w:r>
          </w:hyperlink>
        </w:p>
        <w:p w14:paraId="3D9DA514" w14:textId="5BD9F237" w:rsidR="0049026C" w:rsidRDefault="0049026C">
          <w:pPr>
            <w:pStyle w:val="TOC1"/>
            <w:tabs>
              <w:tab w:val="right" w:leader="dot" w:pos="9350"/>
            </w:tabs>
            <w:rPr>
              <w:noProof/>
            </w:rPr>
          </w:pPr>
          <w:hyperlink w:anchor="_Toc229661868" w:history="1">
            <w:r w:rsidRPr="005A775B">
              <w:rPr>
                <w:rStyle w:val="Hyperlink"/>
                <w:noProof/>
              </w:rPr>
              <w:t>1. How IoT Can Be Misused</w:t>
            </w:r>
            <w:r>
              <w:rPr>
                <w:noProof/>
                <w:webHidden/>
              </w:rPr>
              <w:tab/>
            </w:r>
            <w:r>
              <w:rPr>
                <w:noProof/>
                <w:webHidden/>
              </w:rPr>
              <w:fldChar w:fldCharType="begin"/>
            </w:r>
            <w:r>
              <w:rPr>
                <w:noProof/>
                <w:webHidden/>
              </w:rPr>
              <w:instrText xml:space="preserve"> PAGEREF _Toc229661868 \h </w:instrText>
            </w:r>
            <w:r>
              <w:rPr>
                <w:noProof/>
                <w:webHidden/>
              </w:rPr>
            </w:r>
            <w:r>
              <w:rPr>
                <w:noProof/>
                <w:webHidden/>
              </w:rPr>
              <w:fldChar w:fldCharType="separate"/>
            </w:r>
            <w:r>
              <w:rPr>
                <w:noProof/>
                <w:webHidden/>
              </w:rPr>
              <w:t>1</w:t>
            </w:r>
            <w:r>
              <w:rPr>
                <w:noProof/>
                <w:webHidden/>
              </w:rPr>
              <w:fldChar w:fldCharType="end"/>
            </w:r>
          </w:hyperlink>
        </w:p>
        <w:p w14:paraId="63D2D7D1" w14:textId="2B6C9465" w:rsidR="0049026C" w:rsidRDefault="0049026C">
          <w:pPr>
            <w:pStyle w:val="TOC2"/>
            <w:tabs>
              <w:tab w:val="right" w:leader="dot" w:pos="9350"/>
            </w:tabs>
            <w:rPr>
              <w:noProof/>
            </w:rPr>
          </w:pPr>
          <w:hyperlink w:anchor="_Toc229661869" w:history="1">
            <w:r w:rsidRPr="005A775B">
              <w:rPr>
                <w:rStyle w:val="Hyperlink"/>
                <w:noProof/>
              </w:rPr>
              <w:t>1.1 Example 1: Unauthorised Surveillance via Smart Home Devices</w:t>
            </w:r>
            <w:r>
              <w:rPr>
                <w:noProof/>
                <w:webHidden/>
              </w:rPr>
              <w:tab/>
            </w:r>
            <w:r>
              <w:rPr>
                <w:noProof/>
                <w:webHidden/>
              </w:rPr>
              <w:fldChar w:fldCharType="begin"/>
            </w:r>
            <w:r>
              <w:rPr>
                <w:noProof/>
                <w:webHidden/>
              </w:rPr>
              <w:instrText xml:space="preserve"> PAGEREF _Toc229661869 \h </w:instrText>
            </w:r>
            <w:r>
              <w:rPr>
                <w:noProof/>
                <w:webHidden/>
              </w:rPr>
            </w:r>
            <w:r>
              <w:rPr>
                <w:noProof/>
                <w:webHidden/>
              </w:rPr>
              <w:fldChar w:fldCharType="separate"/>
            </w:r>
            <w:r>
              <w:rPr>
                <w:noProof/>
                <w:webHidden/>
              </w:rPr>
              <w:t>1</w:t>
            </w:r>
            <w:r>
              <w:rPr>
                <w:noProof/>
                <w:webHidden/>
              </w:rPr>
              <w:fldChar w:fldCharType="end"/>
            </w:r>
          </w:hyperlink>
        </w:p>
        <w:p w14:paraId="2AAE47D1" w14:textId="4923D3FC" w:rsidR="0049026C" w:rsidRDefault="0049026C">
          <w:pPr>
            <w:pStyle w:val="TOC2"/>
            <w:tabs>
              <w:tab w:val="right" w:leader="dot" w:pos="9350"/>
            </w:tabs>
            <w:rPr>
              <w:noProof/>
            </w:rPr>
          </w:pPr>
          <w:hyperlink w:anchor="_Toc229661870" w:history="1">
            <w:r w:rsidRPr="005A775B">
              <w:rPr>
                <w:rStyle w:val="Hyperlink"/>
                <w:noProof/>
              </w:rPr>
              <w:t>1.2 Example 2: IoT Botnet Attacks</w:t>
            </w:r>
            <w:r>
              <w:rPr>
                <w:noProof/>
                <w:webHidden/>
              </w:rPr>
              <w:tab/>
            </w:r>
            <w:r>
              <w:rPr>
                <w:noProof/>
                <w:webHidden/>
              </w:rPr>
              <w:fldChar w:fldCharType="begin"/>
            </w:r>
            <w:r>
              <w:rPr>
                <w:noProof/>
                <w:webHidden/>
              </w:rPr>
              <w:instrText xml:space="preserve"> PAGEREF _Toc229661870 \h </w:instrText>
            </w:r>
            <w:r>
              <w:rPr>
                <w:noProof/>
                <w:webHidden/>
              </w:rPr>
            </w:r>
            <w:r>
              <w:rPr>
                <w:noProof/>
                <w:webHidden/>
              </w:rPr>
              <w:fldChar w:fldCharType="separate"/>
            </w:r>
            <w:r>
              <w:rPr>
                <w:noProof/>
                <w:webHidden/>
              </w:rPr>
              <w:t>2</w:t>
            </w:r>
            <w:r>
              <w:rPr>
                <w:noProof/>
                <w:webHidden/>
              </w:rPr>
              <w:fldChar w:fldCharType="end"/>
            </w:r>
          </w:hyperlink>
        </w:p>
        <w:p w14:paraId="7B05DD10" w14:textId="4B38ECB5" w:rsidR="0049026C" w:rsidRDefault="0049026C">
          <w:pPr>
            <w:pStyle w:val="TOC1"/>
            <w:tabs>
              <w:tab w:val="right" w:leader="dot" w:pos="9350"/>
            </w:tabs>
            <w:rPr>
              <w:noProof/>
            </w:rPr>
          </w:pPr>
          <w:hyperlink w:anchor="_Toc229661871" w:history="1">
            <w:r w:rsidRPr="005A775B">
              <w:rPr>
                <w:rStyle w:val="Hyperlink"/>
                <w:noProof/>
              </w:rPr>
              <w:t>2. Ethical Considerations</w:t>
            </w:r>
            <w:r>
              <w:rPr>
                <w:noProof/>
                <w:webHidden/>
              </w:rPr>
              <w:tab/>
            </w:r>
            <w:r>
              <w:rPr>
                <w:noProof/>
                <w:webHidden/>
              </w:rPr>
              <w:fldChar w:fldCharType="begin"/>
            </w:r>
            <w:r>
              <w:rPr>
                <w:noProof/>
                <w:webHidden/>
              </w:rPr>
              <w:instrText xml:space="preserve"> PAGEREF _Toc229661871 \h </w:instrText>
            </w:r>
            <w:r>
              <w:rPr>
                <w:noProof/>
                <w:webHidden/>
              </w:rPr>
            </w:r>
            <w:r>
              <w:rPr>
                <w:noProof/>
                <w:webHidden/>
              </w:rPr>
              <w:fldChar w:fldCharType="separate"/>
            </w:r>
            <w:r>
              <w:rPr>
                <w:noProof/>
                <w:webHidden/>
              </w:rPr>
              <w:t>3</w:t>
            </w:r>
            <w:r>
              <w:rPr>
                <w:noProof/>
                <w:webHidden/>
              </w:rPr>
              <w:fldChar w:fldCharType="end"/>
            </w:r>
          </w:hyperlink>
        </w:p>
        <w:p w14:paraId="2AFE9B3C" w14:textId="12894E83" w:rsidR="0049026C" w:rsidRDefault="0049026C">
          <w:pPr>
            <w:pStyle w:val="TOC1"/>
            <w:tabs>
              <w:tab w:val="right" w:leader="dot" w:pos="9350"/>
            </w:tabs>
            <w:rPr>
              <w:noProof/>
            </w:rPr>
          </w:pPr>
          <w:hyperlink w:anchor="_Toc229661872" w:history="1">
            <w:r w:rsidRPr="005A775B">
              <w:rPr>
                <w:rStyle w:val="Hyperlink"/>
                <w:noProof/>
              </w:rPr>
              <w:t>3. Legal Considerations</w:t>
            </w:r>
            <w:r>
              <w:rPr>
                <w:noProof/>
                <w:webHidden/>
              </w:rPr>
              <w:tab/>
            </w:r>
            <w:r>
              <w:rPr>
                <w:noProof/>
                <w:webHidden/>
              </w:rPr>
              <w:fldChar w:fldCharType="begin"/>
            </w:r>
            <w:r>
              <w:rPr>
                <w:noProof/>
                <w:webHidden/>
              </w:rPr>
              <w:instrText xml:space="preserve"> PAGEREF _Toc229661872 \h </w:instrText>
            </w:r>
            <w:r>
              <w:rPr>
                <w:noProof/>
                <w:webHidden/>
              </w:rPr>
            </w:r>
            <w:r>
              <w:rPr>
                <w:noProof/>
                <w:webHidden/>
              </w:rPr>
              <w:fldChar w:fldCharType="separate"/>
            </w:r>
            <w:r>
              <w:rPr>
                <w:noProof/>
                <w:webHidden/>
              </w:rPr>
              <w:t>3</w:t>
            </w:r>
            <w:r>
              <w:rPr>
                <w:noProof/>
                <w:webHidden/>
              </w:rPr>
              <w:fldChar w:fldCharType="end"/>
            </w:r>
          </w:hyperlink>
        </w:p>
        <w:p w14:paraId="04962059" w14:textId="63E41969" w:rsidR="0049026C" w:rsidRDefault="0049026C">
          <w:pPr>
            <w:pStyle w:val="TOC1"/>
            <w:tabs>
              <w:tab w:val="right" w:leader="dot" w:pos="9350"/>
            </w:tabs>
            <w:rPr>
              <w:noProof/>
            </w:rPr>
          </w:pPr>
          <w:hyperlink w:anchor="_Toc229661873" w:history="1">
            <w:r w:rsidRPr="005A775B">
              <w:rPr>
                <w:rStyle w:val="Hyperlink"/>
                <w:noProof/>
              </w:rPr>
              <w:t>Conclusion</w:t>
            </w:r>
            <w:r>
              <w:rPr>
                <w:noProof/>
                <w:webHidden/>
              </w:rPr>
              <w:tab/>
            </w:r>
            <w:r>
              <w:rPr>
                <w:noProof/>
                <w:webHidden/>
              </w:rPr>
              <w:fldChar w:fldCharType="begin"/>
            </w:r>
            <w:r>
              <w:rPr>
                <w:noProof/>
                <w:webHidden/>
              </w:rPr>
              <w:instrText xml:space="preserve"> PAGEREF _Toc229661873 \h </w:instrText>
            </w:r>
            <w:r>
              <w:rPr>
                <w:noProof/>
                <w:webHidden/>
              </w:rPr>
            </w:r>
            <w:r>
              <w:rPr>
                <w:noProof/>
                <w:webHidden/>
              </w:rPr>
              <w:fldChar w:fldCharType="separate"/>
            </w:r>
            <w:r>
              <w:rPr>
                <w:noProof/>
                <w:webHidden/>
              </w:rPr>
              <w:t>4</w:t>
            </w:r>
            <w:r>
              <w:rPr>
                <w:noProof/>
                <w:webHidden/>
              </w:rPr>
              <w:fldChar w:fldCharType="end"/>
            </w:r>
          </w:hyperlink>
        </w:p>
        <w:p w14:paraId="0E6397C1" w14:textId="316FB27E" w:rsidR="0049026C" w:rsidRDefault="0049026C">
          <w:pPr>
            <w:pStyle w:val="TOC1"/>
            <w:tabs>
              <w:tab w:val="right" w:leader="dot" w:pos="9350"/>
            </w:tabs>
            <w:rPr>
              <w:noProof/>
            </w:rPr>
          </w:pPr>
          <w:hyperlink w:anchor="_Toc229661874" w:history="1">
            <w:r w:rsidRPr="005A775B">
              <w:rPr>
                <w:rStyle w:val="Hyperlink"/>
                <w:noProof/>
              </w:rPr>
              <w:t>References</w:t>
            </w:r>
            <w:r>
              <w:rPr>
                <w:noProof/>
                <w:webHidden/>
              </w:rPr>
              <w:tab/>
            </w:r>
            <w:r>
              <w:rPr>
                <w:noProof/>
                <w:webHidden/>
              </w:rPr>
              <w:fldChar w:fldCharType="begin"/>
            </w:r>
            <w:r>
              <w:rPr>
                <w:noProof/>
                <w:webHidden/>
              </w:rPr>
              <w:instrText xml:space="preserve"> PAGEREF _Toc229661874 \h </w:instrText>
            </w:r>
            <w:r>
              <w:rPr>
                <w:noProof/>
                <w:webHidden/>
              </w:rPr>
            </w:r>
            <w:r>
              <w:rPr>
                <w:noProof/>
                <w:webHidden/>
              </w:rPr>
              <w:fldChar w:fldCharType="separate"/>
            </w:r>
            <w:r>
              <w:rPr>
                <w:noProof/>
                <w:webHidden/>
              </w:rPr>
              <w:t>4</w:t>
            </w:r>
            <w:r>
              <w:rPr>
                <w:noProof/>
                <w:webHidden/>
              </w:rPr>
              <w:fldChar w:fldCharType="end"/>
            </w:r>
          </w:hyperlink>
        </w:p>
        <w:p w14:paraId="11B873E4" w14:textId="251F51AF" w:rsidR="0049026C" w:rsidRDefault="0049026C">
          <w:r>
            <w:rPr>
              <w:b/>
              <w:bCs/>
            </w:rPr>
            <w:fldChar w:fldCharType="end"/>
          </w:r>
        </w:p>
      </w:sdtContent>
    </w:sdt>
    <w:p w14:paraId="5F4EE5A7" w14:textId="77777777" w:rsidR="0049026C" w:rsidRDefault="0049026C"/>
    <w:p w14:paraId="14C95A8B" w14:textId="77777777" w:rsidR="0049026C" w:rsidRDefault="0049026C"/>
    <w:p w14:paraId="129A389C" w14:textId="77777777" w:rsidR="0049026C" w:rsidRDefault="0049026C"/>
    <w:p w14:paraId="45EF5B9A" w14:textId="77777777" w:rsidR="0049026C" w:rsidRDefault="0049026C"/>
    <w:p w14:paraId="69334ABD" w14:textId="77777777" w:rsidR="0049026C" w:rsidRDefault="0049026C"/>
    <w:p w14:paraId="37A5EB99" w14:textId="77777777" w:rsidR="0049026C" w:rsidRDefault="0049026C"/>
    <w:p w14:paraId="15C4ED52" w14:textId="77777777" w:rsidR="0049026C" w:rsidRDefault="0049026C"/>
    <w:p w14:paraId="6DD35E66" w14:textId="77777777" w:rsidR="0049026C" w:rsidRPr="001778D8" w:rsidRDefault="0049026C"/>
    <w:p w14:paraId="7746B467" w14:textId="53158E59" w:rsidR="00015808" w:rsidRPr="001778D8" w:rsidRDefault="003365F5">
      <w:pPr>
        <w:pStyle w:val="Heading1"/>
      </w:pPr>
      <w:bookmarkStart w:id="0" w:name="_Toc229661867"/>
      <w:r w:rsidRPr="001778D8">
        <w:lastRenderedPageBreak/>
        <w:t>Introduction</w:t>
      </w:r>
      <w:bookmarkEnd w:id="0"/>
      <w:r w:rsidR="00FC78D4">
        <w:t xml:space="preserve"> </w:t>
      </w:r>
    </w:p>
    <w:p w14:paraId="6E83C442" w14:textId="1A619DCD" w:rsidR="00015808" w:rsidRPr="001778D8" w:rsidRDefault="00073A52">
      <w:pPr>
        <w:spacing w:after="120"/>
        <w:jc w:val="both"/>
      </w:pPr>
      <w:r w:rsidRPr="00073A52">
        <w:t xml:space="preserve">Though the Internet of Things (IoT) is very beneficial in several fields, its misuse can result in negative consequences. Hence, this report will provide a discussion of the IoT misuse in two important instances and </w:t>
      </w:r>
      <w:r w:rsidR="000F78D9" w:rsidRPr="00073A52">
        <w:t>analyse</w:t>
      </w:r>
      <w:r w:rsidRPr="00073A52">
        <w:t xml:space="preserve"> associated ethical and legal issues.</w:t>
      </w:r>
    </w:p>
    <w:p w14:paraId="500D0718" w14:textId="1C2F4ED4" w:rsidR="00015808" w:rsidRPr="001778D8" w:rsidRDefault="003365F5">
      <w:pPr>
        <w:pStyle w:val="Heading1"/>
      </w:pPr>
      <w:bookmarkStart w:id="1" w:name="_Toc229661868"/>
      <w:r w:rsidRPr="001778D8">
        <w:t>1. How IoT Can Be Misused</w:t>
      </w:r>
      <w:bookmarkEnd w:id="1"/>
    </w:p>
    <w:p w14:paraId="1ED60BF2" w14:textId="69007F03" w:rsidR="00015808" w:rsidRPr="001778D8" w:rsidRDefault="003365F5">
      <w:pPr>
        <w:spacing w:before="40" w:after="80"/>
      </w:pPr>
      <w:r w:rsidRPr="001778D8">
        <w:rPr>
          <w:i/>
          <w:color w:val="505050"/>
          <w:sz w:val="20"/>
        </w:rPr>
        <w:t xml:space="preserve">Assessment Criterion 3.1 </w:t>
      </w:r>
      <w:r w:rsidR="00FC78D4">
        <w:rPr>
          <w:i/>
          <w:color w:val="505050"/>
          <w:sz w:val="20"/>
        </w:rPr>
        <w:t>-</w:t>
      </w:r>
      <w:r w:rsidRPr="001778D8">
        <w:rPr>
          <w:i/>
          <w:color w:val="505050"/>
          <w:sz w:val="20"/>
        </w:rPr>
        <w:t xml:space="preserve"> Explain using 2 examples how the IoT can be misused</w:t>
      </w:r>
      <w:r w:rsidR="00FC78D4">
        <w:rPr>
          <w:i/>
          <w:color w:val="505050"/>
          <w:sz w:val="20"/>
        </w:rPr>
        <w:t xml:space="preserve"> </w:t>
      </w:r>
    </w:p>
    <w:p w14:paraId="14950FCB" w14:textId="1CCFBFDF" w:rsidR="00015808" w:rsidRPr="001778D8" w:rsidRDefault="003365F5">
      <w:pPr>
        <w:pStyle w:val="Heading2"/>
      </w:pPr>
      <w:bookmarkStart w:id="2" w:name="_Toc229661869"/>
      <w:r w:rsidRPr="001778D8">
        <w:t>1.1 Example 1: Unauthorised Surveillance via Smart Home Devices</w:t>
      </w:r>
      <w:bookmarkEnd w:id="2"/>
      <w:r w:rsidR="00FC78D4">
        <w:t xml:space="preserve"> </w:t>
      </w:r>
    </w:p>
    <w:p w14:paraId="358BA029" w14:textId="51B4B6A5" w:rsidR="00015808" w:rsidRPr="001778D8" w:rsidRDefault="009210E8">
      <w:pPr>
        <w:spacing w:after="120"/>
        <w:jc w:val="both"/>
      </w:pPr>
      <w:r w:rsidRPr="009210E8">
        <w:t>One of the ways IoT can be misused is the use of connected smart home devices for unauthorized surveillance purposes.</w:t>
      </w:r>
      <w:r w:rsidR="00155A7F">
        <w:t xml:space="preserve"> </w:t>
      </w:r>
      <w:r w:rsidR="00FC78D4">
        <w:t xml:space="preserve"> </w:t>
      </w:r>
    </w:p>
    <w:p w14:paraId="488C0E53" w14:textId="33AEBDD0" w:rsidR="00015808" w:rsidRPr="001778D8" w:rsidRDefault="00155A7F">
      <w:pPr>
        <w:spacing w:after="120"/>
        <w:jc w:val="both"/>
      </w:pPr>
      <w:r w:rsidRPr="00155A7F">
        <w:t>Smart home devices are supposed to simplify life and monitor homes. However, the problem arises when weak security and/or unchanged passwords are used, as any person can easily hack into these devices and conduct monitoring without the user's awareness. In some cases, hackers have managed to gain access to home security cameras remotely and observe users (ICO, n.d.). Thus, the use of IoT devices intended for enhancing safety results in violation of people's privacy. Furthermore, certain companies are collecting audio or other types of data that may be regarded as overhanded and unethical.</w:t>
      </w:r>
      <w:r w:rsidR="00BC188F">
        <w:t xml:space="preserve">  </w:t>
      </w:r>
      <w:r w:rsidR="001778D8" w:rsidRPr="001778D8">
        <w:t xml:space="preserve"> </w:t>
      </w:r>
      <w:r w:rsidR="00FC78D4">
        <w:t xml:space="preserve"> </w:t>
      </w:r>
    </w:p>
    <w:p w14:paraId="0290E46F" w14:textId="02773EBE" w:rsidR="00015808" w:rsidRPr="001778D8" w:rsidRDefault="003365F5">
      <w:pPr>
        <w:pStyle w:val="Heading2"/>
      </w:pPr>
      <w:bookmarkStart w:id="3" w:name="_Toc229661870"/>
      <w:r w:rsidRPr="001778D8">
        <w:t>1.2 Example 2: IoT Botnet Attacks</w:t>
      </w:r>
      <w:bookmarkEnd w:id="3"/>
      <w:r w:rsidR="00FC78D4">
        <w:t xml:space="preserve"> </w:t>
      </w:r>
    </w:p>
    <w:p w14:paraId="0B9818DF" w14:textId="48ABD0D4" w:rsidR="00015808" w:rsidRPr="001778D8" w:rsidRDefault="00BC188F">
      <w:pPr>
        <w:spacing w:after="120"/>
        <w:jc w:val="both"/>
      </w:pPr>
      <w:r w:rsidRPr="00BC188F">
        <w:t>Another method of IoT misuse includes hacking devices that are insecure in order to perform cyberattacks known as botnets.</w:t>
      </w:r>
      <w:r w:rsidR="00713D5D">
        <w:t xml:space="preserve"> </w:t>
      </w:r>
      <w:r w:rsidR="00FC78D4">
        <w:t xml:space="preserve"> </w:t>
      </w:r>
    </w:p>
    <w:p w14:paraId="64FECC5F" w14:textId="62D76B96" w:rsidR="00015808" w:rsidRDefault="00811F7F">
      <w:pPr>
        <w:spacing w:after="120"/>
        <w:jc w:val="both"/>
      </w:pPr>
      <w:r>
        <w:rPr>
          <w:noProof/>
        </w:rPr>
        <w:lastRenderedPageBreak/>
        <mc:AlternateContent>
          <mc:Choice Requires="wps">
            <w:drawing>
              <wp:anchor distT="0" distB="0" distL="114300" distR="114300" simplePos="0" relativeHeight="251651584" behindDoc="0" locked="0" layoutInCell="1" allowOverlap="1" wp14:anchorId="44350EA4" wp14:editId="38E8276E">
                <wp:simplePos x="0" y="0"/>
                <wp:positionH relativeFrom="column">
                  <wp:posOffset>1103630</wp:posOffset>
                </wp:positionH>
                <wp:positionV relativeFrom="paragraph">
                  <wp:posOffset>2123368</wp:posOffset>
                </wp:positionV>
                <wp:extent cx="3528060" cy="635"/>
                <wp:effectExtent l="0" t="0" r="0" b="0"/>
                <wp:wrapTopAndBottom/>
                <wp:docPr id="1552315900" name="Text Box 1"/>
                <wp:cNvGraphicFramePr/>
                <a:graphic xmlns:a="http://schemas.openxmlformats.org/drawingml/2006/main">
                  <a:graphicData uri="http://schemas.microsoft.com/office/word/2010/wordprocessingShape">
                    <wps:wsp>
                      <wps:cNvSpPr txBox="1"/>
                      <wps:spPr>
                        <a:xfrm>
                          <a:off x="0" y="0"/>
                          <a:ext cx="3528060" cy="635"/>
                        </a:xfrm>
                        <a:prstGeom prst="rect">
                          <a:avLst/>
                        </a:prstGeom>
                        <a:solidFill>
                          <a:prstClr val="white"/>
                        </a:solidFill>
                        <a:ln>
                          <a:noFill/>
                        </a:ln>
                      </wps:spPr>
                      <wps:txbx>
                        <w:txbxContent>
                          <w:p w14:paraId="348BA48E" w14:textId="761164DE" w:rsidR="001778D8" w:rsidRPr="00C03D5E" w:rsidRDefault="001778D8" w:rsidP="001778D8">
                            <w:pPr>
                              <w:pStyle w:val="Caption"/>
                              <w:jc w:val="center"/>
                              <w:rPr>
                                <w:color w:val="143264"/>
                                <w:sz w:val="24"/>
                                <w:szCs w:val="26"/>
                                <w:u w:val="single"/>
                              </w:rPr>
                            </w:pPr>
                            <w:r>
                              <w:t xml:space="preserve">Figure </w:t>
                            </w:r>
                            <w:r>
                              <w:fldChar w:fldCharType="begin"/>
                            </w:r>
                            <w:r>
                              <w:instrText xml:space="preserve"> SEQ Figure \* ARABIC </w:instrText>
                            </w:r>
                            <w:r>
                              <w:fldChar w:fldCharType="separate"/>
                            </w:r>
                            <w:r w:rsidR="005A192C">
                              <w:rPr>
                                <w:noProof/>
                              </w:rPr>
                              <w:t>1</w:t>
                            </w:r>
                            <w:r>
                              <w:fldChar w:fldCharType="end"/>
                            </w:r>
                            <w:r>
                              <w:t xml:space="preserve"> IoT device vulnerability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350EA4" id="_x0000_t202" coordsize="21600,21600" o:spt="202" path="m,l,21600r21600,l21600,xe">
                <v:stroke joinstyle="miter"/>
                <v:path gradientshapeok="t" o:connecttype="rect"/>
              </v:shapetype>
              <v:shape id="Text Box 1" o:spid="_x0000_s1026" type="#_x0000_t202" style="position:absolute;left:0;text-align:left;margin-left:86.9pt;margin-top:167.2pt;width:277.8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" stroked="f">
                <v:textbox style="mso-fit-shape-to-text:t" inset="0,0,0,0">
                  <w:txbxContent>
                    <w:p w14:paraId="348BA48E" w14:textId="761164DE" w:rsidR="001778D8" w:rsidRPr="00C03D5E" w:rsidRDefault="001778D8" w:rsidP="001778D8">
                      <w:pPr>
                        <w:pStyle w:val="Caption"/>
                        <w:jc w:val="center"/>
                        <w:rPr>
                          <w:color w:val="143264"/>
                          <w:sz w:val="24"/>
                          <w:szCs w:val="26"/>
                          <w:u w:val="single"/>
                        </w:rPr>
                      </w:pPr>
                      <w:r>
                        <w:t xml:space="preserve">Figure </w:t>
                      </w:r>
                      <w:r>
                        <w:fldChar w:fldCharType="begin"/>
                      </w:r>
                      <w:r>
                        <w:instrText xml:space="preserve"> SEQ Figure \* ARABIC </w:instrText>
                      </w:r>
                      <w:r>
                        <w:fldChar w:fldCharType="separate"/>
                      </w:r>
                      <w:r w:rsidR="005A192C">
                        <w:rPr>
                          <w:noProof/>
                        </w:rPr>
                        <w:t>1</w:t>
                      </w:r>
                      <w:r>
                        <w:fldChar w:fldCharType="end"/>
                      </w:r>
                      <w:r>
                        <w:t xml:space="preserve"> IoT device vulnerability</w:t>
                      </w:r>
                    </w:p>
                  </w:txbxContent>
                </v:textbox>
                <w10:wrap type="topAndBottom"/>
              </v:shape>
            </w:pict>
          </mc:Fallback>
        </mc:AlternateContent>
      </w:r>
      <w:r w:rsidR="005A192C">
        <w:rPr>
          <w:noProof/>
        </w:rPr>
        <mc:AlternateContent>
          <mc:Choice Requires="wps">
            <w:drawing>
              <wp:anchor distT="0" distB="0" distL="114300" distR="114300" simplePos="0" relativeHeight="251665920" behindDoc="0" locked="0" layoutInCell="1" allowOverlap="1" wp14:anchorId="7D475412" wp14:editId="59127862">
                <wp:simplePos x="0" y="0"/>
                <wp:positionH relativeFrom="column">
                  <wp:posOffset>1060450</wp:posOffset>
                </wp:positionH>
                <wp:positionV relativeFrom="paragraph">
                  <wp:posOffset>3060065</wp:posOffset>
                </wp:positionV>
                <wp:extent cx="352806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528060" cy="635"/>
                        </a:xfrm>
                        <a:prstGeom prst="rect">
                          <a:avLst/>
                        </a:prstGeom>
                        <a:solidFill>
                          <a:prstClr val="white"/>
                        </a:solidFill>
                        <a:ln>
                          <a:noFill/>
                        </a:ln>
                      </wps:spPr>
                      <wps:txbx>
                        <w:txbxContent>
                          <w:p w14:paraId="4A5E2D72" w14:textId="23588859" w:rsidR="005A192C" w:rsidRPr="002248B1" w:rsidRDefault="005A192C" w:rsidP="005A192C">
                            <w:pPr>
                              <w:pStyle w:val="Caption"/>
                              <w:jc w:val="center"/>
                              <w:rPr>
                                <w:noProof/>
                                <w:szCs w:val="22"/>
                              </w:rPr>
                            </w:pPr>
                            <w:r>
                              <w:t xml:space="preserve">Figure </w:t>
                            </w:r>
                            <w:r>
                              <w:fldChar w:fldCharType="begin"/>
                            </w:r>
                            <w:r>
                              <w:instrText xml:space="preserve"> SEQ Figure \* ARABIC </w:instrText>
                            </w:r>
                            <w:r>
                              <w:fldChar w:fldCharType="separate"/>
                            </w:r>
                            <w:r>
                              <w:rPr>
                                <w:noProof/>
                              </w:rPr>
                              <w:t>2</w:t>
                            </w:r>
                            <w:r>
                              <w:fldChar w:fldCharType="end"/>
                            </w:r>
                            <w:r>
                              <w:t xml:space="preserve"> Iot Botnet attack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75412" id="_x0000_s1027" type="#_x0000_t202" style="position:absolute;left:0;text-align:left;margin-left:83.5pt;margin-top:240.95pt;width:277.8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" stroked="f">
                <v:textbox style="mso-fit-shape-to-text:t" inset="0,0,0,0">
                  <w:txbxContent>
                    <w:p w14:paraId="4A5E2D72" w14:textId="23588859" w:rsidR="005A192C" w:rsidRPr="002248B1" w:rsidRDefault="005A192C" w:rsidP="005A192C">
                      <w:pPr>
                        <w:pStyle w:val="Caption"/>
                        <w:jc w:val="center"/>
                        <w:rPr>
                          <w:noProof/>
                          <w:szCs w:val="22"/>
                        </w:rPr>
                      </w:pPr>
                      <w:r>
                        <w:t xml:space="preserve">Figure </w:t>
                      </w:r>
                      <w:r>
                        <w:fldChar w:fldCharType="begin"/>
                      </w:r>
                      <w:r>
                        <w:instrText xml:space="preserve"> SEQ Figure \* ARABIC </w:instrText>
                      </w:r>
                      <w:r>
                        <w:fldChar w:fldCharType="separate"/>
                      </w:r>
                      <w:r>
                        <w:rPr>
                          <w:noProof/>
                        </w:rPr>
                        <w:t>2</w:t>
                      </w:r>
                      <w:r>
                        <w:fldChar w:fldCharType="end"/>
                      </w:r>
                      <w:r>
                        <w:t xml:space="preserve"> Iot Botnet attack</w:t>
                      </w:r>
                    </w:p>
                  </w:txbxContent>
                </v:textbox>
                <w10:wrap type="topAndBottom"/>
              </v:shape>
            </w:pict>
          </mc:Fallback>
        </mc:AlternateContent>
      </w:r>
      <w:r w:rsidRPr="001778D8">
        <w:rPr>
          <w:noProof/>
        </w:rPr>
        <w:drawing>
          <wp:anchor distT="0" distB="0" distL="114300" distR="114300" simplePos="0" relativeHeight="251663872" behindDoc="0" locked="0" layoutInCell="1" allowOverlap="1" wp14:anchorId="4B2F7409" wp14:editId="2BD383D0">
            <wp:simplePos x="0" y="0"/>
            <wp:positionH relativeFrom="column">
              <wp:posOffset>1060498</wp:posOffset>
            </wp:positionH>
            <wp:positionV relativeFrom="paragraph">
              <wp:posOffset>-914400</wp:posOffset>
            </wp:positionV>
            <wp:extent cx="3528060" cy="3002915"/>
            <wp:effectExtent l="0" t="0" r="0" b="6985"/>
            <wp:wrapTopAndBottom/>
            <wp:docPr id="769787279" name="Picture 1" descr="IoT vulnerabilities in healthcare: Tutorial &amp; Best Practices - Securi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vulnerabilities in healthcare: Tutorial &amp; Best Practices - SecuriThing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3002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3D5D" w:rsidRPr="00713D5D">
        <w:rPr>
          <w:noProof/>
        </w:rPr>
        <w:t>Many IoT devices lack sufficient security features and cannot be updated automatically. Thus, hackers can hijack numerous devices at once and create a botnet with which they would perform large-scale DDoS attacks. For instance, in 2016, hackers took advantage of thousands of devices that were vulnerable to attacks and conducted DDoS attacks, causing serious inconveniences for many website visitors (TechTarget, 2025). Device owners remained completely unaware of their devices' usage in cyberattacks.</w:t>
      </w:r>
      <w:r w:rsidR="00F00791">
        <w:rPr>
          <w:noProof/>
        </w:rPr>
        <w:t xml:space="preserve"> </w:t>
      </w:r>
      <w:r w:rsidR="00FC78D4">
        <w:rPr>
          <w:noProof/>
        </w:rPr>
        <w:t xml:space="preserve"> </w:t>
      </w:r>
    </w:p>
    <w:p w14:paraId="4CCB9974" w14:textId="77777777" w:rsidR="00927BFD" w:rsidRDefault="00927BFD" w:rsidP="00927BFD">
      <w:pPr>
        <w:keepNext/>
        <w:spacing w:after="120"/>
        <w:jc w:val="center"/>
      </w:pPr>
      <w:r>
        <w:rPr>
          <w:noProof/>
        </w:rPr>
        <w:lastRenderedPageBreak/>
        <w:drawing>
          <wp:inline distT="0" distB="0" distL="0" distR="0" wp14:anchorId="24B4CEE9" wp14:editId="51988409">
            <wp:extent cx="5943600" cy="3883660"/>
            <wp:effectExtent l="0" t="0" r="0" b="2540"/>
            <wp:docPr id="1313887184" name="Picture 6" descr="Mirai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irai at a gl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83660"/>
                    </a:xfrm>
                    <a:prstGeom prst="rect">
                      <a:avLst/>
                    </a:prstGeom>
                    <a:noFill/>
                    <a:ln>
                      <a:noFill/>
                    </a:ln>
                  </pic:spPr>
                </pic:pic>
              </a:graphicData>
            </a:graphic>
          </wp:inline>
        </w:drawing>
      </w:r>
    </w:p>
    <w:p w14:paraId="1DF35389" w14:textId="3B353748" w:rsidR="00015808" w:rsidRPr="001778D8" w:rsidRDefault="00927BFD" w:rsidP="00927BFD">
      <w:pPr>
        <w:pStyle w:val="Caption"/>
        <w:jc w:val="center"/>
      </w:pPr>
      <w:r>
        <w:t xml:space="preserve">Figure </w:t>
      </w:r>
      <w:r>
        <w:fldChar w:fldCharType="begin"/>
      </w:r>
      <w:r>
        <w:instrText xml:space="preserve"> SEQ Figure \* ARABIC </w:instrText>
      </w:r>
      <w:r>
        <w:fldChar w:fldCharType="separate"/>
      </w:r>
      <w:r w:rsidR="005A192C">
        <w:rPr>
          <w:noProof/>
        </w:rPr>
        <w:t>3</w:t>
      </w:r>
      <w:r>
        <w:fldChar w:fldCharType="end"/>
      </w:r>
      <w:r>
        <w:t xml:space="preserve"> </w:t>
      </w:r>
      <w:r w:rsidRPr="00294088">
        <w:t>Mirai botnet IoT attack diagram</w:t>
      </w:r>
    </w:p>
    <w:p w14:paraId="1AD88311" w14:textId="718A1459" w:rsidR="00015808" w:rsidRPr="001778D8" w:rsidRDefault="003365F5">
      <w:pPr>
        <w:pStyle w:val="Heading1"/>
      </w:pPr>
      <w:bookmarkStart w:id="4" w:name="_Toc229661871"/>
      <w:r w:rsidRPr="001778D8">
        <w:t>2. Ethical Considerations</w:t>
      </w:r>
      <w:bookmarkEnd w:id="4"/>
      <w:r w:rsidR="00FC78D4">
        <w:t xml:space="preserve">  </w:t>
      </w:r>
    </w:p>
    <w:p w14:paraId="7F28E3E9" w14:textId="1F58DF9F" w:rsidR="00015808" w:rsidRPr="001778D8" w:rsidRDefault="003365F5">
      <w:pPr>
        <w:spacing w:before="40" w:after="80"/>
      </w:pPr>
      <w:r w:rsidRPr="001778D8">
        <w:rPr>
          <w:i/>
          <w:color w:val="505050"/>
          <w:sz w:val="20"/>
        </w:rPr>
        <w:t xml:space="preserve">Assessment Criterion 3.2 </w:t>
      </w:r>
      <w:proofErr w:type="gramStart"/>
      <w:r w:rsidR="00FC78D4">
        <w:rPr>
          <w:i/>
          <w:color w:val="505050"/>
          <w:sz w:val="20"/>
        </w:rPr>
        <w:t>-</w:t>
      </w:r>
      <w:r w:rsidR="00CA494B">
        <w:rPr>
          <w:i/>
          <w:color w:val="505050"/>
          <w:sz w:val="20"/>
        </w:rPr>
        <w:t xml:space="preserve"> </w:t>
      </w:r>
      <w:r w:rsidRPr="001778D8">
        <w:rPr>
          <w:i/>
          <w:color w:val="505050"/>
          <w:sz w:val="20"/>
        </w:rPr>
        <w:t xml:space="preserve"> Explain</w:t>
      </w:r>
      <w:proofErr w:type="gramEnd"/>
      <w:r w:rsidRPr="001778D8">
        <w:rPr>
          <w:i/>
          <w:color w:val="505050"/>
          <w:sz w:val="20"/>
        </w:rPr>
        <w:t xml:space="preserve"> the ethical and legal considerations that this may bring about</w:t>
      </w:r>
      <w:r w:rsidR="00FC78D4">
        <w:rPr>
          <w:i/>
          <w:color w:val="505050"/>
          <w:sz w:val="20"/>
        </w:rPr>
        <w:t xml:space="preserve"> </w:t>
      </w:r>
    </w:p>
    <w:p w14:paraId="5EBC5F73" w14:textId="339CE926" w:rsidR="00015808" w:rsidRPr="001778D8" w:rsidRDefault="00152028">
      <w:pPr>
        <w:spacing w:after="120"/>
        <w:jc w:val="both"/>
      </w:pPr>
      <w:r w:rsidRPr="00152028">
        <w:t>Both examples pose some ethical issues. The first issue is privacy and consent. Personal IoT devices can record sensitive information constantly. From an ethical perspective, the user should know what type of data is gathered and who gathers it. If manufacturers are unclear on that point, then it goes against the principle of informed consent (ICO, n.d.).</w:t>
      </w:r>
      <w:r w:rsidR="00FC78D4">
        <w:t xml:space="preserve"> </w:t>
      </w:r>
      <w:r w:rsidR="00854056">
        <w:t xml:space="preserve"> </w:t>
      </w:r>
    </w:p>
    <w:p w14:paraId="7BA697B7" w14:textId="4F3FD23A" w:rsidR="00015808" w:rsidRPr="001778D8" w:rsidRDefault="00854056">
      <w:pPr>
        <w:spacing w:after="120"/>
        <w:jc w:val="both"/>
      </w:pPr>
      <w:r w:rsidRPr="00854056">
        <w:t>The other issue is that of manufacturer responsibility. Using weak security for cost-saving purposes can cause great risks for users and the general public. As we have seen, the insecure devices can hurt anyone who is not involved in the original transaction. Ethical principles like fairness and accountability should define the manufacturing and selling process of IoT products.</w:t>
      </w:r>
      <w:r>
        <w:t xml:space="preserve"> </w:t>
      </w:r>
    </w:p>
    <w:p w14:paraId="4117389F" w14:textId="1A147F00" w:rsidR="00015808" w:rsidRPr="001778D8" w:rsidRDefault="003365F5">
      <w:pPr>
        <w:pStyle w:val="Heading1"/>
      </w:pPr>
      <w:bookmarkStart w:id="5" w:name="_Toc229661872"/>
      <w:r w:rsidRPr="001778D8">
        <w:t>3. Legal Considerations</w:t>
      </w:r>
      <w:bookmarkEnd w:id="5"/>
      <w:r w:rsidR="00FC78D4">
        <w:t xml:space="preserve"> </w:t>
      </w:r>
      <w:r w:rsidR="00CA494B">
        <w:t xml:space="preserve"> </w:t>
      </w:r>
    </w:p>
    <w:p w14:paraId="32E41064" w14:textId="48A2C21E" w:rsidR="00015808" w:rsidRPr="001778D8" w:rsidRDefault="00065CE8">
      <w:pPr>
        <w:spacing w:after="120"/>
        <w:jc w:val="both"/>
      </w:pPr>
      <w:r w:rsidRPr="00065CE8">
        <w:t>On the other hand, there are legal considerations to account for. In the UK, organizations using IoT devices as part of processing personal data are required to comply with UK GDPR and the Data Protection Act 2018. They require that the gathering of data takes place legally and transparently. The failure to do so can be punished by enforcement measures on the part of the ICO (n.d.).</w:t>
      </w:r>
      <w:r>
        <w:t xml:space="preserve"> </w:t>
      </w:r>
      <w:r w:rsidR="003E6584">
        <w:t xml:space="preserve"> </w:t>
      </w:r>
      <w:r w:rsidR="00FC78D4">
        <w:t xml:space="preserve"> </w:t>
      </w:r>
    </w:p>
    <w:p w14:paraId="7255A3FE" w14:textId="06E4FEED" w:rsidR="00015808" w:rsidRPr="001778D8" w:rsidRDefault="0021321B">
      <w:pPr>
        <w:spacing w:after="120"/>
        <w:jc w:val="both"/>
      </w:pPr>
      <w:r w:rsidRPr="0021321B">
        <w:lastRenderedPageBreak/>
        <w:t>The PSTI Act 2022 has created new legal requirements regarding IoT products, including restrictions on default passwords and vulnerability disclosure (DSIT, 2023). Unauthorized access can be considered an offense according to the Computer Misuse Act 1990.</w:t>
      </w:r>
      <w:r w:rsidR="00CA494B">
        <w:t xml:space="preserve"> </w:t>
      </w:r>
      <w:r>
        <w:t xml:space="preserve"> </w:t>
      </w:r>
      <w:r w:rsidR="00FC78D4">
        <w:t xml:space="preserve"> </w:t>
      </w:r>
    </w:p>
    <w:p w14:paraId="5A81350B" w14:textId="72063447" w:rsidR="00015808" w:rsidRPr="001778D8" w:rsidRDefault="003365F5">
      <w:pPr>
        <w:pStyle w:val="Heading1"/>
      </w:pPr>
      <w:bookmarkStart w:id="6" w:name="_Toc229661873"/>
      <w:r w:rsidRPr="001778D8">
        <w:t>Conclusion</w:t>
      </w:r>
      <w:bookmarkEnd w:id="6"/>
      <w:r w:rsidR="00FC78D4">
        <w:t xml:space="preserve"> </w:t>
      </w:r>
    </w:p>
    <w:p w14:paraId="29DCC4E2" w14:textId="4FBCBA68" w:rsidR="00015808" w:rsidRPr="001778D8" w:rsidRDefault="006E373F">
      <w:pPr>
        <w:spacing w:after="120"/>
        <w:jc w:val="both"/>
      </w:pPr>
      <w:r w:rsidRPr="006E373F">
        <w:t xml:space="preserve">As can be seen, misusing IoT poses some risks that can cause considerable damage. Insecure IoT products can allow violating the privacy of individuals and organizations and even facilitate large-scale cyberattacks. Ethical responsibilities and informed </w:t>
      </w:r>
      <w:r w:rsidR="00EC6415" w:rsidRPr="006E373F">
        <w:t>behaviour</w:t>
      </w:r>
      <w:r w:rsidRPr="006E373F">
        <w:t xml:space="preserve"> of IoT manufacturers and consumers respectively and effective legislation are essential in overcoming such threats. For instance, </w:t>
      </w:r>
      <w:proofErr w:type="spellStart"/>
      <w:r w:rsidRPr="006E373F">
        <w:t>RoboShop</w:t>
      </w:r>
      <w:proofErr w:type="spellEnd"/>
      <w:r w:rsidRPr="006E373F">
        <w:t xml:space="preserve"> should consider all risks alongside the advantages of IoT use.</w:t>
      </w:r>
      <w:r>
        <w:t xml:space="preserve"> </w:t>
      </w:r>
      <w:r w:rsidR="003E6584">
        <w:t xml:space="preserve"> </w:t>
      </w:r>
    </w:p>
    <w:p w14:paraId="1579DC6F" w14:textId="77777777" w:rsidR="00015808" w:rsidRDefault="00015808"/>
    <w:p w14:paraId="4752EE64" w14:textId="77777777" w:rsidR="00710117" w:rsidRDefault="00710117"/>
    <w:p w14:paraId="62061C72" w14:textId="77777777" w:rsidR="00710117" w:rsidRDefault="00710117"/>
    <w:p w14:paraId="478034E7" w14:textId="77777777" w:rsidR="00710117" w:rsidRDefault="00710117"/>
    <w:p w14:paraId="00260022" w14:textId="77777777" w:rsidR="003A3F2E" w:rsidRDefault="003A3F2E"/>
    <w:p w14:paraId="3D9EB817" w14:textId="77777777" w:rsidR="003A3F2E" w:rsidRDefault="003A3F2E"/>
    <w:p w14:paraId="326267FA" w14:textId="77777777" w:rsidR="003A3F2E" w:rsidRDefault="003A3F2E"/>
    <w:p w14:paraId="7F4DFA16" w14:textId="77777777" w:rsidR="003A3F2E" w:rsidRDefault="003A3F2E"/>
    <w:p w14:paraId="5D2C4972" w14:textId="77777777" w:rsidR="003A3F2E" w:rsidRDefault="003A3F2E"/>
    <w:p w14:paraId="1AE5CCC2" w14:textId="77777777" w:rsidR="00710117" w:rsidRDefault="00710117"/>
    <w:p w14:paraId="28208E3E" w14:textId="77777777" w:rsidR="00710117" w:rsidRPr="001778D8" w:rsidRDefault="00710117"/>
    <w:p w14:paraId="7F0A48FD" w14:textId="77777777" w:rsidR="00015808" w:rsidRPr="001778D8" w:rsidRDefault="003365F5">
      <w:pPr>
        <w:pStyle w:val="Heading1"/>
      </w:pPr>
      <w:bookmarkStart w:id="7" w:name="_Toc229661874"/>
      <w:r w:rsidRPr="001778D8">
        <w:t>References</w:t>
      </w:r>
      <w:bookmarkEnd w:id="7"/>
    </w:p>
    <w:p w14:paraId="489F1ABB" w14:textId="4814F820" w:rsidR="00015808" w:rsidRPr="001778D8" w:rsidRDefault="003365F5" w:rsidP="003417F2">
      <w:pPr>
        <w:pStyle w:val="ListParagraph"/>
        <w:numPr>
          <w:ilvl w:val="0"/>
          <w:numId w:val="10"/>
        </w:numPr>
      </w:pPr>
      <w:r w:rsidRPr="001778D8">
        <w:t xml:space="preserve">Department for Science, Innovation and Technology (DSIT) (2023) Product Security and Telecommunications Infrastructure (PSTI) Act 2022: factsheet. Available at: </w:t>
      </w:r>
      <w:hyperlink r:id="rId10" w:history="1">
        <w:r w:rsidR="003417F2" w:rsidRPr="00710C33">
          <w:rPr>
            <w:rStyle w:val="Hyperlink"/>
          </w:rPr>
          <w:t>https://www.gov.uk/government/publications/product-security-and-telecommunications-infrastructure-psti-act-2022-factsheet</w:t>
        </w:r>
      </w:hyperlink>
      <w:r w:rsidR="003417F2">
        <w:t xml:space="preserve"> </w:t>
      </w:r>
      <w:r w:rsidRPr="001778D8">
        <w:t>(Accessed: 27 April 2026).</w:t>
      </w:r>
    </w:p>
    <w:p w14:paraId="1AD1457D" w14:textId="0B7647EF" w:rsidR="00015808" w:rsidRPr="001778D8" w:rsidRDefault="003365F5" w:rsidP="003417F2">
      <w:pPr>
        <w:pStyle w:val="ListParagraph"/>
        <w:numPr>
          <w:ilvl w:val="0"/>
          <w:numId w:val="10"/>
        </w:numPr>
      </w:pPr>
      <w:r w:rsidRPr="001778D8">
        <w:t xml:space="preserve">Information Commissioner's Office (ICO) (n.d.) Guidance for consumer Internet of Things products. Available at: </w:t>
      </w:r>
      <w:hyperlink r:id="rId11" w:history="1">
        <w:r w:rsidR="003417F2" w:rsidRPr="00710C33">
          <w:rPr>
            <w:rStyle w:val="Hyperlink"/>
          </w:rPr>
          <w:t>https://ico.org.uk/for-organisations/uk-gdpr-guidance-and-resources/online-tracking/guidance-for-consumer-internet-of-things-products/</w:t>
        </w:r>
      </w:hyperlink>
      <w:r w:rsidR="003417F2">
        <w:t xml:space="preserve"> </w:t>
      </w:r>
      <w:r w:rsidRPr="001778D8">
        <w:t>(Accessed: 27 April 2026).</w:t>
      </w:r>
    </w:p>
    <w:p w14:paraId="69637FCF" w14:textId="05ABC257" w:rsidR="00015808" w:rsidRDefault="003365F5" w:rsidP="003417F2">
      <w:pPr>
        <w:pStyle w:val="ListParagraph"/>
        <w:numPr>
          <w:ilvl w:val="0"/>
          <w:numId w:val="10"/>
        </w:numPr>
      </w:pPr>
      <w:r w:rsidRPr="001778D8">
        <w:lastRenderedPageBreak/>
        <w:t xml:space="preserve">TechTarget (2025) What is IoT (Internet of Things)? Available at: </w:t>
      </w:r>
      <w:hyperlink r:id="rId12" w:history="1">
        <w:r w:rsidR="003417F2" w:rsidRPr="00710C33">
          <w:rPr>
            <w:rStyle w:val="Hyperlink"/>
          </w:rPr>
          <w:t>https://www.techtarget.com/iotagenda/definition/Internet-of-Things-IoT</w:t>
        </w:r>
      </w:hyperlink>
      <w:r w:rsidR="003417F2">
        <w:t xml:space="preserve"> </w:t>
      </w:r>
      <w:r w:rsidRPr="001778D8">
        <w:t>(Accessed: 27 April 2026).</w:t>
      </w:r>
    </w:p>
    <w:sectPr w:rsidR="00015808"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2DF2" w14:textId="77777777" w:rsidR="0078046E" w:rsidRPr="001778D8" w:rsidRDefault="0078046E">
      <w:pPr>
        <w:spacing w:after="0" w:line="240" w:lineRule="auto"/>
      </w:pPr>
      <w:r w:rsidRPr="001778D8">
        <w:separator/>
      </w:r>
    </w:p>
  </w:endnote>
  <w:endnote w:type="continuationSeparator" w:id="0">
    <w:p w14:paraId="7BDC4F0D" w14:textId="77777777" w:rsidR="0078046E" w:rsidRPr="001778D8" w:rsidRDefault="0078046E">
      <w:pPr>
        <w:spacing w:after="0" w:line="240" w:lineRule="auto"/>
      </w:pPr>
      <w:r w:rsidRPr="001778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434119"/>
      <w:docPartObj>
        <w:docPartGallery w:val="Page Numbers (Bottom of Page)"/>
        <w:docPartUnique/>
      </w:docPartObj>
    </w:sdtPr>
    <w:sdtEndPr/>
    <w:sdtContent>
      <w:p w14:paraId="2908864C" w14:textId="273B2999" w:rsidR="00947250" w:rsidRPr="001778D8" w:rsidRDefault="00947250">
        <w:pPr>
          <w:pStyle w:val="Footer"/>
          <w:jc w:val="right"/>
        </w:pPr>
        <w:r w:rsidRPr="001778D8">
          <w:fldChar w:fldCharType="begin"/>
        </w:r>
        <w:r w:rsidRPr="001778D8">
          <w:instrText>PAGE   \* MERGEFORMAT</w:instrText>
        </w:r>
        <w:r w:rsidRPr="001778D8">
          <w:fldChar w:fldCharType="separate"/>
        </w:r>
        <w:r w:rsidRPr="001778D8">
          <w:t>2</w:t>
        </w:r>
        <w:r w:rsidRPr="001778D8">
          <w:fldChar w:fldCharType="end"/>
        </w:r>
      </w:p>
    </w:sdtContent>
  </w:sdt>
  <w:p w14:paraId="4594EEB0" w14:textId="290467A2" w:rsidR="00015808" w:rsidRPr="001778D8" w:rsidRDefault="000158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E5C5" w14:textId="77777777" w:rsidR="0078046E" w:rsidRPr="001778D8" w:rsidRDefault="0078046E">
      <w:pPr>
        <w:spacing w:after="0" w:line="240" w:lineRule="auto"/>
      </w:pPr>
      <w:r w:rsidRPr="001778D8">
        <w:separator/>
      </w:r>
    </w:p>
  </w:footnote>
  <w:footnote w:type="continuationSeparator" w:id="0">
    <w:p w14:paraId="0C920A48" w14:textId="77777777" w:rsidR="0078046E" w:rsidRPr="001778D8" w:rsidRDefault="0078046E">
      <w:pPr>
        <w:spacing w:after="0" w:line="240" w:lineRule="auto"/>
      </w:pPr>
      <w:r w:rsidRPr="001778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55F6F"/>
    <w:multiLevelType w:val="hybridMultilevel"/>
    <w:tmpl w:val="B75CF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0402998">
    <w:abstractNumId w:val="8"/>
  </w:num>
  <w:num w:numId="2" w16cid:durableId="178197730">
    <w:abstractNumId w:val="6"/>
  </w:num>
  <w:num w:numId="3" w16cid:durableId="1114669003">
    <w:abstractNumId w:val="5"/>
  </w:num>
  <w:num w:numId="4" w16cid:durableId="2021619270">
    <w:abstractNumId w:val="4"/>
  </w:num>
  <w:num w:numId="5" w16cid:durableId="2023242122">
    <w:abstractNumId w:val="7"/>
  </w:num>
  <w:num w:numId="6" w16cid:durableId="1153836923">
    <w:abstractNumId w:val="3"/>
  </w:num>
  <w:num w:numId="7" w16cid:durableId="903876005">
    <w:abstractNumId w:val="2"/>
  </w:num>
  <w:num w:numId="8" w16cid:durableId="395789232">
    <w:abstractNumId w:val="1"/>
  </w:num>
  <w:num w:numId="9" w16cid:durableId="1865047524">
    <w:abstractNumId w:val="0"/>
  </w:num>
  <w:num w:numId="10" w16cid:durableId="513882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08"/>
    <w:rsid w:val="00034616"/>
    <w:rsid w:val="0006063C"/>
    <w:rsid w:val="00065CE8"/>
    <w:rsid w:val="00073A52"/>
    <w:rsid w:val="000C7D64"/>
    <w:rsid w:val="000F78D9"/>
    <w:rsid w:val="0015074B"/>
    <w:rsid w:val="00152028"/>
    <w:rsid w:val="00155A7F"/>
    <w:rsid w:val="001778D8"/>
    <w:rsid w:val="0021321B"/>
    <w:rsid w:val="00281661"/>
    <w:rsid w:val="0029639D"/>
    <w:rsid w:val="00326F90"/>
    <w:rsid w:val="003365F5"/>
    <w:rsid w:val="003417F2"/>
    <w:rsid w:val="003A3F2E"/>
    <w:rsid w:val="003E6584"/>
    <w:rsid w:val="0049026C"/>
    <w:rsid w:val="00570717"/>
    <w:rsid w:val="005A192C"/>
    <w:rsid w:val="005D09CD"/>
    <w:rsid w:val="006E373F"/>
    <w:rsid w:val="00710117"/>
    <w:rsid w:val="00713D5D"/>
    <w:rsid w:val="0078046E"/>
    <w:rsid w:val="00811F7F"/>
    <w:rsid w:val="00854056"/>
    <w:rsid w:val="00856ACC"/>
    <w:rsid w:val="00864D5E"/>
    <w:rsid w:val="009210E8"/>
    <w:rsid w:val="00927BFD"/>
    <w:rsid w:val="00947250"/>
    <w:rsid w:val="00AA1D8D"/>
    <w:rsid w:val="00AF37B8"/>
    <w:rsid w:val="00B47730"/>
    <w:rsid w:val="00BC188F"/>
    <w:rsid w:val="00CA494B"/>
    <w:rsid w:val="00CB0664"/>
    <w:rsid w:val="00D352FB"/>
    <w:rsid w:val="00EC6415"/>
    <w:rsid w:val="00F00791"/>
    <w:rsid w:val="00FC693F"/>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D6512242-3E21-42D2-84C7-12EABED6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b/>
      <w:bCs/>
      <w:color w:val="1F498B"/>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14326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78D8"/>
    <w:rPr>
      <w:color w:val="0000FF" w:themeColor="hyperlink"/>
      <w:u w:val="single"/>
    </w:rPr>
  </w:style>
  <w:style w:type="character" w:styleId="UnresolvedMention">
    <w:name w:val="Unresolved Mention"/>
    <w:basedOn w:val="DefaultParagraphFont"/>
    <w:uiPriority w:val="99"/>
    <w:semiHidden/>
    <w:unhideWhenUsed/>
    <w:rsid w:val="001778D8"/>
    <w:rPr>
      <w:color w:val="605E5C"/>
      <w:shd w:val="clear" w:color="auto" w:fill="E1DFDD"/>
    </w:rPr>
  </w:style>
  <w:style w:type="paragraph" w:styleId="TOC1">
    <w:name w:val="toc 1"/>
    <w:basedOn w:val="Normal"/>
    <w:next w:val="Normal"/>
    <w:autoRedefine/>
    <w:uiPriority w:val="39"/>
    <w:unhideWhenUsed/>
    <w:rsid w:val="0049026C"/>
    <w:pPr>
      <w:spacing w:after="100"/>
    </w:pPr>
  </w:style>
  <w:style w:type="paragraph" w:styleId="TOC2">
    <w:name w:val="toc 2"/>
    <w:basedOn w:val="Normal"/>
    <w:next w:val="Normal"/>
    <w:autoRedefine/>
    <w:uiPriority w:val="39"/>
    <w:unhideWhenUsed/>
    <w:rsid w:val="0049026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chtarget.com/iotagenda/definition/Internet-of-Things-Io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uk-gdpr-guidance-and-resources/online-tracking/guidance-for-consumer-internet-of-things-produc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v.uk/government/publications/product-security-and-telecommunications-infrastructure-psti-act-2022-factshe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4258A-C80D-4461-AE96-869076329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34</cp:revision>
  <dcterms:created xsi:type="dcterms:W3CDTF">2013-12-23T23:15:00Z</dcterms:created>
  <dcterms:modified xsi:type="dcterms:W3CDTF">2026-05-14T13:38:00Z</dcterms:modified>
  <cp:category/>
</cp:coreProperties>
</file>