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Панель управления</w:t>
      </w:r>
    </w:p>
    <w:p>
      <w:pPr>
        <w:jc w:val="center"/>
        <w:rPr>
          <w:rFonts w:hint="default"/>
          <w:sz w:val="36"/>
          <w:szCs w:val="36"/>
          <w:lang w:val="ru-RU"/>
        </w:rPr>
      </w:pPr>
    </w:p>
    <w:p>
      <w:p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Парсер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- сайт, с которого собирается и добавляется информация о товарах в общую БД.</w:t>
      </w:r>
    </w:p>
    <w:p>
      <w:pPr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Импортер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-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сайты, на которых запущен плагин </w:t>
      </w:r>
      <w:r>
        <w:rPr>
          <w:rFonts w:hint="default"/>
          <w:b w:val="0"/>
          <w:bCs w:val="0"/>
          <w:sz w:val="32"/>
          <w:szCs w:val="32"/>
          <w:lang w:val="en-US"/>
        </w:rPr>
        <w:t>RCP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. Добавляются автоматически при активации плагина. 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181419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Возврат на главную страницу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Добавить новый парсер для сбора товаров в общую БД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Быстрый доступ к списку парсеров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Быстрый доступ к списку импортеров.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Плагин </w:t>
      </w:r>
      <w:r>
        <w:rPr>
          <w:rFonts w:hint="default"/>
          <w:sz w:val="28"/>
          <w:szCs w:val="28"/>
          <w:lang w:val="en-US"/>
        </w:rPr>
        <w:t xml:space="preserve">RCP </w:t>
      </w: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rFonts w:hint="default"/>
          <w:sz w:val="28"/>
          <w:szCs w:val="28"/>
          <w:lang w:val="en-US"/>
        </w:rPr>
        <w:t>wordpress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Управление пользователями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Переход к списку парсеров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Переход к списку импортеров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Количество всех товаров в общей БД.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Переход к работе с прокси (добавить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удалить)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Информация о размерах диска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 xml:space="preserve">БД сервера, на котором  находится </w:t>
      </w:r>
      <w:r>
        <w:rPr>
          <w:rFonts w:hint="default"/>
          <w:sz w:val="28"/>
          <w:szCs w:val="28"/>
          <w:lang w:val="en-US"/>
        </w:rPr>
        <w:t>CP.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Настройки парсера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1135" cy="22434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Мягкое удаление парсера</w:t>
      </w:r>
      <w:r>
        <w:rPr>
          <w:rFonts w:hint="default"/>
          <w:sz w:val="28"/>
          <w:szCs w:val="28"/>
          <w:lang w:val="ru-RU"/>
        </w:rPr>
        <w:t xml:space="preserve"> из панели. Все товары, добавленные этим парсером в общую БД сохраняются в базе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Жесткое удаление парсера</w:t>
      </w:r>
      <w:r>
        <w:rPr>
          <w:rFonts w:hint="default"/>
          <w:sz w:val="28"/>
          <w:szCs w:val="28"/>
          <w:lang w:val="ru-RU"/>
        </w:rPr>
        <w:t xml:space="preserve"> из БД. Все товары, добавленные этим парсером в общую БД удаляются из базы.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Текущее время на сервере</w:t>
      </w:r>
      <w:r>
        <w:rPr>
          <w:rFonts w:hint="default"/>
          <w:sz w:val="28"/>
          <w:szCs w:val="28"/>
          <w:lang w:val="ru-RU"/>
        </w:rPr>
        <w:t>. Время на сервере может отличаться от времени на компьютере пользователя.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Дата последнего обращения к </w:t>
      </w:r>
      <w:r>
        <w:rPr>
          <w:rFonts w:hint="default"/>
          <w:b/>
          <w:bCs/>
          <w:sz w:val="28"/>
          <w:szCs w:val="28"/>
          <w:lang w:val="en-US"/>
        </w:rPr>
        <w:t>csv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донора. Если статус </w:t>
      </w:r>
      <w:r>
        <w:rPr>
          <w:rFonts w:hint="default"/>
          <w:sz w:val="28"/>
          <w:szCs w:val="28"/>
          <w:lang w:val="en-US"/>
        </w:rPr>
        <w:t>ok</w:t>
      </w:r>
      <w:r>
        <w:rPr>
          <w:rFonts w:hint="default"/>
          <w:sz w:val="28"/>
          <w:szCs w:val="28"/>
          <w:lang w:val="ru-RU"/>
        </w:rPr>
        <w:t>, значит, данные товаров успешно обновлены в общей БД.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Дата последнего запуска парсера</w:t>
      </w:r>
      <w:r>
        <w:rPr>
          <w:rFonts w:hint="default"/>
          <w:sz w:val="28"/>
          <w:szCs w:val="28"/>
          <w:lang w:val="ru-RU"/>
        </w:rPr>
        <w:t>, скачивающего доп. данные товаров (изображения, отзывы, описание, характеристики)  в общую БД.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Парсинг </w:t>
      </w:r>
      <w:r>
        <w:rPr>
          <w:rFonts w:hint="default"/>
          <w:b/>
          <w:bCs/>
          <w:sz w:val="28"/>
          <w:szCs w:val="28"/>
          <w:lang w:val="en-US"/>
        </w:rPr>
        <w:t>CSV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 xml:space="preserve">ручной запуск скачивания и обработки файла </w:t>
      </w:r>
      <w:r>
        <w:rPr>
          <w:rFonts w:hint="default"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>с сервера донора.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Парсинг  товаров</w:t>
      </w:r>
      <w:r>
        <w:rPr>
          <w:rFonts w:hint="default"/>
          <w:sz w:val="28"/>
          <w:szCs w:val="28"/>
          <w:lang w:val="ru-RU"/>
        </w:rPr>
        <w:t xml:space="preserve"> - ручной запуск парсера для скачивания доп. данных товаров.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Ссылка на файл выгрузки </w:t>
      </w:r>
      <w:r>
        <w:rPr>
          <w:rFonts w:hint="default"/>
          <w:b/>
          <w:bCs/>
          <w:sz w:val="28"/>
          <w:szCs w:val="28"/>
          <w:lang w:val="en-US"/>
        </w:rPr>
        <w:t>CSV</w:t>
      </w:r>
      <w:r>
        <w:rPr>
          <w:rFonts w:hint="default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Количество товаров</w:t>
      </w:r>
      <w:r>
        <w:rPr>
          <w:rFonts w:hint="default"/>
          <w:sz w:val="28"/>
          <w:szCs w:val="28"/>
          <w:lang w:val="ru-RU"/>
        </w:rPr>
        <w:t xml:space="preserve"> - на случай, если будет необходимо выгрузить не весь файл </w:t>
      </w:r>
      <w:r>
        <w:rPr>
          <w:rFonts w:hint="default"/>
          <w:sz w:val="28"/>
          <w:szCs w:val="28"/>
          <w:lang w:val="en-US"/>
        </w:rPr>
        <w:t>csv</w:t>
      </w:r>
      <w:r>
        <w:rPr>
          <w:rFonts w:hint="default"/>
          <w:sz w:val="28"/>
          <w:szCs w:val="28"/>
          <w:lang w:val="ru-RU"/>
        </w:rPr>
        <w:t>, а только часть товаров из файла, можно указать количество товаров для выгрузки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>0 означает выгрузку всего файла.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Потоки</w:t>
      </w:r>
      <w:r>
        <w:rPr>
          <w:rFonts w:hint="default"/>
          <w:sz w:val="28"/>
          <w:szCs w:val="28"/>
          <w:lang w:val="ru-RU"/>
        </w:rPr>
        <w:t xml:space="preserve"> - количество потоков,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Скорость парсинга</w:t>
      </w:r>
      <w:r>
        <w:rPr>
          <w:rFonts w:hint="default"/>
          <w:sz w:val="28"/>
          <w:szCs w:val="28"/>
          <w:lang w:val="ru-RU"/>
        </w:rPr>
        <w:t xml:space="preserve"> - можно указать количество секунд, которые парсер будет выжидать перед каждым обращением к донору во время ручного парсинга,.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Парсинг файла </w:t>
      </w:r>
      <w:r>
        <w:rPr>
          <w:rFonts w:hint="default"/>
          <w:b/>
          <w:bCs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>- включает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 xml:space="preserve">выключает парсинг файла </w:t>
      </w:r>
      <w:r>
        <w:rPr>
          <w:rFonts w:hint="default"/>
          <w:sz w:val="28"/>
          <w:szCs w:val="28"/>
          <w:lang w:val="en-US"/>
        </w:rPr>
        <w:t>CSV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Парсинг товаров</w:t>
      </w:r>
      <w:r>
        <w:rPr>
          <w:rFonts w:hint="default"/>
          <w:sz w:val="28"/>
          <w:szCs w:val="28"/>
          <w:lang w:val="ru-RU"/>
        </w:rPr>
        <w:t xml:space="preserve"> - включает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выключает парсинг товаров.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Прокси </w:t>
      </w:r>
      <w:r>
        <w:rPr>
          <w:rFonts w:hint="default"/>
          <w:sz w:val="28"/>
          <w:szCs w:val="28"/>
          <w:lang w:val="ru-RU"/>
        </w:rPr>
        <w:t>- включает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выключает использование прокси при парсинге товаров.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Задача в крон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68656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Добавление задачи в крон - важная часть процесса, т.к. это позволяет в автоматическом режиме запускать необходимые функции. В панели управления в крон добавляются 2 функции (Парсинг </w:t>
      </w:r>
      <w:r>
        <w:rPr>
          <w:rFonts w:hint="default"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>файла, Парсинг доп.инфо товаров)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Парсинг файла </w:t>
      </w:r>
      <w:r>
        <w:rPr>
          <w:rFonts w:hint="default"/>
          <w:b/>
          <w:bCs/>
          <w:sz w:val="28"/>
          <w:szCs w:val="28"/>
          <w:lang w:val="en-US"/>
        </w:rPr>
        <w:t>CSV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 xml:space="preserve">скачивает и обрабатывает файл </w:t>
      </w:r>
      <w:r>
        <w:rPr>
          <w:rFonts w:hint="default"/>
          <w:sz w:val="28"/>
          <w:szCs w:val="28"/>
          <w:lang w:val="en-US"/>
        </w:rPr>
        <w:t>CSV: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 обновляет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цены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наличие у ранее добавленных товаров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добавляет новые товары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помечает статус «Нет в наличии» у товаров, которые были добавлены в предыдущем </w:t>
      </w:r>
      <w:r>
        <w:rPr>
          <w:rFonts w:hint="default"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 xml:space="preserve">файле, но отсутствуют в новом </w:t>
      </w:r>
      <w:r>
        <w:rPr>
          <w:rFonts w:hint="default"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>файле.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  <w:t>Для этой функции следует выбрать периодичность выполнения 1 раз в сутки.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Парсинг доп.инфо товаров</w:t>
      </w:r>
      <w:r>
        <w:rPr>
          <w:rFonts w:hint="default"/>
          <w:sz w:val="28"/>
          <w:szCs w:val="28"/>
          <w:lang w:val="ru-RU"/>
        </w:rPr>
        <w:t xml:space="preserve"> - парсит товары с сайта донора и дополняет общую БД следующей информацией товаров (изображения, отзывы, описание, характеристики).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  <w:t>Для этой функции следует выбрать периодичность выполнения 1 раз в минуту.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4. 5. 6. 7. - Настройка запуска задачи в крон. Подробное описание работы с настройки по клику на </w:t>
      </w:r>
      <w:r>
        <w:drawing>
          <wp:inline distT="0" distB="0" distL="114300" distR="114300">
            <wp:extent cx="13335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720" w:leftChars="0" w:firstLine="72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ru-RU"/>
        </w:rPr>
        <w:t xml:space="preserve">Плагин </w:t>
      </w:r>
      <w:r>
        <w:rPr>
          <w:rFonts w:hint="default"/>
          <w:b/>
          <w:bCs/>
          <w:sz w:val="40"/>
          <w:szCs w:val="40"/>
          <w:lang w:val="en-US"/>
        </w:rPr>
        <w:t>RCP Sync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40255"/>
            <wp:effectExtent l="0" t="0" r="5715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Синхронизация категорий</w:t>
      </w:r>
      <w:r>
        <w:rPr>
          <w:rFonts w:hint="default"/>
          <w:sz w:val="28"/>
          <w:szCs w:val="28"/>
          <w:lang w:val="ru-RU"/>
        </w:rPr>
        <w:t xml:space="preserve"> - обновляет список доступных категорий, получая полный список из общей БД в </w:t>
      </w:r>
      <w:r>
        <w:rPr>
          <w:rFonts w:hint="default"/>
          <w:sz w:val="28"/>
          <w:szCs w:val="28"/>
          <w:lang w:val="en-US"/>
        </w:rPr>
        <w:t>CP.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Список доступных категорий</w:t>
      </w:r>
      <w:r>
        <w:rPr>
          <w:rFonts w:hint="default"/>
          <w:sz w:val="28"/>
          <w:szCs w:val="28"/>
          <w:lang w:val="ru-RU"/>
        </w:rPr>
        <w:t>. Выбираются категории, товары из которых необходимо добавить в текущий магазин.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Список новых категорий</w:t>
      </w:r>
      <w:r>
        <w:rPr>
          <w:rFonts w:hint="default"/>
          <w:sz w:val="28"/>
          <w:szCs w:val="28"/>
          <w:lang w:val="ru-RU"/>
        </w:rPr>
        <w:t>, отсутствовших в предыдущей синхронизации.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Список выбранных категорий</w:t>
      </w:r>
      <w:r>
        <w:rPr>
          <w:rFonts w:hint="default"/>
          <w:sz w:val="28"/>
          <w:szCs w:val="28"/>
          <w:lang w:val="ru-RU"/>
        </w:rPr>
        <w:t>, товары из которых будут добавлены в текущий магазин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7520"/>
            <wp:effectExtent l="0" t="0" r="1206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Адрес панели управления</w:t>
      </w:r>
      <w:r>
        <w:rPr>
          <w:rFonts w:hint="default"/>
          <w:sz w:val="28"/>
          <w:szCs w:val="28"/>
          <w:lang w:val="ru-RU"/>
        </w:rPr>
        <w:t xml:space="preserve"> - адрес сайта, на котором находится </w:t>
      </w:r>
      <w:r>
        <w:rPr>
          <w:rFonts w:hint="default"/>
          <w:sz w:val="28"/>
          <w:szCs w:val="28"/>
          <w:lang w:val="en-US"/>
        </w:rPr>
        <w:t>CP</w:t>
      </w:r>
      <w:r>
        <w:rPr>
          <w:rFonts w:hint="default"/>
          <w:sz w:val="28"/>
          <w:szCs w:val="28"/>
          <w:lang w:val="ru-RU"/>
        </w:rPr>
        <w:t>, с которым взаимодействует плагин.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Deeplink ID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 xml:space="preserve">защифрованный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 xml:space="preserve">площадки </w:t>
      </w:r>
      <w:r>
        <w:rPr>
          <w:rFonts w:hint="default"/>
          <w:sz w:val="28"/>
          <w:szCs w:val="28"/>
          <w:lang w:val="en-US"/>
        </w:rPr>
        <w:t>admitad</w:t>
      </w:r>
      <w:r>
        <w:rPr>
          <w:rFonts w:hint="default"/>
          <w:sz w:val="28"/>
          <w:szCs w:val="28"/>
          <w:lang w:val="ru-RU"/>
        </w:rPr>
        <w:t xml:space="preserve">, для генерации </w:t>
      </w:r>
      <w:r>
        <w:rPr>
          <w:rFonts w:hint="default"/>
          <w:sz w:val="28"/>
          <w:szCs w:val="28"/>
          <w:lang w:val="en-US"/>
        </w:rPr>
        <w:t>deeplink.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Хранение фото</w:t>
      </w:r>
      <w:r>
        <w:rPr>
          <w:rFonts w:hint="default"/>
          <w:sz w:val="28"/>
          <w:szCs w:val="28"/>
          <w:lang w:val="ru-RU"/>
        </w:rPr>
        <w:t xml:space="preserve"> - настройка хранения изображений товаров.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i/>
          <w:iCs/>
          <w:sz w:val="28"/>
          <w:szCs w:val="28"/>
          <w:lang w:val="ru-RU"/>
        </w:rPr>
        <w:t xml:space="preserve">Сервер </w:t>
      </w:r>
      <w:r>
        <w:rPr>
          <w:rFonts w:hint="default"/>
          <w:sz w:val="28"/>
          <w:szCs w:val="28"/>
          <w:lang w:val="ru-RU"/>
        </w:rPr>
        <w:t xml:space="preserve">- скачивает изображения в директорию (пункт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>4</w:t>
      </w:r>
      <w:r>
        <w:rPr>
          <w:rFonts w:hint="default"/>
          <w:sz w:val="28"/>
          <w:szCs w:val="28"/>
          <w:lang w:val="ru-RU"/>
        </w:rPr>
        <w:t xml:space="preserve">) и указывает в качестве адреса изображений </w:t>
      </w:r>
      <w:r>
        <w:rPr>
          <w:rFonts w:hint="default"/>
          <w:sz w:val="28"/>
          <w:szCs w:val="28"/>
          <w:lang w:val="en-US"/>
        </w:rPr>
        <w:t xml:space="preserve">url </w:t>
      </w:r>
      <w:r>
        <w:rPr>
          <w:rFonts w:hint="default"/>
          <w:sz w:val="28"/>
          <w:szCs w:val="28"/>
          <w:lang w:val="ru-RU"/>
        </w:rPr>
        <w:t xml:space="preserve">адрес из пункта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>5</w:t>
      </w:r>
      <w:r>
        <w:rPr>
          <w:rFonts w:hint="default"/>
          <w:sz w:val="28"/>
          <w:szCs w:val="28"/>
          <w:lang w:val="ru-RU"/>
        </w:rPr>
        <w:t xml:space="preserve">. При выборе </w:t>
      </w:r>
      <w:r>
        <w:rPr>
          <w:rFonts w:hint="default"/>
          <w:i/>
          <w:iCs/>
          <w:sz w:val="28"/>
          <w:szCs w:val="28"/>
          <w:lang w:val="ru-RU"/>
        </w:rPr>
        <w:t>Сервер</w:t>
      </w:r>
      <w:r>
        <w:rPr>
          <w:rFonts w:hint="default"/>
          <w:sz w:val="28"/>
          <w:szCs w:val="28"/>
          <w:lang w:val="ru-RU"/>
        </w:rPr>
        <w:t xml:space="preserve">, пункты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>4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 xml:space="preserve">5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обязательны для заполнения, в противном случае будет выбран пункт по умолчанию (</w:t>
      </w:r>
      <w:r>
        <w:rPr>
          <w:rFonts w:hint="default"/>
          <w:b w:val="0"/>
          <w:bCs w:val="0"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Удаленно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i/>
          <w:iCs/>
          <w:sz w:val="28"/>
          <w:szCs w:val="28"/>
          <w:lang w:val="ru-RU"/>
        </w:rPr>
        <w:t xml:space="preserve">Локально </w:t>
      </w:r>
      <w:r>
        <w:rPr>
          <w:rFonts w:hint="default"/>
          <w:sz w:val="28"/>
          <w:szCs w:val="28"/>
          <w:lang w:val="ru-RU"/>
        </w:rPr>
        <w:t xml:space="preserve">- изображения скачиваются в текущий магазин </w:t>
      </w:r>
      <w:r>
        <w:rPr>
          <w:rFonts w:hint="default"/>
          <w:sz w:val="28"/>
          <w:szCs w:val="28"/>
          <w:lang w:val="en-US"/>
        </w:rPr>
        <w:t xml:space="preserve">wordpress </w:t>
      </w:r>
      <w:r>
        <w:rPr>
          <w:rFonts w:hint="default"/>
          <w:sz w:val="28"/>
          <w:szCs w:val="28"/>
          <w:lang w:val="ru-RU"/>
        </w:rPr>
        <w:t xml:space="preserve">в папку </w:t>
      </w:r>
      <w:r>
        <w:rPr>
          <w:rFonts w:hint="default"/>
          <w:sz w:val="28"/>
          <w:szCs w:val="28"/>
          <w:lang w:val="en-US"/>
        </w:rPr>
        <w:t xml:space="preserve">uploads </w:t>
      </w:r>
      <w:r>
        <w:rPr>
          <w:rFonts w:hint="default"/>
          <w:sz w:val="28"/>
          <w:szCs w:val="28"/>
          <w:lang w:val="ru-RU"/>
        </w:rPr>
        <w:t>и находятся на текущем сервере.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i/>
          <w:iCs/>
          <w:sz w:val="28"/>
          <w:szCs w:val="28"/>
          <w:lang w:val="ru-RU"/>
        </w:rPr>
        <w:t xml:space="preserve">Удаленно </w:t>
      </w:r>
      <w:r>
        <w:rPr>
          <w:rFonts w:hint="default"/>
          <w:sz w:val="28"/>
          <w:szCs w:val="28"/>
          <w:lang w:val="ru-RU"/>
        </w:rPr>
        <w:t>- изображения не скачиваются и для изображений товаров используются оригинальные ссылки изображений.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Куда сохранять изображения</w:t>
      </w:r>
      <w:r>
        <w:rPr>
          <w:rFonts w:hint="default"/>
          <w:sz w:val="28"/>
          <w:szCs w:val="28"/>
          <w:lang w:val="ru-RU"/>
        </w:rPr>
        <w:t xml:space="preserve"> - Абсолютный путь к директории для хранения изображений товаров. Используется только при выборе настройки </w:t>
      </w:r>
      <w:r>
        <w:rPr>
          <w:rFonts w:hint="default"/>
          <w:i/>
          <w:iCs/>
          <w:sz w:val="28"/>
          <w:szCs w:val="28"/>
          <w:lang w:val="ru-RU"/>
        </w:rPr>
        <w:t xml:space="preserve">Сервер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 пункте </w:t>
      </w: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Хранение фото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Папка с изображениями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- Абсолютный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url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адрес к директории пункта </w:t>
      </w: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ru-RU"/>
        </w:rPr>
        <w:t>4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. </w:t>
      </w:r>
      <w:r>
        <w:rPr>
          <w:rFonts w:hint="default"/>
          <w:sz w:val="28"/>
          <w:szCs w:val="28"/>
          <w:lang w:val="ru-RU"/>
        </w:rPr>
        <w:t xml:space="preserve">Используется только при выборе настройки </w:t>
      </w:r>
      <w:r>
        <w:rPr>
          <w:rFonts w:hint="default"/>
          <w:i/>
          <w:iCs/>
          <w:sz w:val="28"/>
          <w:szCs w:val="28"/>
          <w:lang w:val="ru-RU"/>
        </w:rPr>
        <w:t xml:space="preserve">Сервер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 пункте </w:t>
      </w: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Хранение фото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Лимит товаров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- максимальное количество товаров, которые будут получены с общей базы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CP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и добавлены в очередь на добавление в магазин </w:t>
      </w:r>
      <w:r>
        <w:rPr>
          <w:rFonts w:hint="default"/>
          <w:i w:val="0"/>
          <w:iCs w:val="0"/>
          <w:sz w:val="28"/>
          <w:szCs w:val="28"/>
          <w:lang w:val="en-US"/>
        </w:rPr>
        <w:t>wordpress</w:t>
      </w:r>
      <w:r>
        <w:rPr>
          <w:rFonts w:hint="default"/>
          <w:i w:val="0"/>
          <w:iCs w:val="0"/>
          <w:sz w:val="28"/>
          <w:szCs w:val="28"/>
          <w:lang w:val="ru-RU"/>
        </w:rPr>
        <w:t>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Количество товаров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- количество товаров, добавляемые в магазин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wordpress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из списка товаров, которые поставлены в очередь на добавление. Т.к.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wordpress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задействует много функций даже для добавления одного товара, этот пункт вполне может обрушить БД, если указать для добавления больше товаров, чем позволяет мощность сервера, на котором находится </w:t>
      </w:r>
      <w:r>
        <w:rPr>
          <w:rFonts w:hint="default"/>
          <w:i w:val="0"/>
          <w:iCs w:val="0"/>
          <w:sz w:val="28"/>
          <w:szCs w:val="28"/>
          <w:lang w:val="en-US"/>
        </w:rPr>
        <w:t>wordpress.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2-значные цифры не стоит использовать 100%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85991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Обновление цен/наличия | Добавление новых товаров в очередь импорта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функция обращается по </w:t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ru-RU"/>
        </w:rPr>
        <w:t xml:space="preserve"> в общей базе </w:t>
      </w:r>
      <w:r>
        <w:rPr>
          <w:rFonts w:hint="default"/>
          <w:sz w:val="28"/>
          <w:szCs w:val="28"/>
          <w:lang w:val="en-US"/>
        </w:rPr>
        <w:t>CP</w:t>
      </w:r>
      <w:r>
        <w:rPr>
          <w:rFonts w:hint="default"/>
          <w:sz w:val="28"/>
          <w:szCs w:val="28"/>
          <w:lang w:val="ru-RU"/>
        </w:rPr>
        <w:t xml:space="preserve">, получает список товаров в соответствии с категориями, указанными в настройках плагина и выполняет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 w:val="ru-RU"/>
        </w:rPr>
        <w:t xml:space="preserve"> задачи.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i/>
          <w:iCs/>
          <w:sz w:val="28"/>
          <w:szCs w:val="28"/>
          <w:lang w:val="ru-RU"/>
        </w:rPr>
        <w:t>Обновляет цены</w:t>
      </w:r>
      <w:r>
        <w:rPr>
          <w:rFonts w:hint="default"/>
          <w:i/>
          <w:iCs/>
          <w:sz w:val="28"/>
          <w:szCs w:val="28"/>
          <w:lang w:val="en-US"/>
        </w:rPr>
        <w:t>/</w:t>
      </w:r>
      <w:r>
        <w:rPr>
          <w:rFonts w:hint="default"/>
          <w:i/>
          <w:iCs/>
          <w:sz w:val="28"/>
          <w:szCs w:val="28"/>
          <w:lang w:val="ru-RU"/>
        </w:rPr>
        <w:t xml:space="preserve">наличие </w:t>
      </w:r>
      <w:r>
        <w:rPr>
          <w:rFonts w:hint="default"/>
          <w:sz w:val="28"/>
          <w:szCs w:val="28"/>
          <w:lang w:val="ru-RU"/>
        </w:rPr>
        <w:t xml:space="preserve">у всех товаров (у товаров уже добавленных в </w:t>
      </w:r>
      <w:r>
        <w:rPr>
          <w:rFonts w:hint="default"/>
          <w:sz w:val="28"/>
          <w:szCs w:val="28"/>
          <w:lang w:val="en-US"/>
        </w:rPr>
        <w:t>wordpress</w:t>
      </w:r>
      <w:r>
        <w:rPr>
          <w:rFonts w:hint="default"/>
          <w:sz w:val="28"/>
          <w:szCs w:val="28"/>
          <w:lang w:val="ru-RU"/>
        </w:rPr>
        <w:t xml:space="preserve">, и у товаров, поставленных в очередь на добавление в </w:t>
      </w:r>
      <w:r>
        <w:rPr>
          <w:rFonts w:hint="default"/>
          <w:sz w:val="28"/>
          <w:szCs w:val="28"/>
          <w:lang w:val="en-US"/>
        </w:rPr>
        <w:t xml:space="preserve">wordpress 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i/>
          <w:iCs/>
          <w:sz w:val="28"/>
          <w:szCs w:val="28"/>
          <w:lang w:val="ru-RU"/>
        </w:rPr>
        <w:t>Добавляет новые товары</w:t>
      </w:r>
      <w:r>
        <w:rPr>
          <w:rFonts w:hint="default"/>
          <w:sz w:val="28"/>
          <w:szCs w:val="28"/>
          <w:lang w:val="ru-RU"/>
        </w:rPr>
        <w:t xml:space="preserve"> в очередь импорта в </w:t>
      </w:r>
      <w:r>
        <w:rPr>
          <w:rFonts w:hint="default"/>
          <w:sz w:val="28"/>
          <w:szCs w:val="28"/>
          <w:lang w:val="en-US"/>
        </w:rPr>
        <w:t>wordpress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Обновляет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информацию </w:t>
      </w:r>
      <w:r>
        <w:rPr>
          <w:rFonts w:hint="default"/>
          <w:sz w:val="28"/>
          <w:szCs w:val="28"/>
          <w:lang w:val="ru-RU"/>
        </w:rPr>
        <w:t xml:space="preserve">в вкладке </w:t>
      </w:r>
      <w:r>
        <w:rPr>
          <w:rFonts w:hint="default"/>
          <w:b/>
          <w:bCs/>
          <w:sz w:val="28"/>
          <w:szCs w:val="28"/>
          <w:lang w:val="ru-RU"/>
        </w:rPr>
        <w:t xml:space="preserve">Инфо,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а так же обновляет информацию в табличке со своим названием в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importer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</w:t>
      </w:r>
      <w:r>
        <w:rPr>
          <w:rFonts w:hint="default"/>
          <w:b w:val="0"/>
          <w:bCs w:val="0"/>
          <w:sz w:val="28"/>
          <w:szCs w:val="28"/>
          <w:lang w:val="en-US"/>
        </w:rPr>
        <w:t>CP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  <w:t>Для этой функции следует выбрать периодичность выполнения в крон 1 раз в сутки.</w:t>
      </w:r>
      <w: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Добавление товаров в магазин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- функция добавляет товары из очереди импорта в магазин </w:t>
      </w:r>
      <w:r>
        <w:rPr>
          <w:rFonts w:hint="default"/>
          <w:b w:val="0"/>
          <w:bCs w:val="0"/>
          <w:sz w:val="28"/>
          <w:szCs w:val="28"/>
          <w:lang w:val="en-US"/>
        </w:rPr>
        <w:t>wordpress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  <w:t>Для этой функции следует выбрать периодичность выполнения 1 раз в минуту.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/>
          <w:iCs/>
          <w:color w:val="5B9BD5" w:themeColor="accent1"/>
          <w:sz w:val="28"/>
          <w:szCs w:val="28"/>
          <w:u w:val="single"/>
          <w:lang w:val="ru-RU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Вкратце, система состоит из 2 частей (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Control Panel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и плагин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RCP Sync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) и работает следующим образом: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В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CP (Control Panel)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находится общая база, в которую собираются товары доноров.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У каждого донора 2 функции: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- Скачивание и обработка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CSV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файла, с последующим обновлением товаров (цены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наличие) в общей базе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- Парсинг дополнительной информации, который делает обработанные товары доступными для скачивания.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Эти 2 функции висят на кроне и обеспечивают актуальность данных в общей базе.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лагин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RCP Sync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добавляется в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wordpress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, и при активации создает таблицу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importer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в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CP.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У плагина так же 2 функции для работы с товарами + настройки.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- Получение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Обновление актуальной информации по товарам из общей базы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CP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- Добавление товаров в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wordpress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Эти 2 функции так же висят на кроне и обеспечивают актуальность данных в магазине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wordpress.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Т.е.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CP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обращается к донору и обновляет все товары в общей базе, а плагин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RCP Sync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обращается по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API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к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CP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за определенными товарами и обновляет товары в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магазине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wordpress.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86C3D"/>
    <w:multiLevelType w:val="singleLevel"/>
    <w:tmpl w:val="91F86C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D8E536"/>
    <w:multiLevelType w:val="singleLevel"/>
    <w:tmpl w:val="9BD8E5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D54F94"/>
    <w:multiLevelType w:val="singleLevel"/>
    <w:tmpl w:val="F5D54F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62574D"/>
    <w:multiLevelType w:val="singleLevel"/>
    <w:tmpl w:val="0E6257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D7AA61"/>
    <w:multiLevelType w:val="singleLevel"/>
    <w:tmpl w:val="58D7AA6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79F9C9"/>
    <w:multiLevelType w:val="singleLevel"/>
    <w:tmpl w:val="5C79F9C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9009F6"/>
    <w:multiLevelType w:val="singleLevel"/>
    <w:tmpl w:val="729009F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95DD0"/>
    <w:rsid w:val="11B644D4"/>
    <w:rsid w:val="35195DD0"/>
    <w:rsid w:val="427C4049"/>
    <w:rsid w:val="44184C69"/>
    <w:rsid w:val="52A768E6"/>
    <w:rsid w:val="704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2023-09-18T17:36:00Z</dcterms:created>
  <dc:creator>Asus</dc:creator>
  <cp:lastModifiedBy>Asus</cp:lastModifiedBy>
  <dcterms:modified xsi:type="dcterms:W3CDTF">2023-09-18T20:34:10Z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B3A0A67A1648441CBD288702DDFA538E</vt:lpwstr>
  </property>
</Properties>
</file>