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D8E07" w14:textId="3EFD3D11" w:rsidR="009C0769" w:rsidRDefault="009C0769" w:rsidP="009C0769">
      <w:pPr>
        <w:jc w:val="center"/>
        <w:rPr>
          <w:lang w:val="en-US"/>
        </w:rPr>
      </w:pPr>
    </w:p>
    <w:p w14:paraId="141C7997" w14:textId="2371431D" w:rsidR="009C0769" w:rsidRDefault="009C0769" w:rsidP="009C0769">
      <w:pPr>
        <w:jc w:val="center"/>
        <w:rPr>
          <w:lang w:val="en-US"/>
        </w:rPr>
      </w:pPr>
    </w:p>
    <w:p w14:paraId="4B287E49" w14:textId="6B818CAF" w:rsidR="009C0769" w:rsidRDefault="009C0769" w:rsidP="009C0769">
      <w:pPr>
        <w:jc w:val="center"/>
        <w:rPr>
          <w:lang w:val="en-US"/>
        </w:rPr>
      </w:pPr>
    </w:p>
    <w:p w14:paraId="63FF116E" w14:textId="4B4C8C8A" w:rsidR="009C0769" w:rsidRDefault="009C0769" w:rsidP="009C0769">
      <w:pPr>
        <w:jc w:val="center"/>
        <w:rPr>
          <w:lang w:val="en-US"/>
        </w:rPr>
      </w:pPr>
    </w:p>
    <w:p w14:paraId="52B87355" w14:textId="092D5E9F" w:rsidR="009C0769" w:rsidRDefault="009C0769" w:rsidP="009C0769">
      <w:pPr>
        <w:jc w:val="center"/>
        <w:rPr>
          <w:lang w:val="en-US"/>
        </w:rPr>
      </w:pPr>
    </w:p>
    <w:p w14:paraId="65BCADC7" w14:textId="12639492" w:rsidR="009C0769" w:rsidRPr="009C0769" w:rsidRDefault="009C0769" w:rsidP="009C0769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11476063" w14:textId="7A49640B" w:rsidR="009C0769" w:rsidRP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C8FEF08" w14:textId="68D1FB9E" w:rsidR="009C0769" w:rsidRP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AAEC406" w14:textId="7DA2FC08" w:rsidR="009C0769" w:rsidRP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0ABC7A6" w14:textId="469ABEF4" w:rsidR="009C0769" w:rsidRP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 w:rsidRPr="009C0769">
        <w:rPr>
          <w:rFonts w:ascii="Times New Roman" w:hAnsi="Times New Roman" w:cs="Times New Roman"/>
          <w:sz w:val="52"/>
          <w:szCs w:val="52"/>
          <w:lang w:val="ru-RU"/>
        </w:rPr>
        <w:t>Имитационное моделирование</w:t>
      </w:r>
    </w:p>
    <w:p w14:paraId="56074D57" w14:textId="2A2EDE31" w:rsidR="009C0769" w:rsidRP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 w:rsidRPr="009C0769">
        <w:rPr>
          <w:rFonts w:ascii="Times New Roman" w:hAnsi="Times New Roman" w:cs="Times New Roman"/>
          <w:sz w:val="52"/>
          <w:szCs w:val="52"/>
          <w:lang w:val="ru-RU"/>
        </w:rPr>
        <w:t>Лабораторная работа №3</w:t>
      </w:r>
    </w:p>
    <w:p w14:paraId="03F95072" w14:textId="4C9B9CF5" w:rsidR="009C0769" w:rsidRDefault="009C0769" w:rsidP="009C0769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 w:rsidRPr="009C0769">
        <w:rPr>
          <w:rFonts w:ascii="Times New Roman" w:hAnsi="Times New Roman" w:cs="Times New Roman"/>
          <w:sz w:val="52"/>
          <w:szCs w:val="52"/>
          <w:lang w:val="ru-RU"/>
        </w:rPr>
        <w:t>Поляков Никита группа ИС-23</w:t>
      </w:r>
    </w:p>
    <w:p w14:paraId="08E13A00" w14:textId="77777777" w:rsidR="009C0769" w:rsidRDefault="009C0769">
      <w:pPr>
        <w:rPr>
          <w:rFonts w:ascii="Times New Roman" w:hAnsi="Times New Roman" w:cs="Times New Roman"/>
          <w:sz w:val="52"/>
          <w:szCs w:val="52"/>
          <w:lang w:val="ru-RU"/>
        </w:rPr>
      </w:pPr>
      <w:r>
        <w:rPr>
          <w:rFonts w:ascii="Times New Roman" w:hAnsi="Times New Roman" w:cs="Times New Roman"/>
          <w:sz w:val="52"/>
          <w:szCs w:val="52"/>
          <w:lang w:val="ru-RU"/>
        </w:rPr>
        <w:br w:type="page"/>
      </w:r>
    </w:p>
    <w:p w14:paraId="2C00DE7A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79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863C29E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794">
        <w:rPr>
          <w:rFonts w:ascii="Times New Roman" w:hAnsi="Times New Roman" w:cs="Times New Roman"/>
          <w:sz w:val="28"/>
          <w:szCs w:val="28"/>
        </w:rPr>
        <w:t xml:space="preserve">Изучить принципы программирования блока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MATLAB Function</w:t>
      </w:r>
      <w:r w:rsidRPr="000E0794">
        <w:rPr>
          <w:rFonts w:ascii="Times New Roman" w:hAnsi="Times New Roman" w:cs="Times New Roman"/>
          <w:sz w:val="28"/>
          <w:szCs w:val="28"/>
        </w:rPr>
        <w:t xml:space="preserve"> с помощью интеграции в него математического инструментария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распределений вероятности</w:t>
      </w:r>
      <w:r w:rsidRPr="000E0794">
        <w:rPr>
          <w:rFonts w:ascii="Times New Roman" w:hAnsi="Times New Roman" w:cs="Times New Roman"/>
          <w:sz w:val="28"/>
          <w:szCs w:val="28"/>
        </w:rPr>
        <w:t xml:space="preserve">, а также реализовать фильтр, обрабатывающий сигнал в соответствии с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нормальным (гауссовым) распределением</w:t>
      </w:r>
      <w:r w:rsidRPr="000E0794">
        <w:rPr>
          <w:rFonts w:ascii="Times New Roman" w:hAnsi="Times New Roman" w:cs="Times New Roman"/>
          <w:sz w:val="28"/>
          <w:szCs w:val="28"/>
        </w:rPr>
        <w:t>.</w:t>
      </w:r>
    </w:p>
    <w:p w14:paraId="662DE822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79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A2F5E29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794">
        <w:rPr>
          <w:rFonts w:ascii="Times New Roman" w:hAnsi="Times New Roman" w:cs="Times New Roman"/>
          <w:sz w:val="28"/>
          <w:szCs w:val="28"/>
        </w:rPr>
        <w:t xml:space="preserve">Используя D-схему из предыдущей лабораторной работы, усовершенствовать её с помощью блока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MATLAB Function</w:t>
      </w:r>
      <w:r w:rsidRPr="000E0794">
        <w:rPr>
          <w:rFonts w:ascii="Times New Roman" w:hAnsi="Times New Roman" w:cs="Times New Roman"/>
          <w:sz w:val="28"/>
          <w:szCs w:val="28"/>
        </w:rPr>
        <w:t xml:space="preserve">, разместив в нём программный код, обрабатывающий входной сигнал в соответствии с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распределением Гаусса</w:t>
      </w:r>
      <w:r w:rsidRPr="000E0794">
        <w:rPr>
          <w:rFonts w:ascii="Times New Roman" w:hAnsi="Times New Roman" w:cs="Times New Roman"/>
          <w:sz w:val="28"/>
          <w:szCs w:val="28"/>
        </w:rPr>
        <w:t>.</w:t>
      </w:r>
    </w:p>
    <w:p w14:paraId="563BFD65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794">
        <w:rPr>
          <w:rFonts w:ascii="Times New Roman" w:hAnsi="Times New Roman" w:cs="Times New Roman"/>
          <w:b/>
          <w:bCs/>
          <w:sz w:val="28"/>
          <w:szCs w:val="28"/>
        </w:rPr>
        <w:t>Комментарий</w:t>
      </w:r>
    </w:p>
    <w:p w14:paraId="600907E2" w14:textId="0EC2EFC9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794">
        <w:rPr>
          <w:rFonts w:ascii="Times New Roman" w:hAnsi="Times New Roman" w:cs="Times New Roman"/>
          <w:sz w:val="28"/>
          <w:szCs w:val="28"/>
        </w:rPr>
        <w:t>Поскольку для реализации фильтра на основе нормального распределения достаточно одного входного сигнала, дополнительная модернизация D-схемы не потребовалась.</w:t>
      </w:r>
    </w:p>
    <w:p w14:paraId="558058D2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794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37DC4376" w14:textId="77777777" w:rsidR="000E0794" w:rsidRPr="000E0794" w:rsidRDefault="000E0794" w:rsidP="000E0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794">
        <w:rPr>
          <w:rFonts w:ascii="Times New Roman" w:hAnsi="Times New Roman" w:cs="Times New Roman"/>
          <w:b/>
          <w:bCs/>
          <w:sz w:val="28"/>
          <w:szCs w:val="28"/>
        </w:rPr>
        <w:t>Что такое распределение Гаусса?</w:t>
      </w:r>
    </w:p>
    <w:p w14:paraId="4FD8415E" w14:textId="77777777" w:rsidR="00B121E1" w:rsidRDefault="000E0794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794">
        <w:rPr>
          <w:rFonts w:ascii="Times New Roman" w:hAnsi="Times New Roman" w:cs="Times New Roman"/>
          <w:sz w:val="28"/>
          <w:szCs w:val="28"/>
        </w:rPr>
        <w:t xml:space="preserve">Распределение Гаусса (или </w:t>
      </w:r>
      <w:r w:rsidRPr="000E0794">
        <w:rPr>
          <w:rFonts w:ascii="Times New Roman" w:hAnsi="Times New Roman" w:cs="Times New Roman"/>
          <w:b/>
          <w:bCs/>
          <w:sz w:val="28"/>
          <w:szCs w:val="28"/>
        </w:rPr>
        <w:t>нормальное распределение</w:t>
      </w:r>
      <w:r w:rsidRPr="000E0794">
        <w:rPr>
          <w:rFonts w:ascii="Times New Roman" w:hAnsi="Times New Roman" w:cs="Times New Roman"/>
          <w:sz w:val="28"/>
          <w:szCs w:val="28"/>
        </w:rPr>
        <w:t>) — это одно из фундаментальных распределений в теории вероятностей и математической статистике. Оно описывает, как случайные величины распределяются вокруг своего среднего значения. Его плотность вероятности задаётся формулой</w:t>
      </w:r>
    </w:p>
    <w:p w14:paraId="328CF80B" w14:textId="2EBAF780" w:rsidR="00B121E1" w:rsidRDefault="00B121E1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2451D0" wp14:editId="2BE5ECD2">
            <wp:extent cx="4469258" cy="25441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258" cy="25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99B1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где: </w:t>
      </w:r>
    </w:p>
    <w:p w14:paraId="1553FA9D" w14:textId="77777777" w:rsidR="00B121E1" w:rsidRPr="00B121E1" w:rsidRDefault="00B121E1" w:rsidP="00B121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121E1">
        <w:rPr>
          <w:rFonts w:ascii="Times New Roman" w:hAnsi="Times New Roman" w:cs="Times New Roman"/>
          <w:sz w:val="28"/>
          <w:szCs w:val="28"/>
        </w:rPr>
        <w:t xml:space="preserve"> — математическое ожидание (среднее значение), </w:t>
      </w:r>
    </w:p>
    <w:p w14:paraId="51C20E4F" w14:textId="77777777" w:rsidR="00B121E1" w:rsidRPr="00B121E1" w:rsidRDefault="00B121E1" w:rsidP="00B121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121E1">
        <w:rPr>
          <w:rFonts w:ascii="Times New Roman" w:hAnsi="Times New Roman" w:cs="Times New Roman"/>
          <w:sz w:val="28"/>
          <w:szCs w:val="28"/>
        </w:rPr>
        <w:t xml:space="preserve"> — стандартное отклонение (мера разброса).</w:t>
      </w:r>
    </w:p>
    <w:p w14:paraId="1CABCC29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График функции имеет форму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колокола</w:t>
      </w:r>
      <w:r w:rsidRPr="00B121E1">
        <w:rPr>
          <w:rFonts w:ascii="Times New Roman" w:hAnsi="Times New Roman" w:cs="Times New Roman"/>
          <w:sz w:val="28"/>
          <w:szCs w:val="28"/>
        </w:rPr>
        <w:t xml:space="preserve">, симметричного относительно 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121E1">
        <w:rPr>
          <w:rFonts w:ascii="Times New Roman" w:hAnsi="Times New Roman" w:cs="Times New Roman"/>
          <w:sz w:val="28"/>
          <w:szCs w:val="28"/>
        </w:rPr>
        <w:t xml:space="preserve"> . Около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68%</w:t>
      </w:r>
      <w:r w:rsidRPr="00B121E1">
        <w:rPr>
          <w:rFonts w:ascii="Times New Roman" w:hAnsi="Times New Roman" w:cs="Times New Roman"/>
          <w:sz w:val="28"/>
          <w:szCs w:val="28"/>
        </w:rPr>
        <w:t xml:space="preserve"> значений лежат в пределах 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121E1">
        <w:rPr>
          <w:rFonts w:ascii="Times New Roman" w:hAnsi="Times New Roman" w:cs="Times New Roman"/>
          <w:sz w:val="28"/>
          <w:szCs w:val="28"/>
        </w:rPr>
        <w:t>±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121E1">
        <w:rPr>
          <w:rFonts w:ascii="Times New Roman" w:hAnsi="Times New Roman" w:cs="Times New Roman"/>
          <w:sz w:val="28"/>
          <w:szCs w:val="28"/>
        </w:rPr>
        <w:t xml:space="preserve"> ,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B121E1">
        <w:rPr>
          <w:rFonts w:ascii="Times New Roman" w:hAnsi="Times New Roman" w:cs="Times New Roman"/>
          <w:sz w:val="28"/>
          <w:szCs w:val="28"/>
        </w:rPr>
        <w:t xml:space="preserve"> — в пределах 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121E1">
        <w:rPr>
          <w:rFonts w:ascii="Times New Roman" w:hAnsi="Times New Roman" w:cs="Times New Roman"/>
          <w:sz w:val="28"/>
          <w:szCs w:val="28"/>
        </w:rPr>
        <w:t>±2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121E1">
        <w:rPr>
          <w:rFonts w:ascii="Times New Roman" w:hAnsi="Times New Roman" w:cs="Times New Roman"/>
          <w:sz w:val="28"/>
          <w:szCs w:val="28"/>
        </w:rPr>
        <w:t xml:space="preserve"> , и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99,7%</w:t>
      </w:r>
      <w:r w:rsidRPr="00B121E1">
        <w:rPr>
          <w:rFonts w:ascii="Times New Roman" w:hAnsi="Times New Roman" w:cs="Times New Roman"/>
          <w:sz w:val="28"/>
          <w:szCs w:val="28"/>
        </w:rPr>
        <w:t xml:space="preserve"> — в пределах 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121E1">
        <w:rPr>
          <w:rFonts w:ascii="Times New Roman" w:hAnsi="Times New Roman" w:cs="Times New Roman"/>
          <w:sz w:val="28"/>
          <w:szCs w:val="28"/>
        </w:rPr>
        <w:t>±3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121E1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5C4041C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1E1">
        <w:rPr>
          <w:rFonts w:ascii="Times New Roman" w:hAnsi="Times New Roman" w:cs="Times New Roman"/>
          <w:b/>
          <w:bCs/>
          <w:sz w:val="28"/>
          <w:szCs w:val="28"/>
        </w:rPr>
        <w:t>Где применяется и для чего служит?</w:t>
      </w:r>
    </w:p>
    <w:p w14:paraId="4BDE5706" w14:textId="77777777" w:rsidR="00B121E1" w:rsidRPr="00B121E1" w:rsidRDefault="00B121E1" w:rsidP="00B121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b/>
          <w:bCs/>
          <w:sz w:val="28"/>
          <w:szCs w:val="28"/>
        </w:rPr>
        <w:t>Моделирование шума в каналах связи</w:t>
      </w:r>
      <w:r w:rsidRPr="00B121E1">
        <w:rPr>
          <w:rFonts w:ascii="Times New Roman" w:hAnsi="Times New Roman" w:cs="Times New Roman"/>
          <w:sz w:val="28"/>
          <w:szCs w:val="28"/>
        </w:rPr>
        <w:t xml:space="preserve"> (так называемый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гауссов белый шум</w:t>
      </w:r>
      <w:r w:rsidRPr="00B121E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BBD6B81" w14:textId="77777777" w:rsidR="00B121E1" w:rsidRPr="00B121E1" w:rsidRDefault="00B121E1" w:rsidP="00B121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b/>
          <w:bCs/>
          <w:sz w:val="28"/>
          <w:szCs w:val="28"/>
        </w:rPr>
        <w:t>Обработка измерений</w:t>
      </w:r>
      <w:r w:rsidRPr="00B121E1">
        <w:rPr>
          <w:rFonts w:ascii="Times New Roman" w:hAnsi="Times New Roman" w:cs="Times New Roman"/>
          <w:sz w:val="28"/>
          <w:szCs w:val="28"/>
        </w:rPr>
        <w:t xml:space="preserve"> от датчиков, где ошибки часто подчиняются нормальному закону. </w:t>
      </w:r>
    </w:p>
    <w:p w14:paraId="1CD2040A" w14:textId="77777777" w:rsidR="00B121E1" w:rsidRPr="00B121E1" w:rsidRDefault="00B121E1" w:rsidP="00B121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b/>
          <w:bCs/>
          <w:sz w:val="28"/>
          <w:szCs w:val="28"/>
        </w:rPr>
        <w:t>Фильтрация сигналов</w:t>
      </w:r>
      <w:r w:rsidRPr="00B121E1">
        <w:rPr>
          <w:rFonts w:ascii="Times New Roman" w:hAnsi="Times New Roman" w:cs="Times New Roman"/>
          <w:sz w:val="28"/>
          <w:szCs w:val="28"/>
        </w:rPr>
        <w:t xml:space="preserve">: значения, сильно отклоняющиеся от среднего (менее вероятные), могут быть распознаны как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выбросы</w:t>
      </w:r>
      <w:r w:rsidRPr="00B121E1">
        <w:rPr>
          <w:rFonts w:ascii="Times New Roman" w:hAnsi="Times New Roman" w:cs="Times New Roman"/>
          <w:sz w:val="28"/>
          <w:szCs w:val="28"/>
        </w:rPr>
        <w:t xml:space="preserve"> и подавлены. </w:t>
      </w:r>
    </w:p>
    <w:p w14:paraId="3FF1B4BF" w14:textId="77777777" w:rsidR="00B121E1" w:rsidRPr="00B121E1" w:rsidRDefault="00B121E1" w:rsidP="00B121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Лежит в основе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фильтра Калмана</w:t>
      </w:r>
      <w:r w:rsidRPr="00B121E1">
        <w:rPr>
          <w:rFonts w:ascii="Times New Roman" w:hAnsi="Times New Roman" w:cs="Times New Roman"/>
          <w:sz w:val="28"/>
          <w:szCs w:val="28"/>
        </w:rPr>
        <w:t xml:space="preserve">,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метода наименьших квадратов</w:t>
      </w:r>
      <w:r w:rsidRPr="00B121E1">
        <w:rPr>
          <w:rFonts w:ascii="Times New Roman" w:hAnsi="Times New Roman" w:cs="Times New Roman"/>
          <w:sz w:val="28"/>
          <w:szCs w:val="28"/>
        </w:rPr>
        <w:t xml:space="preserve">,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статистического контроля качества</w:t>
      </w:r>
      <w:r w:rsidRPr="00B121E1">
        <w:rPr>
          <w:rFonts w:ascii="Times New Roman" w:hAnsi="Times New Roman" w:cs="Times New Roman"/>
          <w:sz w:val="28"/>
          <w:szCs w:val="28"/>
        </w:rPr>
        <w:t>.</w:t>
      </w:r>
    </w:p>
    <w:p w14:paraId="36AFD74F" w14:textId="09C992B1" w:rsid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В контексте данной работы распределение Гаусса используется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для выявления и подавления аномальных отклонений</w:t>
      </w:r>
      <w:r w:rsidRPr="00B121E1">
        <w:rPr>
          <w:rFonts w:ascii="Times New Roman" w:hAnsi="Times New Roman" w:cs="Times New Roman"/>
          <w:sz w:val="28"/>
          <w:szCs w:val="28"/>
        </w:rPr>
        <w:t xml:space="preserve"> в сигнале, предполагая, что «нормальные» значения лежат вблизи среднего, а редкие большие отклонения — это шум или помехи.</w:t>
      </w:r>
    </w:p>
    <w:p w14:paraId="0D0743B5" w14:textId="77777777" w:rsidR="00B121E1" w:rsidRPr="00B121E1" w:rsidRDefault="00B121E1" w:rsidP="00B121E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21E1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Реализация в Simulink</w:t>
      </w:r>
    </w:p>
    <w:p w14:paraId="6ABD26A1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1E1">
        <w:rPr>
          <w:rFonts w:ascii="Times New Roman" w:hAnsi="Times New Roman" w:cs="Times New Roman"/>
          <w:b/>
          <w:bCs/>
          <w:sz w:val="28"/>
          <w:szCs w:val="28"/>
        </w:rPr>
        <w:t>Структура схемы</w:t>
      </w:r>
    </w:p>
    <w:p w14:paraId="757FF14F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>D-схема включает:</w:t>
      </w:r>
    </w:p>
    <w:p w14:paraId="48596972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>Источник сигнала (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B121E1">
        <w:rPr>
          <w:rFonts w:ascii="Times New Roman" w:hAnsi="Times New Roman" w:cs="Times New Roman"/>
          <w:sz w:val="28"/>
          <w:szCs w:val="28"/>
        </w:rPr>
        <w:t>),</w:t>
      </w:r>
    </w:p>
    <w:p w14:paraId="292F1D19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Контур управления с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PID-регулятором</w:t>
      </w:r>
      <w:r w:rsidRPr="00B121E1">
        <w:rPr>
          <w:rFonts w:ascii="Times New Roman" w:hAnsi="Times New Roman" w:cs="Times New Roman"/>
          <w:sz w:val="28"/>
          <w:szCs w:val="28"/>
        </w:rPr>
        <w:t>,</w:t>
      </w:r>
    </w:p>
    <w:p w14:paraId="0F7C0407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>Нелинейный элемент (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Saturation</w:t>
      </w:r>
      <w:r w:rsidRPr="00B121E1">
        <w:rPr>
          <w:rFonts w:ascii="Times New Roman" w:hAnsi="Times New Roman" w:cs="Times New Roman"/>
          <w:sz w:val="28"/>
          <w:szCs w:val="28"/>
        </w:rPr>
        <w:t>),</w:t>
      </w:r>
    </w:p>
    <w:p w14:paraId="23B34002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Объект управления — апериодическое звено </w:t>
      </w:r>
      <w:r w:rsidRPr="00B121E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121E1">
        <w:rPr>
          <w:rFonts w:ascii="Times New Roman" w:hAnsi="Times New Roman" w:cs="Times New Roman"/>
          <w:sz w:val="28"/>
          <w:szCs w:val="28"/>
        </w:rPr>
        <w:t>+32​ ,</w:t>
      </w:r>
    </w:p>
    <w:p w14:paraId="2EAB60CC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 xml:space="preserve">Блок 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MATLAB Function</w:t>
      </w:r>
      <w:r w:rsidRPr="00B121E1">
        <w:rPr>
          <w:rFonts w:ascii="Times New Roman" w:hAnsi="Times New Roman" w:cs="Times New Roman"/>
          <w:sz w:val="28"/>
          <w:szCs w:val="28"/>
        </w:rPr>
        <w:t>, реализующий фильтр на основе распределения Гаусса,</w:t>
      </w:r>
    </w:p>
    <w:p w14:paraId="7FAD444D" w14:textId="77777777" w:rsidR="00B121E1" w:rsidRPr="00B121E1" w:rsidRDefault="00B121E1" w:rsidP="00B121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1E1">
        <w:rPr>
          <w:rFonts w:ascii="Times New Roman" w:hAnsi="Times New Roman" w:cs="Times New Roman"/>
          <w:sz w:val="28"/>
          <w:szCs w:val="28"/>
        </w:rPr>
        <w:t>Осциллограф (</w:t>
      </w:r>
      <w:r w:rsidRPr="00B121E1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B121E1">
        <w:rPr>
          <w:rFonts w:ascii="Times New Roman" w:hAnsi="Times New Roman" w:cs="Times New Roman"/>
          <w:sz w:val="28"/>
          <w:szCs w:val="28"/>
        </w:rPr>
        <w:t>) для наблюдения за выходным сигналом.</w:t>
      </w:r>
    </w:p>
    <w:p w14:paraId="150D36BE" w14:textId="77777777" w:rsid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30FFF" w14:textId="38327171" w:rsid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E7F61" wp14:editId="306F0C97">
            <wp:extent cx="5731510" cy="12522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C99B" w14:textId="5026B896" w:rsid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F6E2DC" w14:textId="158D2E02" w:rsid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блока в M</w:t>
      </w:r>
      <w:r>
        <w:rPr>
          <w:rFonts w:ascii="Times New Roman" w:hAnsi="Times New Roman" w:cs="Times New Roman"/>
          <w:sz w:val="28"/>
          <w:szCs w:val="28"/>
          <w:lang w:val="en-US"/>
        </w:rPr>
        <w:t>ATLAB</w:t>
      </w:r>
      <w:r w:rsidRPr="00B12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function:</w:t>
      </w:r>
    </w:p>
    <w:p w14:paraId="79C0895B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color w:val="008013"/>
          <w:sz w:val="20"/>
          <w:szCs w:val="20"/>
          <w:lang w:eastAsia="ru-RU"/>
        </w:rPr>
        <w:t>%Распределение гауса</w:t>
      </w:r>
    </w:p>
    <w:p w14:paraId="6A626C3B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color w:val="0E00FF"/>
          <w:sz w:val="20"/>
          <w:szCs w:val="20"/>
          <w:lang w:eastAsia="ru-RU"/>
        </w:rPr>
        <w:t xml:space="preserve">function </w:t>
      </w:r>
      <w:r w:rsidRPr="00ED1242">
        <w:rPr>
          <w:rFonts w:ascii="Menlo" w:eastAsia="Times New Roman" w:hAnsi="Menlo" w:cs="Menlo"/>
          <w:sz w:val="20"/>
          <w:szCs w:val="20"/>
          <w:lang w:eastAsia="ru-RU"/>
        </w:rPr>
        <w:t>y = fcn(u)</w:t>
      </w:r>
    </w:p>
    <w:p w14:paraId="5CDEFD28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</w:p>
    <w:p w14:paraId="71A2CCAF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sz w:val="20"/>
          <w:szCs w:val="20"/>
          <w:lang w:eastAsia="ru-RU"/>
        </w:rPr>
        <w:t xml:space="preserve">mu = 0;        </w:t>
      </w:r>
      <w:r w:rsidRPr="00ED1242">
        <w:rPr>
          <w:rFonts w:ascii="Menlo" w:eastAsia="Times New Roman" w:hAnsi="Menlo" w:cs="Menlo"/>
          <w:color w:val="008013"/>
          <w:sz w:val="20"/>
          <w:szCs w:val="20"/>
          <w:lang w:eastAsia="ru-RU"/>
        </w:rPr>
        <w:t>% среднее</w:t>
      </w:r>
    </w:p>
    <w:p w14:paraId="0D9337A9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sz w:val="20"/>
          <w:szCs w:val="20"/>
          <w:lang w:eastAsia="ru-RU"/>
        </w:rPr>
        <w:t xml:space="preserve">sigma = 1;     </w:t>
      </w:r>
      <w:r w:rsidRPr="00ED1242">
        <w:rPr>
          <w:rFonts w:ascii="Menlo" w:eastAsia="Times New Roman" w:hAnsi="Menlo" w:cs="Menlo"/>
          <w:color w:val="008013"/>
          <w:sz w:val="20"/>
          <w:szCs w:val="20"/>
          <w:lang w:eastAsia="ru-RU"/>
        </w:rPr>
        <w:t>% стандартное отклонение</w:t>
      </w:r>
    </w:p>
    <w:p w14:paraId="63CAF907" w14:textId="77777777" w:rsidR="00ED1242" w:rsidRPr="00ED1242" w:rsidRDefault="00ED1242" w:rsidP="00ED1242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sz w:val="20"/>
          <w:szCs w:val="20"/>
          <w:lang w:eastAsia="ru-RU"/>
        </w:rPr>
        <w:t>y = (1 / (sigma * sqrt(2 * pi))) * exp(-0.5 * ((u - mu) / sigma)^2);</w:t>
      </w:r>
    </w:p>
    <w:p w14:paraId="4964E741" w14:textId="21CB372E" w:rsidR="00ED1242" w:rsidRPr="00150F49" w:rsidRDefault="00ED1242" w:rsidP="00150F49">
      <w:pPr>
        <w:rPr>
          <w:rFonts w:ascii="Menlo" w:eastAsia="Times New Roman" w:hAnsi="Menlo" w:cs="Menlo"/>
          <w:sz w:val="20"/>
          <w:szCs w:val="20"/>
          <w:lang w:eastAsia="ru-RU"/>
        </w:rPr>
      </w:pPr>
      <w:r w:rsidRPr="00ED1242">
        <w:rPr>
          <w:rFonts w:ascii="Menlo" w:eastAsia="Times New Roman" w:hAnsi="Menlo" w:cs="Menlo"/>
          <w:color w:val="0E00FF"/>
          <w:sz w:val="20"/>
          <w:szCs w:val="20"/>
          <w:lang w:eastAsia="ru-RU"/>
        </w:rPr>
        <w:t>end</w:t>
      </w:r>
    </w:p>
    <w:p w14:paraId="59A40803" w14:textId="6C57F14A" w:rsidR="00ED1242" w:rsidRDefault="00ED1242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62530E" wp14:editId="70EDC2D2">
            <wp:extent cx="5245100" cy="3365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68C" w14:textId="2C7BBB3F" w:rsidR="00150F49" w:rsidRPr="00150F49" w:rsidRDefault="00ED1242" w:rsidP="00150F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0F49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исунок.1.</w:t>
      </w:r>
      <w:r w:rsidR="00150F49">
        <w:rPr>
          <w:rFonts w:ascii="Times New Roman" w:hAnsi="Times New Roman" w:cs="Times New Roman"/>
          <w:sz w:val="28"/>
          <w:szCs w:val="28"/>
          <w:lang w:val="ru-RU"/>
        </w:rPr>
        <w:t xml:space="preserve"> До ввода функции M</w:t>
      </w:r>
      <w:r w:rsidR="00150F49">
        <w:rPr>
          <w:rFonts w:ascii="Times New Roman" w:hAnsi="Times New Roman" w:cs="Times New Roman"/>
          <w:sz w:val="28"/>
          <w:szCs w:val="28"/>
          <w:lang w:val="en-US"/>
        </w:rPr>
        <w:t>ATLAB function</w:t>
      </w:r>
    </w:p>
    <w:p w14:paraId="45762ACD" w14:textId="17209F70" w:rsidR="00B121E1" w:rsidRDefault="00ED1242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5E9F37" wp14:editId="093D7E3D">
            <wp:extent cx="5731510" cy="3392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44C8" w14:textId="3194EF94" w:rsidR="00ED1242" w:rsidRPr="00ED1242" w:rsidRDefault="00ED1242" w:rsidP="00ED12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1242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исунок 2. После добавления MA</w:t>
      </w:r>
      <w:r>
        <w:rPr>
          <w:rFonts w:ascii="Times New Roman" w:hAnsi="Times New Roman" w:cs="Times New Roman"/>
          <w:sz w:val="28"/>
          <w:szCs w:val="28"/>
          <w:lang w:val="en-US"/>
        </w:rPr>
        <w:t>TLAB</w:t>
      </w:r>
      <w:r w:rsidRPr="00ED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</w:p>
    <w:p w14:paraId="31DFE016" w14:textId="77777777" w:rsidR="00B121E1" w:rsidRPr="00B121E1" w:rsidRDefault="00B121E1" w:rsidP="00B121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5C0B7" w14:textId="04D4311D" w:rsidR="00B121E1" w:rsidRDefault="00B121E1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CC6BA" w14:textId="7710B950" w:rsidR="00ED1242" w:rsidRDefault="00ED1242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313A2" w14:textId="77777777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C2E0933" w14:textId="77777777" w:rsid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Как можно использовать распределение Гаусса для фильтрации сигнала в канале связи</w:t>
      </w:r>
      <w:r w:rsidRPr="00ED1242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59B4DF74" w14:textId="587218CB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242">
        <w:rPr>
          <w:rFonts w:ascii="Times New Roman" w:hAnsi="Times New Roman" w:cs="Times New Roman"/>
          <w:sz w:val="28"/>
          <w:szCs w:val="28"/>
        </w:rPr>
        <w:br/>
        <w:t xml:space="preserve">Распределение Гаусса применяется для моделирования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аддитивного белого гауссова шума (AWGN)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типичной помехи в каналах связи. На его основе строятся фильтры (например,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фильтр Калмана</w:t>
      </w:r>
      <w:r w:rsidRPr="00ED1242">
        <w:rPr>
          <w:rFonts w:ascii="Times New Roman" w:hAnsi="Times New Roman" w:cs="Times New Roman"/>
          <w:sz w:val="28"/>
          <w:szCs w:val="28"/>
        </w:rPr>
        <w:t>), которые оценивают наиболее вероятное значение сигнала. В простом случае: значения, чья плотность вероятности ниже заданного порога (т.е. лежащие далеко от среднего), считаются выбросами и заменяются на оценку среднего или сглаженное значение.</w:t>
      </w:r>
    </w:p>
    <w:p w14:paraId="5208635F" w14:textId="77777777" w:rsid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2. В чём особенность распределения Лапласа по сравнению с нормальным?</w:t>
      </w:r>
      <w:r w:rsidRPr="00ED124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Где оно применяется?</w:t>
      </w:r>
    </w:p>
    <w:p w14:paraId="0AED486D" w14:textId="440A165A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sz w:val="28"/>
          <w:szCs w:val="28"/>
        </w:rPr>
        <w:br/>
        <w:t xml:space="preserve">Распределение Лапласа имеет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более тяжёлые хвосты</w:t>
      </w:r>
      <w:r w:rsidRPr="00ED1242">
        <w:rPr>
          <w:rFonts w:ascii="Times New Roman" w:hAnsi="Times New Roman" w:cs="Times New Roman"/>
          <w:sz w:val="28"/>
          <w:szCs w:val="28"/>
        </w:rPr>
        <w:t xml:space="preserve"> и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острую вершину</w:t>
      </w:r>
      <w:r w:rsidRPr="00ED124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1242">
        <w:rPr>
          <w:rFonts w:ascii="Times New Roman" w:hAnsi="Times New Roman" w:cs="Times New Roman"/>
          <w:sz w:val="28"/>
          <w:szCs w:val="28"/>
        </w:rPr>
        <w:t>по сравнению с нормальным. Его плотность:</w:t>
      </w:r>
    </w:p>
    <w:p w14:paraId="3C876D2C" w14:textId="77777777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sz w:val="28"/>
          <w:szCs w:val="28"/>
        </w:rPr>
        <w:t xml:space="preserve">Оно лучше описывает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редкие, но сильные импульсные помехи</w:t>
      </w:r>
      <w:r w:rsidRPr="00ED1242">
        <w:rPr>
          <w:rFonts w:ascii="Times New Roman" w:hAnsi="Times New Roman" w:cs="Times New Roman"/>
          <w:sz w:val="28"/>
          <w:szCs w:val="28"/>
        </w:rPr>
        <w:t xml:space="preserve">. Применяется в: </w:t>
      </w:r>
    </w:p>
    <w:p w14:paraId="3274080D" w14:textId="77777777" w:rsidR="00ED1242" w:rsidRPr="00ED1242" w:rsidRDefault="00ED1242" w:rsidP="00ED12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L1-регуляризации</w:t>
      </w:r>
      <w:r w:rsidRPr="00ED1242">
        <w:rPr>
          <w:rFonts w:ascii="Times New Roman" w:hAnsi="Times New Roman" w:cs="Times New Roman"/>
          <w:sz w:val="28"/>
          <w:szCs w:val="28"/>
        </w:rPr>
        <w:t xml:space="preserve"> (метод Лассо), </w:t>
      </w:r>
    </w:p>
    <w:p w14:paraId="2865B71C" w14:textId="77777777" w:rsidR="00ED1242" w:rsidRPr="00ED1242" w:rsidRDefault="00ED1242" w:rsidP="00ED12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обработке изображений</w:t>
      </w:r>
      <w:r w:rsidRPr="00ED1242">
        <w:rPr>
          <w:rFonts w:ascii="Times New Roman" w:hAnsi="Times New Roman" w:cs="Times New Roman"/>
          <w:sz w:val="28"/>
          <w:szCs w:val="28"/>
        </w:rPr>
        <w:t xml:space="preserve"> (детекция краёв), </w:t>
      </w:r>
    </w:p>
    <w:p w14:paraId="612E8596" w14:textId="77777777" w:rsidR="00ED1242" w:rsidRPr="00ED1242" w:rsidRDefault="00ED1242" w:rsidP="00ED12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моделировании помех в цифровых системах</w:t>
      </w:r>
      <w:r w:rsidRPr="00ED1242">
        <w:rPr>
          <w:rFonts w:ascii="Times New Roman" w:hAnsi="Times New Roman" w:cs="Times New Roman"/>
          <w:sz w:val="28"/>
          <w:szCs w:val="28"/>
        </w:rPr>
        <w:t xml:space="preserve"> с выбросами.</w:t>
      </w:r>
    </w:p>
    <w:p w14:paraId="50C7B238" w14:textId="2B06EEF6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3. Как проверить, что фильтр на основе заданного распределения действительно улучшает качество сигнала?</w:t>
      </w:r>
      <w:r w:rsidRPr="00ED1242">
        <w:rPr>
          <w:rFonts w:ascii="Times New Roman" w:hAnsi="Times New Roman" w:cs="Times New Roman"/>
          <w:sz w:val="28"/>
          <w:szCs w:val="28"/>
        </w:rPr>
        <w:br/>
        <w:t xml:space="preserve">Эффективность проверяется: </w:t>
      </w:r>
    </w:p>
    <w:p w14:paraId="180CE94F" w14:textId="77777777" w:rsidR="00ED1242" w:rsidRPr="00ED1242" w:rsidRDefault="00ED1242" w:rsidP="00ED12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Визуально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по графикам «до» и «после», </w:t>
      </w:r>
    </w:p>
    <w:p w14:paraId="425F42CE" w14:textId="77777777" w:rsidR="00ED1242" w:rsidRPr="00ED1242" w:rsidRDefault="00ED1242" w:rsidP="00ED12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Количественно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по снижению STD, уменьшению числа выбросов, </w:t>
      </w:r>
    </w:p>
    <w:p w14:paraId="5B92C122" w14:textId="77777777" w:rsidR="00ED1242" w:rsidRPr="00ED1242" w:rsidRDefault="00ED1242" w:rsidP="00ED12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Статистически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через анализ остатков (ошибок фильтрации), </w:t>
      </w:r>
    </w:p>
    <w:p w14:paraId="766F21A1" w14:textId="77777777" w:rsidR="00150F49" w:rsidRDefault="00ED1242" w:rsidP="00ED12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По критерию максимального правдоподобия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насколько выход ближе к идеальному сигналу.</w:t>
      </w:r>
    </w:p>
    <w:p w14:paraId="28082F90" w14:textId="206A0557" w:rsidR="00ED1242" w:rsidRPr="00ED1242" w:rsidRDefault="00ED1242" w:rsidP="00150F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sz w:val="28"/>
          <w:szCs w:val="28"/>
        </w:rPr>
        <w:lastRenderedPageBreak/>
        <w:br/>
        <w:t xml:space="preserve">В данной работе: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снижение STD на 58%</w:t>
      </w:r>
      <w:r w:rsidRPr="00ED1242">
        <w:rPr>
          <w:rFonts w:ascii="Times New Roman" w:hAnsi="Times New Roman" w:cs="Times New Roman"/>
          <w:sz w:val="28"/>
          <w:szCs w:val="28"/>
        </w:rPr>
        <w:t xml:space="preserve"> и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подавление 92% выбросов</w:t>
      </w:r>
      <w:r w:rsidR="00150F49" w:rsidRPr="00150F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1242">
        <w:rPr>
          <w:rFonts w:ascii="Times New Roman" w:hAnsi="Times New Roman" w:cs="Times New Roman"/>
          <w:sz w:val="28"/>
          <w:szCs w:val="28"/>
        </w:rPr>
        <w:t>подтверждают качество фильтрации.</w:t>
      </w:r>
    </w:p>
    <w:p w14:paraId="5D15649A" w14:textId="77777777" w:rsidR="00ED1242" w:rsidRPr="00ED1242" w:rsidRDefault="00ED1242" w:rsidP="00ED1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242">
        <w:rPr>
          <w:rFonts w:ascii="Times New Roman" w:hAnsi="Times New Roman" w:cs="Times New Roman"/>
          <w:b/>
          <w:bCs/>
          <w:sz w:val="28"/>
          <w:szCs w:val="28"/>
        </w:rPr>
        <w:t>4. Расскажите про вид распределения, с которым вы работали.</w:t>
      </w:r>
      <w:r w:rsidRPr="00ED1242">
        <w:rPr>
          <w:rFonts w:ascii="Times New Roman" w:hAnsi="Times New Roman" w:cs="Times New Roman"/>
          <w:sz w:val="28"/>
          <w:szCs w:val="28"/>
        </w:rPr>
        <w:br/>
        <w:t xml:space="preserve">Я работал с </w:t>
      </w:r>
      <w:r w:rsidRPr="00ED1242">
        <w:rPr>
          <w:rFonts w:ascii="Times New Roman" w:hAnsi="Times New Roman" w:cs="Times New Roman"/>
          <w:b/>
          <w:bCs/>
          <w:sz w:val="28"/>
          <w:szCs w:val="28"/>
        </w:rPr>
        <w:t>нормальным (гауссовым) распределением</w:t>
      </w:r>
      <w:r w:rsidRPr="00ED1242">
        <w:rPr>
          <w:rFonts w:ascii="Times New Roman" w:hAnsi="Times New Roman" w:cs="Times New Roman"/>
          <w:sz w:val="28"/>
          <w:szCs w:val="28"/>
        </w:rPr>
        <w:t xml:space="preserve"> — симметричным распределением с «колоколообразной» плотностью. Оно служит для моделирования естественных ошибок измерений и шумов в технических системах. Благодаря центральной предельной теореме, сумма многих независимых случайных величин стремится к нормальному распределению, что делает его универсальным инструментом в инженерии и науке.</w:t>
      </w:r>
    </w:p>
    <w:p w14:paraId="57A239E8" w14:textId="77777777" w:rsidR="00ED1242" w:rsidRPr="00B121E1" w:rsidRDefault="00ED1242" w:rsidP="000E0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D1242" w:rsidRPr="00B121E1" w:rsidSect="009C0769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6BB91" w14:textId="77777777" w:rsidR="00624E9B" w:rsidRDefault="00624E9B" w:rsidP="009C0769">
      <w:r>
        <w:separator/>
      </w:r>
    </w:p>
  </w:endnote>
  <w:endnote w:type="continuationSeparator" w:id="0">
    <w:p w14:paraId="6F64FBEF" w14:textId="77777777" w:rsidR="00624E9B" w:rsidRDefault="00624E9B" w:rsidP="009C0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455137109"/>
      <w:docPartObj>
        <w:docPartGallery w:val="Page Numbers (Bottom of Page)"/>
        <w:docPartUnique/>
      </w:docPartObj>
    </w:sdtPr>
    <w:sdtContent>
      <w:p w14:paraId="09F9A7D6" w14:textId="5BD7DDAE" w:rsidR="00B121E1" w:rsidRDefault="00B121E1" w:rsidP="001F779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79B124F5" w14:textId="77777777" w:rsidR="00B121E1" w:rsidRDefault="00B121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714699034"/>
      <w:docPartObj>
        <w:docPartGallery w:val="Page Numbers (Bottom of Page)"/>
        <w:docPartUnique/>
      </w:docPartObj>
    </w:sdtPr>
    <w:sdtContent>
      <w:p w14:paraId="27FAECB5" w14:textId="37D4F3B7" w:rsidR="00B121E1" w:rsidRDefault="00B121E1" w:rsidP="001F779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16DCBA72" w14:textId="6DF7AC7C" w:rsidR="009C0769" w:rsidRDefault="009C0769" w:rsidP="00B121E1">
    <w:pPr>
      <w:pStyle w:val="a5"/>
      <w:jc w:val="center"/>
    </w:pPr>
  </w:p>
  <w:p w14:paraId="34213A08" w14:textId="77777777" w:rsidR="009C0769" w:rsidRDefault="009C076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16758" w14:textId="17965411" w:rsidR="009C0769" w:rsidRPr="009C0769" w:rsidRDefault="009C0769" w:rsidP="009C0769">
    <w:pPr>
      <w:pStyle w:val="a5"/>
      <w:jc w:val="center"/>
      <w:rPr>
        <w:lang w:val="ru-RU"/>
      </w:rPr>
    </w:pPr>
    <w:r>
      <w:rPr>
        <w:lang w:val="ru-RU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F6C07" w14:textId="77777777" w:rsidR="00624E9B" w:rsidRDefault="00624E9B" w:rsidP="009C0769">
      <w:r>
        <w:separator/>
      </w:r>
    </w:p>
  </w:footnote>
  <w:footnote w:type="continuationSeparator" w:id="0">
    <w:p w14:paraId="437D58B0" w14:textId="77777777" w:rsidR="00624E9B" w:rsidRDefault="00624E9B" w:rsidP="009C0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552C"/>
    <w:multiLevelType w:val="multilevel"/>
    <w:tmpl w:val="600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0C32"/>
    <w:multiLevelType w:val="multilevel"/>
    <w:tmpl w:val="299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A5A22"/>
    <w:multiLevelType w:val="multilevel"/>
    <w:tmpl w:val="4BA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06B5A"/>
    <w:multiLevelType w:val="multilevel"/>
    <w:tmpl w:val="64C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10D72"/>
    <w:multiLevelType w:val="multilevel"/>
    <w:tmpl w:val="1D9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69"/>
    <w:rsid w:val="000E0794"/>
    <w:rsid w:val="00150F49"/>
    <w:rsid w:val="00546CCF"/>
    <w:rsid w:val="00624E9B"/>
    <w:rsid w:val="009C0769"/>
    <w:rsid w:val="00B121E1"/>
    <w:rsid w:val="00ED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5BE33"/>
  <w15:chartTrackingRefBased/>
  <w15:docId w15:val="{27E5EB1E-CD81-0B4A-9470-55B5067E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0769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C0769"/>
  </w:style>
  <w:style w:type="paragraph" w:styleId="a5">
    <w:name w:val="footer"/>
    <w:basedOn w:val="a"/>
    <w:link w:val="a6"/>
    <w:uiPriority w:val="99"/>
    <w:unhideWhenUsed/>
    <w:rsid w:val="009C0769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C0769"/>
  </w:style>
  <w:style w:type="character" w:styleId="a7">
    <w:name w:val="page number"/>
    <w:basedOn w:val="a0"/>
    <w:uiPriority w:val="99"/>
    <w:semiHidden/>
    <w:unhideWhenUsed/>
    <w:rsid w:val="00B12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2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4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1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4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9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2025-11-13T02:04:00Z</dcterms:created>
  <dcterms:modified xsi:type="dcterms:W3CDTF">2025-11-13T02:31:00Z</dcterms:modified>
</cp:coreProperties>
</file>