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微软雅黑" w:hAnsi="微软雅黑" w:eastAsia="微软雅黑"/>
          <w:b/>
          <w:color w:val="1F4E79"/>
          <w:sz w:val="48"/>
        </w:rPr>
        <w:t>实验报告</w:t>
      </w:r>
    </w:p>
    <w:p>
      <w:pPr>
        <w:spacing w:after="240"/>
        <w:jc w:val="center"/>
      </w:pPr>
      <w:r>
        <w:rPr>
          <w:rFonts w:ascii="微软雅黑" w:hAnsi="微软雅黑" w:eastAsia="微软雅黑"/>
          <w:color w:val="5A5A5A"/>
          <w:sz w:val="26"/>
        </w:rPr>
        <w:t>《大数据分析技术》课程实践 · 优秀学生样例</w:t>
      </w:r>
    </w:p>
    <w:p>
      <w:pPr>
        <w:spacing w:after="200"/>
      </w:pPr>
      <w:r>
        <w:rPr>
          <w:rFonts w:ascii="微软雅黑" w:hAnsi="微软雅黑" w:eastAsia="微软雅黑"/>
          <w:color w:val="C00000"/>
          <w:sz w:val="19"/>
        </w:rPr>
        <w:t>说明：本样例用于展示实验报告应达到的内容深度和证据组织方式。案例、学号和数据均为示例，请结合自己的 Task v2、Agent v2 和真实运行记录独立完成，不要照抄。</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学号</w:t>
            </w:r>
          </w:p>
        </w:tc>
        <w:tc>
          <w:tcPr>
            <w:tcW w:type="dxa" w:w="2324"/>
            <w:tcMar>
              <w:top w:w="100" w:type="dxa"/>
              <w:start w:w="120" w:type="dxa"/>
              <w:bottom w:w="100" w:type="dxa"/>
              <w:end w:w="120" w:type="dxa"/>
            </w:tcMar>
          </w:tcPr>
          <w:p>
            <w:pPr>
              <w:spacing w:after="0"/>
            </w:pPr>
            <w:r>
              <w:rPr>
                <w:rFonts w:ascii="宋体" w:hAnsi="宋体" w:eastAsia="宋体"/>
                <w:sz w:val="18"/>
              </w:rPr>
              <w:t>20260001</w:t>
            </w:r>
          </w:p>
        </w:tc>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姓名</w:t>
            </w:r>
          </w:p>
        </w:tc>
        <w:tc>
          <w:tcPr>
            <w:tcW w:type="dxa" w:w="2324"/>
            <w:tcMar>
              <w:top w:w="100" w:type="dxa"/>
              <w:start w:w="120" w:type="dxa"/>
              <w:bottom w:w="100" w:type="dxa"/>
              <w:end w:w="120" w:type="dxa"/>
            </w:tcMar>
          </w:tcPr>
          <w:p>
            <w:pPr>
              <w:spacing w:after="0"/>
            </w:pPr>
            <w:r>
              <w:rPr>
                <w:rFonts w:ascii="宋体" w:hAnsi="宋体" w:eastAsia="宋体"/>
                <w:sz w:val="18"/>
              </w:rPr>
              <w:t>示例学生</w:t>
            </w:r>
          </w:p>
        </w:tc>
      </w:tr>
      <w:tr>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班级</w:t>
            </w:r>
          </w:p>
        </w:tc>
        <w:tc>
          <w:tcPr>
            <w:tcW w:type="dxa" w:w="2324"/>
            <w:tcMar>
              <w:top w:w="100" w:type="dxa"/>
              <w:start w:w="120" w:type="dxa"/>
              <w:bottom w:w="100" w:type="dxa"/>
              <w:end w:w="120" w:type="dxa"/>
            </w:tcMar>
          </w:tcPr>
          <w:p>
            <w:pPr>
              <w:spacing w:after="0"/>
            </w:pPr>
            <w:r>
              <w:rPr>
                <w:rFonts w:ascii="宋体" w:hAnsi="宋体" w:eastAsia="宋体"/>
                <w:sz w:val="18"/>
              </w:rPr>
              <w:t>大数据分析 2401</w:t>
            </w:r>
          </w:p>
        </w:tc>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提交日期</w:t>
            </w:r>
          </w:p>
        </w:tc>
        <w:tc>
          <w:tcPr>
            <w:tcW w:type="dxa" w:w="2324"/>
            <w:tcMar>
              <w:top w:w="100" w:type="dxa"/>
              <w:start w:w="120" w:type="dxa"/>
              <w:bottom w:w="100" w:type="dxa"/>
              <w:end w:w="120" w:type="dxa"/>
            </w:tcMar>
          </w:tcPr>
          <w:p>
            <w:pPr>
              <w:spacing w:after="0"/>
            </w:pPr>
            <w:r>
              <w:rPr>
                <w:rFonts w:ascii="宋体" w:hAnsi="宋体" w:eastAsia="宋体"/>
                <w:sz w:val="18"/>
              </w:rPr>
              <w:t>2026/10/07</w:t>
            </w:r>
          </w:p>
        </w:tc>
      </w:tr>
      <w:tr>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Task v2 名称</w:t>
            </w:r>
          </w:p>
        </w:tc>
        <w:tc>
          <w:tcPr>
            <w:tcW w:type="dxa" w:w="2324"/>
            <w:tcMar>
              <w:top w:w="100" w:type="dxa"/>
              <w:start w:w="120" w:type="dxa"/>
              <w:bottom w:w="100" w:type="dxa"/>
              <w:end w:w="120" w:type="dxa"/>
            </w:tcMar>
          </w:tcPr>
          <w:p>
            <w:pPr>
              <w:spacing w:after="0"/>
            </w:pPr>
            <w:r>
              <w:rPr>
                <w:rFonts w:ascii="宋体" w:hAnsi="宋体" w:eastAsia="宋体"/>
                <w:sz w:val="18"/>
              </w:rPr>
              <w:t>2025 年第二季度华东 A 类客户复购率计算</w:t>
            </w:r>
          </w:p>
        </w:tc>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Agent v2 名称</w:t>
            </w:r>
          </w:p>
        </w:tc>
        <w:tc>
          <w:tcPr>
            <w:tcW w:type="dxa" w:w="2324"/>
            <w:tcMar>
              <w:top w:w="100" w:type="dxa"/>
              <w:start w:w="120" w:type="dxa"/>
              <w:bottom w:w="100" w:type="dxa"/>
              <w:end w:w="120" w:type="dxa"/>
            </w:tcMar>
          </w:tcPr>
          <w:p>
            <w:pPr>
              <w:spacing w:after="0"/>
            </w:pPr>
            <w:r>
              <w:rPr>
                <w:rFonts w:ascii="宋体" w:hAnsi="宋体" w:eastAsia="宋体"/>
                <w:sz w:val="18"/>
              </w:rPr>
              <w:t>分步验证型数据分析智能体</w:t>
            </w:r>
          </w:p>
        </w:tc>
      </w:tr>
      <w:tr>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实验报告文件</w:t>
            </w:r>
          </w:p>
        </w:tc>
        <w:tc>
          <w:tcPr>
            <w:tcW w:type="dxa" w:w="2324"/>
            <w:tcMar>
              <w:top w:w="100" w:type="dxa"/>
              <w:start w:w="120" w:type="dxa"/>
              <w:bottom w:w="100" w:type="dxa"/>
              <w:end w:w="120" w:type="dxa"/>
            </w:tcMar>
          </w:tcPr>
          <w:p>
            <w:pPr>
              <w:spacing w:after="0"/>
            </w:pPr>
            <w:r>
              <w:rPr>
                <w:rFonts w:ascii="宋体" w:hAnsi="宋体" w:eastAsia="宋体"/>
                <w:sz w:val="18"/>
              </w:rPr>
              <w:t>20260001-report.docx</w:t>
            </w:r>
          </w:p>
        </w:tc>
        <w:tc>
          <w:tcPr>
            <w:tcW w:type="dxa" w:w="2324"/>
            <w:tcMar>
              <w:top w:w="100" w:type="dxa"/>
              <w:start w:w="120" w:type="dxa"/>
              <w:bottom w:w="100" w:type="dxa"/>
              <w:end w:w="120" w:type="dxa"/>
            </w:tcMar>
            <w:shd w:fill="D9EAF7"/>
          </w:tcPr>
          <w:p>
            <w:pPr>
              <w:spacing w:after="0"/>
            </w:pPr>
            <w:r>
              <w:rPr>
                <w:rFonts w:ascii="微软雅黑" w:hAnsi="微软雅黑" w:eastAsia="微软雅黑"/>
                <w:b/>
                <w:sz w:val="18"/>
              </w:rPr>
              <w:t>课程阶段</w:t>
            </w:r>
          </w:p>
        </w:tc>
        <w:tc>
          <w:tcPr>
            <w:tcW w:type="dxa" w:w="2324"/>
            <w:tcMar>
              <w:top w:w="100" w:type="dxa"/>
              <w:start w:w="120" w:type="dxa"/>
              <w:bottom w:w="100" w:type="dxa"/>
              <w:end w:w="120" w:type="dxa"/>
            </w:tcMar>
          </w:tcPr>
          <w:p>
            <w:pPr>
              <w:spacing w:after="0"/>
            </w:pPr>
            <w:r>
              <w:rPr>
                <w:rFonts w:ascii="宋体" w:hAnsi="宋体" w:eastAsia="宋体"/>
                <w:sz w:val="18"/>
              </w:rPr>
              <w:t>第二阶段</w:t>
            </w:r>
          </w:p>
        </w:tc>
      </w:tr>
    </w:tbl>
    <w:p>
      <w:pPr>
        <w:pStyle w:val="Heading1"/>
        <w:spacing w:before="200" w:after="80"/>
      </w:pPr>
      <w:r>
        <w:rPr>
          <w:rFonts w:ascii="微软雅黑" w:hAnsi="微软雅黑" w:eastAsia="微软雅黑"/>
          <w:b/>
          <w:color w:val="1F4E79"/>
          <w:sz w:val="30"/>
        </w:rPr>
        <w:t>1. Task v2 设计思路</w:t>
      </w:r>
    </w:p>
    <w:p>
      <w:pPr>
        <w:pStyle w:val="Heading2"/>
        <w:spacing w:before="120" w:after="80"/>
      </w:pPr>
      <w:r>
        <w:rPr>
          <w:rFonts w:ascii="微软雅黑" w:hAnsi="微软雅黑" w:eastAsia="微软雅黑"/>
          <w:b/>
          <w:color w:val="1F4E79"/>
          <w:sz w:val="24"/>
        </w:rPr>
        <w:t>1.1 任务目标</w:t>
      </w:r>
    </w:p>
    <w:p>
      <w:pPr>
        <w:spacing w:line="360" w:lineRule="auto" w:after="120"/>
        <w:ind w:firstLine="420"/>
      </w:pPr>
      <w:r>
        <w:rPr>
          <w:rFonts w:ascii="宋体" w:hAnsi="宋体" w:eastAsia="宋体"/>
          <w:sz w:val="21"/>
        </w:rPr>
        <w:t>我的 Task v2 设计目标是让智能体在一个接近真实业务统计的问题中，同时处理对象范围、时间边界、条件筛选、去重和比例计算。任务要求计算“2025 年第二季度华东地区 A 类当前有效客户的复购率”，最终只返回一个保留 4 位小数的百分比数值字符串，不带百分号。</w:t>
      </w:r>
    </w:p>
    <w:p>
      <w:pPr>
        <w:spacing w:line="360" w:lineRule="auto" w:after="120"/>
        <w:ind w:firstLine="420"/>
      </w:pPr>
      <w:r>
        <w:rPr>
          <w:rFonts w:ascii="宋体" w:hAnsi="宋体" w:eastAsia="宋体"/>
          <w:sz w:val="21"/>
        </w:rPr>
        <w:t>我希望这道题能够检验智能体是否真正把题目中的统计口径落实到数据处理步骤中，而不是只根据关键词写出一个看起来合理的分组统计。</w:t>
      </w:r>
    </w:p>
    <w:p>
      <w:pPr>
        <w:pStyle w:val="Heading2"/>
        <w:spacing w:before="120" w:after="80"/>
      </w:pPr>
      <w:r>
        <w:rPr>
          <w:rFonts w:ascii="微软雅黑" w:hAnsi="微软雅黑" w:eastAsia="微软雅黑"/>
          <w:b/>
          <w:color w:val="1F4E79"/>
          <w:sz w:val="24"/>
        </w:rPr>
        <w:t>1.2 数据与字段</w:t>
      </w:r>
    </w:p>
    <w:p>
      <w:pPr>
        <w:spacing w:line="360" w:lineRule="auto" w:after="120"/>
        <w:ind w:firstLine="420"/>
      </w:pPr>
      <w:r>
        <w:rPr>
          <w:rFonts w:ascii="宋体" w:hAnsi="宋体" w:eastAsia="宋体"/>
          <w:sz w:val="21"/>
        </w:rPr>
        <w:t>任务使用两张 CSV 表。客户表用于限定统计对象，订单表用于判断客户在指定时间窗口内产生了多少笔有效订单。两张表通过 customer_id 关联。</w:t>
      </w:r>
    </w:p>
    <w:tbl>
      <w:tblPr>
        <w:tblStyle w:val="TableGrid"/>
        <w:tblW w:type="auto" w:w="0"/>
        <w:jc w:val="center"/>
        <w:tblLook w:firstColumn="1" w:firstRow="1" w:lastColumn="0" w:lastRow="0" w:noHBand="0" w:noVBand="1" w:val="04A0"/>
      </w:tblPr>
      <w:tblGrid>
        <w:gridCol w:w="3099"/>
        <w:gridCol w:w="3099"/>
        <w:gridCol w:w="3099"/>
      </w:tblGrid>
      <w:tr>
        <w:tc>
          <w:tcPr>
            <w:tcW w:type="dxa" w:w="1701"/>
            <w:tcMar>
              <w:top w:w="100" w:type="dxa"/>
              <w:start w:w="120" w:type="dxa"/>
              <w:bottom w:w="100" w:type="dxa"/>
              <w:end w:w="120" w:type="dxa"/>
            </w:tcMar>
            <w:vAlign w:val="center"/>
            <w:shd w:fill="D9EAF7"/>
          </w:tcPr>
          <w:p>
            <w:pPr>
              <w:spacing w:after="0"/>
            </w:pPr>
            <w:r>
              <w:rPr>
                <w:rFonts w:ascii="微软雅黑" w:hAnsi="微软雅黑" w:eastAsia="微软雅黑"/>
                <w:b/>
                <w:sz w:val="18"/>
              </w:rPr>
              <w:t>文件</w:t>
            </w:r>
          </w:p>
        </w:tc>
        <w:tc>
          <w:tcPr>
            <w:tcW w:type="dxa" w:w="2268"/>
            <w:tcMar>
              <w:top w:w="100" w:type="dxa"/>
              <w:start w:w="120" w:type="dxa"/>
              <w:bottom w:w="100" w:type="dxa"/>
              <w:end w:w="120" w:type="dxa"/>
            </w:tcMar>
            <w:vAlign w:val="center"/>
            <w:shd w:fill="D9EAF7"/>
          </w:tcPr>
          <w:p>
            <w:pPr>
              <w:spacing w:after="0"/>
            </w:pPr>
            <w:r>
              <w:rPr>
                <w:rFonts w:ascii="微软雅黑" w:hAnsi="微软雅黑" w:eastAsia="微软雅黑"/>
                <w:b/>
                <w:sz w:val="18"/>
              </w:rPr>
              <w:t>主要字段</w:t>
            </w:r>
          </w:p>
        </w:tc>
        <w:tc>
          <w:tcPr>
            <w:tcW w:type="dxa" w:w="4535"/>
            <w:tcMar>
              <w:top w:w="100" w:type="dxa"/>
              <w:start w:w="120" w:type="dxa"/>
              <w:bottom w:w="100" w:type="dxa"/>
              <w:end w:w="120" w:type="dxa"/>
            </w:tcMar>
            <w:vAlign w:val="center"/>
            <w:shd w:fill="D9EAF7"/>
          </w:tcPr>
          <w:p>
            <w:pPr>
              <w:spacing w:after="0"/>
            </w:pPr>
            <w:r>
              <w:rPr>
                <w:rFonts w:ascii="微软雅黑" w:hAnsi="微软雅黑" w:eastAsia="微软雅黑"/>
                <w:b/>
                <w:sz w:val="18"/>
              </w:rPr>
              <w:t>字段含义</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customers.csv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customer_id</w:t>
            </w:r>
          </w:p>
        </w:tc>
        <w:tc>
          <w:tcPr>
            <w:tcW w:type="dxa" w:w="4535"/>
            <w:tcMar>
              <w:top w:w="100" w:type="dxa"/>
              <w:start w:w="120" w:type="dxa"/>
              <w:bottom w:w="100" w:type="dxa"/>
              <w:end w:w="120" w:type="dxa"/>
            </w:tcMar>
            <w:vAlign w:val="center"/>
          </w:tcPr>
          <w:p>
            <w:pPr>
              <w:spacing w:after="0"/>
            </w:pPr>
            <w:r>
              <w:rPr>
                <w:rFonts w:ascii="宋体" w:hAnsi="宋体" w:eastAsia="宋体"/>
                <w:sz w:val="18"/>
              </w:rPr>
              <w:t>客户唯一标识</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customers.csv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region</w:t>
            </w:r>
          </w:p>
        </w:tc>
        <w:tc>
          <w:tcPr>
            <w:tcW w:type="dxa" w:w="4535"/>
            <w:tcMar>
              <w:top w:w="100" w:type="dxa"/>
              <w:start w:w="120" w:type="dxa"/>
              <w:bottom w:w="100" w:type="dxa"/>
              <w:end w:w="120" w:type="dxa"/>
            </w:tcMar>
            <w:vAlign w:val="center"/>
          </w:tcPr>
          <w:p>
            <w:pPr>
              <w:spacing w:after="0"/>
            </w:pPr>
            <w:r>
              <w:rPr>
                <w:rFonts w:ascii="宋体" w:hAnsi="宋体" w:eastAsia="宋体"/>
                <w:sz w:val="18"/>
              </w:rPr>
              <w:t>客户所属区域</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customers.csv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customer_level</w:t>
            </w:r>
          </w:p>
        </w:tc>
        <w:tc>
          <w:tcPr>
            <w:tcW w:type="dxa" w:w="4535"/>
            <w:tcMar>
              <w:top w:w="100" w:type="dxa"/>
              <w:start w:w="120" w:type="dxa"/>
              <w:bottom w:w="100" w:type="dxa"/>
              <w:end w:w="120" w:type="dxa"/>
            </w:tcMar>
            <w:vAlign w:val="center"/>
          </w:tcPr>
          <w:p>
            <w:pPr>
              <w:spacing w:after="0"/>
            </w:pPr>
            <w:r>
              <w:rPr>
                <w:rFonts w:ascii="宋体" w:hAnsi="宋体" w:eastAsia="宋体"/>
                <w:sz w:val="18"/>
              </w:rPr>
              <w:t>客户等级</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customers.csv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is_current</w:t>
            </w:r>
          </w:p>
        </w:tc>
        <w:tc>
          <w:tcPr>
            <w:tcW w:type="dxa" w:w="4535"/>
            <w:tcMar>
              <w:top w:w="100" w:type="dxa"/>
              <w:start w:w="120" w:type="dxa"/>
              <w:bottom w:w="100" w:type="dxa"/>
              <w:end w:w="120" w:type="dxa"/>
            </w:tcMar>
            <w:vAlign w:val="center"/>
          </w:tcPr>
          <w:p>
            <w:pPr>
              <w:spacing w:after="0"/>
            </w:pPr>
            <w:r>
              <w:rPr>
                <w:rFonts w:ascii="宋体" w:hAnsi="宋体" w:eastAsia="宋体"/>
                <w:sz w:val="18"/>
              </w:rPr>
              <w:t>是否为当前有效客户，1 表示有效</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orders.csv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order_id</w:t>
            </w:r>
          </w:p>
        </w:tc>
        <w:tc>
          <w:tcPr>
            <w:tcW w:type="dxa" w:w="4535"/>
            <w:tcMar>
              <w:top w:w="100" w:type="dxa"/>
              <w:start w:w="120" w:type="dxa"/>
              <w:bottom w:w="100" w:type="dxa"/>
              <w:end w:w="120" w:type="dxa"/>
            </w:tcMar>
            <w:vAlign w:val="center"/>
          </w:tcPr>
          <w:p>
            <w:pPr>
              <w:spacing w:after="0"/>
            </w:pPr>
            <w:r>
              <w:rPr>
                <w:rFonts w:ascii="宋体" w:hAnsi="宋体" w:eastAsia="宋体"/>
                <w:sz w:val="18"/>
              </w:rPr>
              <w:t>订单唯一标识</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orders.csv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customer_id</w:t>
            </w:r>
          </w:p>
        </w:tc>
        <w:tc>
          <w:tcPr>
            <w:tcW w:type="dxa" w:w="4535"/>
            <w:tcMar>
              <w:top w:w="100" w:type="dxa"/>
              <w:start w:w="120" w:type="dxa"/>
              <w:bottom w:w="100" w:type="dxa"/>
              <w:end w:w="120" w:type="dxa"/>
            </w:tcMar>
            <w:vAlign w:val="center"/>
          </w:tcPr>
          <w:p>
            <w:pPr>
              <w:spacing w:after="0"/>
            </w:pPr>
            <w:r>
              <w:rPr>
                <w:rFonts w:ascii="宋体" w:hAnsi="宋体" w:eastAsia="宋体"/>
                <w:sz w:val="18"/>
              </w:rPr>
              <w:t>订单所属客户</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orders.csv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order_date</w:t>
            </w:r>
          </w:p>
        </w:tc>
        <w:tc>
          <w:tcPr>
            <w:tcW w:type="dxa" w:w="4535"/>
            <w:tcMar>
              <w:top w:w="100" w:type="dxa"/>
              <w:start w:w="120" w:type="dxa"/>
              <w:bottom w:w="100" w:type="dxa"/>
              <w:end w:w="120" w:type="dxa"/>
            </w:tcMar>
            <w:vAlign w:val="center"/>
          </w:tcPr>
          <w:p>
            <w:pPr>
              <w:spacing w:after="0"/>
            </w:pPr>
            <w:r>
              <w:rPr>
                <w:rFonts w:ascii="宋体" w:hAnsi="宋体" w:eastAsia="宋体"/>
                <w:sz w:val="18"/>
              </w:rPr>
              <w:t>订单日期</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orders.csv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order_status</w:t>
            </w:r>
          </w:p>
        </w:tc>
        <w:tc>
          <w:tcPr>
            <w:tcW w:type="dxa" w:w="4535"/>
            <w:tcMar>
              <w:top w:w="100" w:type="dxa"/>
              <w:start w:w="120" w:type="dxa"/>
              <w:bottom w:w="100" w:type="dxa"/>
              <w:end w:w="120" w:type="dxa"/>
            </w:tcMar>
            <w:vAlign w:val="center"/>
          </w:tcPr>
          <w:p>
            <w:pPr>
              <w:spacing w:after="0"/>
            </w:pPr>
            <w:r>
              <w:rPr>
                <w:rFonts w:ascii="宋体" w:hAnsi="宋体" w:eastAsia="宋体"/>
                <w:sz w:val="18"/>
              </w:rPr>
              <w:t>订单状态</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orders.csv</w:t>
            </w:r>
          </w:p>
        </w:tc>
        <w:tc>
          <w:tcPr>
            <w:tcW w:type="dxa" w:w="2268"/>
            <w:tcMar>
              <w:top w:w="100" w:type="dxa"/>
              <w:start w:w="120" w:type="dxa"/>
              <w:bottom w:w="100" w:type="dxa"/>
              <w:end w:w="120" w:type="dxa"/>
            </w:tcMar>
            <w:vAlign w:val="center"/>
          </w:tcPr>
          <w:p>
            <w:pPr>
              <w:spacing w:after="0"/>
            </w:pPr>
            <w:r>
              <w:rPr>
                <w:rFonts w:ascii="宋体" w:hAnsi="宋体" w:eastAsia="宋体"/>
                <w:sz w:val="18"/>
              </w:rPr>
              <w:t>is_test_order</w:t>
            </w:r>
          </w:p>
        </w:tc>
        <w:tc>
          <w:tcPr>
            <w:tcW w:type="dxa" w:w="4535"/>
            <w:tcMar>
              <w:top w:w="100" w:type="dxa"/>
              <w:start w:w="120" w:type="dxa"/>
              <w:bottom w:w="100" w:type="dxa"/>
              <w:end w:w="120" w:type="dxa"/>
            </w:tcMar>
            <w:vAlign w:val="center"/>
          </w:tcPr>
          <w:p>
            <w:pPr>
              <w:spacing w:after="0"/>
            </w:pPr>
            <w:r>
              <w:rPr>
                <w:rFonts w:ascii="宋体" w:hAnsi="宋体" w:eastAsia="宋体"/>
                <w:sz w:val="18"/>
              </w:rPr>
              <w:t>是否为测试订单</w:t>
            </w:r>
          </w:p>
        </w:tc>
      </w:tr>
    </w:tbl>
    <w:p>
      <w:pPr>
        <w:pStyle w:val="Heading2"/>
        <w:spacing w:before="120" w:after="80"/>
      </w:pPr>
      <w:r>
        <w:rPr>
          <w:rFonts w:ascii="微软雅黑" w:hAnsi="微软雅黑" w:eastAsia="微软雅黑"/>
          <w:b/>
          <w:color w:val="1F4E79"/>
          <w:sz w:val="24"/>
        </w:rPr>
        <w:t>1.3 统计口径</w:t>
      </w:r>
    </w:p>
    <w:p>
      <w:pPr>
        <w:spacing w:line="360" w:lineRule="auto" w:after="120"/>
        <w:ind w:firstLine="420"/>
      </w:pPr>
      <w:r>
        <w:rPr>
          <w:rFonts w:ascii="宋体" w:hAnsi="宋体" w:eastAsia="宋体"/>
          <w:sz w:val="21"/>
        </w:rPr>
        <w:t>Task v2 中我把所有会影响最终答案的规则都写成可直接执行的条件，避免依赖常识补充。最终口径如下：</w:t>
      </w:r>
    </w:p>
    <w:p>
      <w:pPr>
        <w:pStyle w:val="ListBullet"/>
        <w:spacing w:after="60"/>
      </w:pPr>
      <w:r>
        <w:rPr>
          <w:rFonts w:ascii="宋体" w:hAnsi="宋体" w:eastAsia="宋体"/>
          <w:sz w:val="21"/>
        </w:rPr>
        <w:t>客户范围：region = "华东"、customer_level = "A"、is_current = 1。</w:t>
      </w:r>
    </w:p>
    <w:p>
      <w:pPr>
        <w:pStyle w:val="ListBullet"/>
        <w:spacing w:after="60"/>
      </w:pPr>
      <w:r>
        <w:rPr>
          <w:rFonts w:ascii="宋体" w:hAnsi="宋体" w:eastAsia="宋体"/>
          <w:sz w:val="21"/>
        </w:rPr>
        <w:t>时间范围：2025-04-01 至 2025-06-30，开始和结束日期都包含在内。</w:t>
      </w:r>
    </w:p>
    <w:p>
      <w:pPr>
        <w:pStyle w:val="ListBullet"/>
        <w:spacing w:after="60"/>
      </w:pPr>
      <w:r>
        <w:rPr>
          <w:rFonts w:ascii="宋体" w:hAnsi="宋体" w:eastAsia="宋体"/>
          <w:sz w:val="21"/>
        </w:rPr>
        <w:t>有效订单：order_status = "COMPLETED" 且 is_test_order = 0。</w:t>
      </w:r>
    </w:p>
    <w:p>
      <w:pPr>
        <w:pStyle w:val="ListBullet"/>
        <w:spacing w:after="60"/>
      </w:pPr>
      <w:r>
        <w:rPr>
          <w:rFonts w:ascii="宋体" w:hAnsi="宋体" w:eastAsia="宋体"/>
          <w:sz w:val="21"/>
        </w:rPr>
        <w:t>订单去重：同一 order_id 如果出现重复记录，只计 1 笔订单。</w:t>
      </w:r>
    </w:p>
    <w:p>
      <w:pPr>
        <w:pStyle w:val="ListBullet"/>
        <w:spacing w:after="60"/>
      </w:pPr>
      <w:r>
        <w:rPr>
          <w:rFonts w:ascii="宋体" w:hAnsi="宋体" w:eastAsia="宋体"/>
          <w:sz w:val="21"/>
        </w:rPr>
        <w:t>有效购买客户：在统计期内至少有 1 笔有效订单的目标客户。</w:t>
      </w:r>
    </w:p>
    <w:p>
      <w:pPr>
        <w:pStyle w:val="ListBullet"/>
        <w:spacing w:after="60"/>
      </w:pPr>
      <w:r>
        <w:rPr>
          <w:rFonts w:ascii="宋体" w:hAnsi="宋体" w:eastAsia="宋体"/>
          <w:sz w:val="21"/>
        </w:rPr>
        <w:t>复购客户：在统计期内至少有 2 笔有效订单的目标客户。</w:t>
      </w:r>
    </w:p>
    <w:p>
      <w:pPr>
        <w:pStyle w:val="ListBullet"/>
        <w:spacing w:after="60"/>
      </w:pPr>
      <w:r>
        <w:rPr>
          <w:rFonts w:ascii="宋体" w:hAnsi="宋体" w:eastAsia="宋体"/>
          <w:sz w:val="21"/>
        </w:rPr>
        <w:t>复购率 = 复购客户数 / 有效购买客户数 × 100。</w:t>
      </w:r>
    </w:p>
    <w:p>
      <w:pPr>
        <w:pStyle w:val="ListBullet"/>
        <w:spacing w:after="60"/>
      </w:pPr>
      <w:r>
        <w:rPr>
          <w:rFonts w:ascii="宋体" w:hAnsi="宋体" w:eastAsia="宋体"/>
          <w:sz w:val="21"/>
        </w:rPr>
        <w:t>输出固定保留 4 位小数，不带百分号；若分母为 0，则返回 "0.0000"。</w:t>
      </w:r>
    </w:p>
    <w:p>
      <w:pPr>
        <w:pStyle w:val="Heading2"/>
        <w:spacing w:before="120" w:after="80"/>
      </w:pPr>
      <w:r>
        <w:rPr>
          <w:rFonts w:ascii="微软雅黑" w:hAnsi="微软雅黑" w:eastAsia="微软雅黑"/>
          <w:b/>
          <w:color w:val="1F4E79"/>
          <w:sz w:val="24"/>
        </w:rPr>
        <w:t>1.4 标准答案与验证</w:t>
      </w:r>
    </w:p>
    <w:p>
      <w:pPr>
        <w:spacing w:line="360" w:lineRule="auto" w:after="120"/>
        <w:ind w:firstLine="420"/>
      </w:pPr>
      <w:r>
        <w:rPr>
          <w:rFonts w:ascii="宋体" w:hAnsi="宋体" w:eastAsia="宋体"/>
          <w:sz w:val="21"/>
        </w:rPr>
        <w:t>标准答案程序先筛选目标客户，再筛选时间和订单状态，按 order_id 去重后统计每个 customer_id 的有效订单数。随后分别计算订单数不少于 1 的客户数和不少于 2 的客户数。示例数据中，有效购买客户为 112 人，复购客户为 37 人，因此标准答案为 33.0357。</w:t>
      </w:r>
    </w:p>
    <w:tbl>
      <w:tblPr>
        <w:tblStyle w:val="TableGrid"/>
        <w:tblW w:type="auto" w:w="0"/>
        <w:jc w:val="center"/>
        <w:tblLook w:firstColumn="1" w:firstRow="1" w:lastColumn="0" w:lastRow="0" w:noHBand="0" w:noVBand="1" w:val="04A0"/>
      </w:tblPr>
      <w:tblGrid>
        <w:gridCol w:w="9298"/>
      </w:tblGrid>
      <w:tr>
        <w:tc>
          <w:tcPr>
            <w:tcW w:type="dxa" w:w="9298"/>
            <w:shd w:fill="F5F7F9"/>
            <w:tcMar>
              <w:top w:w="120" w:type="dxa"/>
              <w:start w:w="160" w:type="dxa"/>
              <w:bottom w:w="120" w:type="dxa"/>
              <w:end w:w="160" w:type="dxa"/>
            </w:tcMar>
          </w:tcPr>
          <w:p>
            <w:pPr>
              <w:spacing w:after="0"/>
            </w:pPr>
            <w:r/>
            <w:r>
              <w:rPr>
                <w:rFonts w:ascii="Consolas" w:hAnsi="Consolas"/>
                <w:sz w:val="19"/>
              </w:rPr>
              <w:t>37 / 112 * 100 = 33.035714...</w:t>
              <w:br/>
            </w:r>
            <w:r>
              <w:rPr>
                <w:rFonts w:ascii="Consolas" w:hAnsi="Consolas"/>
                <w:sz w:val="19"/>
              </w:rPr>
              <w:t>按 4 位小数输出：33.0357</w:t>
            </w:r>
          </w:p>
        </w:tc>
      </w:tr>
    </w:tbl>
    <w:p>
      <w:pPr>
        <w:spacing w:line="360" w:lineRule="auto" w:after="120"/>
        <w:ind w:firstLine="420"/>
      </w:pPr>
      <w:r>
        <w:rPr>
          <w:rFonts w:ascii="宋体" w:hAnsi="宋体" w:eastAsia="宋体"/>
          <w:sz w:val="21"/>
        </w:rPr>
        <w:t>我另外检查了 4 月 1 日和 6 月 30 日的边界记录、重复 order_id、取消订单、测试订单和分母为 0 的情况，确保标准答案不是只对主数据有效。</w:t>
      </w:r>
    </w:p>
    <w:p>
      <w:pPr>
        <w:pStyle w:val="Heading2"/>
        <w:spacing w:before="120" w:after="80"/>
      </w:pPr>
      <w:r>
        <w:rPr>
          <w:rFonts w:ascii="微软雅黑" w:hAnsi="微软雅黑" w:eastAsia="微软雅黑"/>
          <w:b/>
          <w:color w:val="1F4E79"/>
          <w:sz w:val="24"/>
        </w:rPr>
        <w:t>1.5 从 Task v1 到 Task v2 的修改</w:t>
      </w:r>
    </w:p>
    <w:tbl>
      <w:tblPr>
        <w:tblStyle w:val="TableGrid"/>
        <w:tblW w:type="auto" w:w="0"/>
        <w:jc w:val="center"/>
        <w:tblLook w:firstColumn="1" w:firstRow="1" w:lastColumn="0" w:lastRow="0" w:noHBand="0" w:noVBand="1" w:val="04A0"/>
      </w:tblPr>
      <w:tblGrid>
        <w:gridCol w:w="3099"/>
        <w:gridCol w:w="3099"/>
        <w:gridCol w:w="3099"/>
      </w:tblGrid>
      <w:tr>
        <w:tc>
          <w:tcPr>
            <w:tcW w:type="dxa" w:w="2835"/>
            <w:tcMar>
              <w:top w:w="100" w:type="dxa"/>
              <w:start w:w="120" w:type="dxa"/>
              <w:bottom w:w="100" w:type="dxa"/>
              <w:end w:w="120" w:type="dxa"/>
            </w:tcMar>
            <w:vAlign w:val="center"/>
            <w:shd w:fill="D9EAF7"/>
          </w:tcPr>
          <w:p>
            <w:pPr>
              <w:spacing w:after="0"/>
            </w:pPr>
            <w:r>
              <w:rPr>
                <w:rFonts w:ascii="微软雅黑" w:hAnsi="微软雅黑" w:eastAsia="微软雅黑"/>
                <w:b/>
                <w:sz w:val="18"/>
              </w:rPr>
              <w:t>Task v1 的问题</w:t>
            </w:r>
          </w:p>
        </w:tc>
        <w:tc>
          <w:tcPr>
            <w:tcW w:type="dxa" w:w="3685"/>
            <w:tcMar>
              <w:top w:w="100" w:type="dxa"/>
              <w:start w:w="120" w:type="dxa"/>
              <w:bottom w:w="100" w:type="dxa"/>
              <w:end w:w="120" w:type="dxa"/>
            </w:tcMar>
            <w:vAlign w:val="center"/>
            <w:shd w:fill="D9EAF7"/>
          </w:tcPr>
          <w:p>
            <w:pPr>
              <w:spacing w:after="0"/>
            </w:pPr>
            <w:r>
              <w:rPr>
                <w:rFonts w:ascii="微软雅黑" w:hAnsi="微软雅黑" w:eastAsia="微软雅黑"/>
                <w:b/>
                <w:sz w:val="18"/>
              </w:rPr>
              <w:t>Task v2 的修改</w:t>
            </w:r>
          </w:p>
        </w:tc>
        <w:tc>
          <w:tcPr>
            <w:tcW w:type="dxa" w:w="2835"/>
            <w:tcMar>
              <w:top w:w="100" w:type="dxa"/>
              <w:start w:w="120" w:type="dxa"/>
              <w:bottom w:w="100" w:type="dxa"/>
              <w:end w:w="120" w:type="dxa"/>
            </w:tcMar>
            <w:vAlign w:val="center"/>
            <w:shd w:fill="D9EAF7"/>
          </w:tcPr>
          <w:p>
            <w:pPr>
              <w:spacing w:after="0"/>
            </w:pPr>
            <w:r>
              <w:rPr>
                <w:rFonts w:ascii="微软雅黑" w:hAnsi="微软雅黑" w:eastAsia="微软雅黑"/>
                <w:b/>
                <w:sz w:val="18"/>
              </w:rPr>
              <w:t>修改原因</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只写“第二季度”，没有明确边界是否包含</w:t>
            </w:r>
          </w:p>
        </w:tc>
        <w:tc>
          <w:tcPr>
            <w:tcW w:type="dxa" w:w="3685"/>
            <w:tcMar>
              <w:top w:w="100" w:type="dxa"/>
              <w:start w:w="120" w:type="dxa"/>
              <w:bottom w:w="100" w:type="dxa"/>
              <w:end w:w="120" w:type="dxa"/>
            </w:tcMar>
            <w:vAlign w:val="center"/>
          </w:tcPr>
          <w:p>
            <w:pPr>
              <w:spacing w:after="0"/>
            </w:pPr>
            <w:r>
              <w:rPr>
                <w:rFonts w:ascii="宋体" w:hAnsi="宋体" w:eastAsia="宋体"/>
                <w:sz w:val="18"/>
              </w:rPr>
              <w:t>明确写出 2025-04-01 至 2025-06-30，且两端均包含</w:t>
            </w:r>
          </w:p>
        </w:tc>
        <w:tc>
          <w:tcPr>
            <w:tcW w:type="dxa" w:w="2835"/>
            <w:tcMar>
              <w:top w:w="100" w:type="dxa"/>
              <w:start w:w="120" w:type="dxa"/>
              <w:bottom w:w="100" w:type="dxa"/>
              <w:end w:w="120" w:type="dxa"/>
            </w:tcMar>
            <w:vAlign w:val="center"/>
          </w:tcPr>
          <w:p>
            <w:pPr>
              <w:spacing w:after="0"/>
            </w:pPr>
            <w:r>
              <w:rPr>
                <w:rFonts w:ascii="宋体" w:hAnsi="宋体" w:eastAsia="宋体"/>
                <w:sz w:val="18"/>
              </w:rPr>
              <w:t>匿名任务中发现智能体容易把结束日期写成小于 6 月 30 日</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没有说明重复 order_id 如何处理</w:t>
            </w:r>
          </w:p>
        </w:tc>
        <w:tc>
          <w:tcPr>
            <w:tcW w:type="dxa" w:w="3685"/>
            <w:tcMar>
              <w:top w:w="100" w:type="dxa"/>
              <w:start w:w="120" w:type="dxa"/>
              <w:bottom w:w="100" w:type="dxa"/>
              <w:end w:w="120" w:type="dxa"/>
            </w:tcMar>
            <w:vAlign w:val="center"/>
          </w:tcPr>
          <w:p>
            <w:pPr>
              <w:spacing w:after="0"/>
            </w:pPr>
            <w:r>
              <w:rPr>
                <w:rFonts w:ascii="宋体" w:hAnsi="宋体" w:eastAsia="宋体"/>
                <w:sz w:val="18"/>
              </w:rPr>
              <w:t>明确同一 order_id 只计 1 笔</w:t>
            </w:r>
          </w:p>
        </w:tc>
        <w:tc>
          <w:tcPr>
            <w:tcW w:type="dxa" w:w="2835"/>
            <w:tcMar>
              <w:top w:w="100" w:type="dxa"/>
              <w:start w:w="120" w:type="dxa"/>
              <w:bottom w:w="100" w:type="dxa"/>
              <w:end w:w="120" w:type="dxa"/>
            </w:tcMar>
            <w:vAlign w:val="center"/>
          </w:tcPr>
          <w:p>
            <w:pPr>
              <w:spacing w:after="0"/>
            </w:pPr>
            <w:r>
              <w:rPr>
                <w:rFonts w:ascii="宋体" w:hAnsi="宋体" w:eastAsia="宋体"/>
                <w:sz w:val="18"/>
              </w:rPr>
              <w:t>避免重复记录直接放大客户订单数</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只写“复购率保留 4 位小数”</w:t>
            </w:r>
          </w:p>
        </w:tc>
        <w:tc>
          <w:tcPr>
            <w:tcW w:type="dxa" w:w="3685"/>
            <w:tcMar>
              <w:top w:w="100" w:type="dxa"/>
              <w:start w:w="120" w:type="dxa"/>
              <w:bottom w:w="100" w:type="dxa"/>
              <w:end w:w="120" w:type="dxa"/>
            </w:tcMar>
            <w:vAlign w:val="center"/>
          </w:tcPr>
          <w:p>
            <w:pPr>
              <w:spacing w:after="0"/>
            </w:pPr>
            <w:r>
              <w:rPr>
                <w:rFonts w:ascii="宋体" w:hAnsi="宋体" w:eastAsia="宋体"/>
                <w:sz w:val="18"/>
              </w:rPr>
              <w:t>明确先乘 100，再保留 4 位，不带百分号</w:t>
            </w:r>
          </w:p>
        </w:tc>
        <w:tc>
          <w:tcPr>
            <w:tcW w:type="dxa" w:w="2835"/>
            <w:tcMar>
              <w:top w:w="100" w:type="dxa"/>
              <w:start w:w="120" w:type="dxa"/>
              <w:bottom w:w="100" w:type="dxa"/>
              <w:end w:w="120" w:type="dxa"/>
            </w:tcMar>
            <w:vAlign w:val="center"/>
          </w:tcPr>
          <w:p>
            <w:pPr>
              <w:spacing w:after="0"/>
            </w:pPr>
            <w:r>
              <w:rPr>
                <w:rFonts w:ascii="宋体" w:hAnsi="宋体" w:eastAsia="宋体"/>
                <w:sz w:val="18"/>
              </w:rPr>
              <w:t>避免 0.3304 与 33.0357 两种输出口径</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分母为 0 时未规定结果</w:t>
            </w:r>
          </w:p>
        </w:tc>
        <w:tc>
          <w:tcPr>
            <w:tcW w:type="dxa" w:w="3685"/>
            <w:tcMar>
              <w:top w:w="100" w:type="dxa"/>
              <w:start w:w="120" w:type="dxa"/>
              <w:bottom w:w="100" w:type="dxa"/>
              <w:end w:w="120" w:type="dxa"/>
            </w:tcMar>
            <w:vAlign w:val="center"/>
          </w:tcPr>
          <w:p>
            <w:pPr>
              <w:spacing w:after="0"/>
            </w:pPr>
            <w:r>
              <w:rPr>
                <w:rFonts w:ascii="宋体" w:hAnsi="宋体" w:eastAsia="宋体"/>
                <w:sz w:val="18"/>
              </w:rPr>
              <w:t>规定返回 "0.0000"</w:t>
            </w:r>
          </w:p>
        </w:tc>
        <w:tc>
          <w:tcPr>
            <w:tcW w:type="dxa" w:w="2835"/>
            <w:tcMar>
              <w:top w:w="100" w:type="dxa"/>
              <w:start w:w="120" w:type="dxa"/>
              <w:bottom w:w="100" w:type="dxa"/>
              <w:end w:w="120" w:type="dxa"/>
            </w:tcMar>
            <w:vAlign w:val="center"/>
          </w:tcPr>
          <w:p>
            <w:pPr>
              <w:spacing w:after="0"/>
            </w:pPr>
            <w:r>
              <w:rPr>
                <w:rFonts w:ascii="宋体" w:hAnsi="宋体" w:eastAsia="宋体"/>
                <w:sz w:val="18"/>
              </w:rPr>
              <w:t>保证所有合法输入都有唯一输出</w:t>
            </w:r>
          </w:p>
        </w:tc>
      </w:tr>
    </w:tbl>
    <w:p>
      <w:pPr>
        <w:spacing w:line="360" w:lineRule="auto" w:after="120"/>
        <w:ind w:firstLine="420"/>
      </w:pPr>
      <w:r>
        <w:rPr>
          <w:rFonts w:ascii="宋体" w:hAnsi="宋体" w:eastAsia="宋体"/>
          <w:sz w:val="21"/>
        </w:rPr>
        <w:t>这次修改让我认识到，任务设计质量首先体现在统计口径是否完整。好的任务不能依赖出题者心里的默认理解，所有会影响结果的条件都应该能够从题面直接找到。</w:t>
      </w:r>
    </w:p>
    <w:p>
      <w:r>
        <w:br w:type="page"/>
      </w:r>
    </w:p>
    <w:p>
      <w:pPr>
        <w:pStyle w:val="Heading1"/>
        <w:spacing w:before="200" w:after="80"/>
      </w:pPr>
      <w:r>
        <w:rPr>
          <w:rFonts w:ascii="微软雅黑" w:hAnsi="微软雅黑" w:eastAsia="微软雅黑"/>
          <w:b/>
          <w:color w:val="1F4E79"/>
          <w:sz w:val="30"/>
        </w:rPr>
        <w:t>2. Agent v2 设计思路</w:t>
      </w:r>
    </w:p>
    <w:p>
      <w:pPr>
        <w:pStyle w:val="Heading2"/>
        <w:spacing w:before="120" w:after="80"/>
      </w:pPr>
      <w:r>
        <w:rPr>
          <w:rFonts w:ascii="微软雅黑" w:hAnsi="微软雅黑" w:eastAsia="微软雅黑"/>
          <w:b/>
          <w:color w:val="1F4E79"/>
          <w:sz w:val="24"/>
        </w:rPr>
        <w:t>2.1 Agent v1 的基本做法与问题</w:t>
      </w:r>
    </w:p>
    <w:p>
      <w:pPr>
        <w:spacing w:line="360" w:lineRule="auto" w:after="120"/>
        <w:ind w:firstLine="420"/>
      </w:pPr>
      <w:r>
        <w:rPr>
          <w:rFonts w:ascii="宋体" w:hAnsi="宋体" w:eastAsia="宋体"/>
          <w:sz w:val="21"/>
        </w:rPr>
        <w:t>Agent v1 的流程比较简单：把任务说明和数据文件信息一次性发给大模型，让模型生成 pandas 代码，然后直接执行并返回结果。这个版本在我自己的 Task v1 上能够完成任务，但运行 10 道匿名任务后暴露出明显问题：模型生成代码以后几乎没有检查中间结果，一旦 Join、时间边界或缺失值口径理解错误，后续仍会继续计算并给出一个格式正确但数值错误的答案。</w:t>
      </w:r>
    </w:p>
    <w:p>
      <w:pPr>
        <w:pStyle w:val="Heading2"/>
        <w:spacing w:before="120" w:after="80"/>
      </w:pPr>
      <w:r>
        <w:rPr>
          <w:rFonts w:ascii="微软雅黑" w:hAnsi="微软雅黑" w:eastAsia="微软雅黑"/>
          <w:b/>
          <w:color w:val="1F4E79"/>
          <w:sz w:val="24"/>
        </w:rPr>
        <w:t>2.2 Agent v2 的整体流程</w:t>
      </w:r>
    </w:p>
    <w:p>
      <w:pPr>
        <w:spacing w:line="360" w:lineRule="auto" w:after="120"/>
        <w:ind w:firstLine="420"/>
      </w:pPr>
      <w:r>
        <w:rPr>
          <w:rFonts w:ascii="宋体" w:hAnsi="宋体" w:eastAsia="宋体"/>
          <w:sz w:val="21"/>
        </w:rPr>
        <w:t>Agent v2 保留“大模型生成分析代码”的基本方式，但在执行前后增加了结构化检查。核心流程如下：</w:t>
      </w:r>
    </w:p>
    <w:tbl>
      <w:tblPr>
        <w:tblStyle w:val="TableGrid"/>
        <w:tblW w:type="auto" w:w="0"/>
        <w:jc w:val="center"/>
        <w:tblLook w:firstColumn="1" w:firstRow="1" w:lastColumn="0" w:lastRow="0" w:noHBand="0" w:noVBand="1" w:val="04A0"/>
      </w:tblPr>
      <w:tblGrid>
        <w:gridCol w:w="9298"/>
      </w:tblGrid>
      <w:tr>
        <w:tc>
          <w:tcPr>
            <w:tcW w:type="dxa" w:w="9298"/>
            <w:shd w:fill="F5F7F9"/>
            <w:tcMar>
              <w:top w:w="120" w:type="dxa"/>
              <w:start w:w="160" w:type="dxa"/>
              <w:bottom w:w="120" w:type="dxa"/>
              <w:end w:w="160" w:type="dxa"/>
            </w:tcMar>
          </w:tcPr>
          <w:p>
            <w:pPr>
              <w:spacing w:after="0"/>
            </w:pPr>
            <w:r/>
            <w:r>
              <w:rPr>
                <w:rFonts w:ascii="Consolas" w:hAnsi="Consolas"/>
                <w:sz w:val="19"/>
              </w:rPr>
              <w:t>读取任务与数据文件</w:t>
              <w:br/>
            </w:r>
            <w:r>
              <w:rPr>
                <w:rFonts w:ascii="Consolas" w:hAnsi="Consolas"/>
                <w:sz w:val="19"/>
              </w:rPr>
              <w:t xml:space="preserve">      ↓</w:t>
              <w:br/>
            </w:r>
            <w:r>
              <w:rPr>
                <w:rFonts w:ascii="Consolas" w:hAnsi="Consolas"/>
                <w:sz w:val="19"/>
              </w:rPr>
              <w:t>提取对象范围、时间范围、筛选条件、关联键、聚合口径和输出格式</w:t>
              <w:br/>
            </w:r>
            <w:r>
              <w:rPr>
                <w:rFonts w:ascii="Consolas" w:hAnsi="Consolas"/>
                <w:sz w:val="19"/>
              </w:rPr>
              <w:t xml:space="preserve">      ↓</w:t>
              <w:br/>
            </w:r>
            <w:r>
              <w:rPr>
                <w:rFonts w:ascii="Consolas" w:hAnsi="Consolas"/>
                <w:sz w:val="19"/>
              </w:rPr>
              <w:t>检查数据表字段、主键重复和缺失值情况</w:t>
              <w:br/>
            </w:r>
            <w:r>
              <w:rPr>
                <w:rFonts w:ascii="Consolas" w:hAnsi="Consolas"/>
                <w:sz w:val="19"/>
              </w:rPr>
              <w:t xml:space="preserve">      ↓</w:t>
              <w:br/>
            </w:r>
            <w:r>
              <w:rPr>
                <w:rFonts w:ascii="Consolas" w:hAnsi="Consolas"/>
                <w:sz w:val="19"/>
              </w:rPr>
              <w:t>生成并执行分析代码</w:t>
              <w:br/>
            </w:r>
            <w:r>
              <w:rPr>
                <w:rFonts w:ascii="Consolas" w:hAnsi="Consolas"/>
                <w:sz w:val="19"/>
              </w:rPr>
              <w:t xml:space="preserve">      ↓</w:t>
              <w:br/>
            </w:r>
            <w:r>
              <w:rPr>
                <w:rFonts w:ascii="Consolas" w:hAnsi="Consolas"/>
                <w:sz w:val="19"/>
              </w:rPr>
              <w:t>检查关键中间量：筛选后行数、Join 前后行数、去重数量、分母/分子</w:t>
              <w:br/>
            </w:r>
            <w:r>
              <w:rPr>
                <w:rFonts w:ascii="Consolas" w:hAnsi="Consolas"/>
                <w:sz w:val="19"/>
              </w:rPr>
              <w:t xml:space="preserve">      ↓</w:t>
              <w:br/>
            </w:r>
            <w:r>
              <w:rPr>
                <w:rFonts w:ascii="Consolas" w:hAnsi="Consolas"/>
                <w:sz w:val="19"/>
              </w:rPr>
              <w:t>检查最终输出类型和格式</w:t>
              <w:br/>
            </w:r>
            <w:r>
              <w:rPr>
                <w:rFonts w:ascii="Consolas" w:hAnsi="Consolas"/>
                <w:sz w:val="19"/>
              </w:rPr>
              <w:t xml:space="preserve">      ↓</w:t>
              <w:br/>
            </w:r>
            <w:r>
              <w:rPr>
                <w:rFonts w:ascii="Consolas" w:hAnsi="Consolas"/>
                <w:sz w:val="19"/>
              </w:rPr>
              <w:t>若发现异常，携带错误信息进行一次修正</w:t>
              <w:br/>
            </w:r>
            <w:r>
              <w:rPr>
                <w:rFonts w:ascii="Consolas" w:hAnsi="Consolas"/>
                <w:sz w:val="19"/>
              </w:rPr>
              <w:t xml:space="preserve">      ↓</w:t>
              <w:br/>
            </w:r>
            <w:r>
              <w:rPr>
                <w:rFonts w:ascii="Consolas" w:hAnsi="Consolas"/>
                <w:sz w:val="19"/>
              </w:rPr>
              <w:t>输出最终结果</w:t>
            </w:r>
          </w:p>
        </w:tc>
      </w:tr>
    </w:tbl>
    <w:p>
      <w:pPr>
        <w:pStyle w:val="Heading2"/>
        <w:spacing w:before="120" w:after="80"/>
      </w:pPr>
      <w:r>
        <w:rPr>
          <w:rFonts w:ascii="微软雅黑" w:hAnsi="微软雅黑" w:eastAsia="微软雅黑"/>
          <w:b/>
          <w:color w:val="1F4E79"/>
          <w:sz w:val="24"/>
        </w:rPr>
        <w:t>2.3 关键改进</w:t>
      </w:r>
    </w:p>
    <w:tbl>
      <w:tblPr>
        <w:tblStyle w:val="TableGrid"/>
        <w:tblW w:type="auto" w:w="0"/>
        <w:jc w:val="center"/>
        <w:tblLook w:firstColumn="1" w:firstRow="1" w:lastColumn="0" w:lastRow="0" w:noHBand="0" w:noVBand="1" w:val="04A0"/>
      </w:tblPr>
      <w:tblGrid>
        <w:gridCol w:w="3099"/>
        <w:gridCol w:w="3099"/>
        <w:gridCol w:w="3099"/>
      </w:tblGrid>
      <w:tr>
        <w:tc>
          <w:tcPr>
            <w:tcW w:type="dxa" w:w="1701"/>
            <w:tcMar>
              <w:top w:w="100" w:type="dxa"/>
              <w:start w:w="120" w:type="dxa"/>
              <w:bottom w:w="100" w:type="dxa"/>
              <w:end w:w="120" w:type="dxa"/>
            </w:tcMar>
            <w:vAlign w:val="center"/>
            <w:shd w:fill="D9EAF7"/>
          </w:tcPr>
          <w:p>
            <w:pPr>
              <w:spacing w:after="0"/>
            </w:pPr>
            <w:r>
              <w:rPr>
                <w:rFonts w:ascii="微软雅黑" w:hAnsi="微软雅黑" w:eastAsia="微软雅黑"/>
                <w:b/>
                <w:sz w:val="18"/>
              </w:rPr>
              <w:t>改进点</w:t>
            </w:r>
          </w:p>
        </w:tc>
        <w:tc>
          <w:tcPr>
            <w:tcW w:type="dxa" w:w="4535"/>
            <w:tcMar>
              <w:top w:w="100" w:type="dxa"/>
              <w:start w:w="120" w:type="dxa"/>
              <w:bottom w:w="100" w:type="dxa"/>
              <w:end w:w="120" w:type="dxa"/>
            </w:tcMar>
            <w:vAlign w:val="center"/>
            <w:shd w:fill="D9EAF7"/>
          </w:tcPr>
          <w:p>
            <w:pPr>
              <w:spacing w:after="0"/>
            </w:pPr>
            <w:r>
              <w:rPr>
                <w:rFonts w:ascii="微软雅黑" w:hAnsi="微软雅黑" w:eastAsia="微软雅黑"/>
                <w:b/>
                <w:sz w:val="18"/>
              </w:rPr>
              <w:t>具体做法</w:t>
            </w:r>
          </w:p>
        </w:tc>
        <w:tc>
          <w:tcPr>
            <w:tcW w:type="dxa" w:w="3118"/>
            <w:tcMar>
              <w:top w:w="100" w:type="dxa"/>
              <w:start w:w="120" w:type="dxa"/>
              <w:bottom w:w="100" w:type="dxa"/>
              <w:end w:w="120" w:type="dxa"/>
            </w:tcMar>
            <w:vAlign w:val="center"/>
            <w:shd w:fill="D9EAF7"/>
          </w:tcPr>
          <w:p>
            <w:pPr>
              <w:spacing w:after="0"/>
            </w:pPr>
            <w:r>
              <w:rPr>
                <w:rFonts w:ascii="微软雅黑" w:hAnsi="微软雅黑" w:eastAsia="微软雅黑"/>
                <w:b/>
                <w:sz w:val="18"/>
              </w:rPr>
              <w:t>主要解决的问题</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条件清单</w:t>
            </w:r>
          </w:p>
        </w:tc>
        <w:tc>
          <w:tcPr>
            <w:tcW w:type="dxa" w:w="4535"/>
            <w:tcMar>
              <w:top w:w="100" w:type="dxa"/>
              <w:start w:w="120" w:type="dxa"/>
              <w:bottom w:w="100" w:type="dxa"/>
              <w:end w:w="120" w:type="dxa"/>
            </w:tcMar>
            <w:vAlign w:val="center"/>
          </w:tcPr>
          <w:p>
            <w:pPr>
              <w:spacing w:after="0"/>
            </w:pPr>
            <w:r>
              <w:rPr>
                <w:rFonts w:ascii="宋体" w:hAnsi="宋体" w:eastAsia="宋体"/>
                <w:sz w:val="18"/>
              </w:rPr>
              <w:t>执行前从题目中列出对象、时间、筛选、去重、聚合、格式六类条件</w:t>
            </w:r>
          </w:p>
        </w:tc>
        <w:tc>
          <w:tcPr>
            <w:tcW w:type="dxa" w:w="3118"/>
            <w:tcMar>
              <w:top w:w="100" w:type="dxa"/>
              <w:start w:w="120" w:type="dxa"/>
              <w:bottom w:w="100" w:type="dxa"/>
              <w:end w:w="120" w:type="dxa"/>
            </w:tcMar>
            <w:vAlign w:val="center"/>
          </w:tcPr>
          <w:p>
            <w:pPr>
              <w:spacing w:after="0"/>
            </w:pPr>
            <w:r>
              <w:rPr>
                <w:rFonts w:ascii="宋体" w:hAnsi="宋体" w:eastAsia="宋体"/>
                <w:sz w:val="18"/>
              </w:rPr>
              <w:t>漏条件或统计口径遗漏</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关联检查</w:t>
            </w:r>
          </w:p>
        </w:tc>
        <w:tc>
          <w:tcPr>
            <w:tcW w:type="dxa" w:w="4535"/>
            <w:tcMar>
              <w:top w:w="100" w:type="dxa"/>
              <w:start w:w="120" w:type="dxa"/>
              <w:bottom w:w="100" w:type="dxa"/>
              <w:end w:w="120" w:type="dxa"/>
            </w:tcMar>
            <w:vAlign w:val="center"/>
          </w:tcPr>
          <w:p>
            <w:pPr>
              <w:spacing w:after="0"/>
            </w:pPr>
            <w:r>
              <w:rPr>
                <w:rFonts w:ascii="宋体" w:hAnsi="宋体" w:eastAsia="宋体"/>
                <w:sz w:val="18"/>
              </w:rPr>
              <w:t>Join 前检查关联键唯一性，Join 后比较行数变化并检查是否出现异常放大</w:t>
            </w:r>
          </w:p>
        </w:tc>
        <w:tc>
          <w:tcPr>
            <w:tcW w:type="dxa" w:w="3118"/>
            <w:tcMar>
              <w:top w:w="100" w:type="dxa"/>
              <w:start w:w="120" w:type="dxa"/>
              <w:bottom w:w="100" w:type="dxa"/>
              <w:end w:w="120" w:type="dxa"/>
            </w:tcMar>
            <w:vAlign w:val="center"/>
          </w:tcPr>
          <w:p>
            <w:pPr>
              <w:spacing w:after="0"/>
            </w:pPr>
            <w:r>
              <w:rPr>
                <w:rFonts w:ascii="宋体" w:hAnsi="宋体" w:eastAsia="宋体"/>
                <w:sz w:val="18"/>
              </w:rPr>
              <w:t>一对多关联导致重复统计</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边界检查</w:t>
            </w:r>
          </w:p>
        </w:tc>
        <w:tc>
          <w:tcPr>
            <w:tcW w:type="dxa" w:w="4535"/>
            <w:tcMar>
              <w:top w:w="100" w:type="dxa"/>
              <w:start w:w="120" w:type="dxa"/>
              <w:bottom w:w="100" w:type="dxa"/>
              <w:end w:w="120" w:type="dxa"/>
            </w:tcMar>
            <w:vAlign w:val="center"/>
          </w:tcPr>
          <w:p>
            <w:pPr>
              <w:spacing w:after="0"/>
            </w:pPr>
            <w:r>
              <w:rPr>
                <w:rFonts w:ascii="宋体" w:hAnsi="宋体" w:eastAsia="宋体"/>
                <w:sz w:val="18"/>
              </w:rPr>
              <w:t>对开始日期和结束日期分别检查是否存在记录，并确认使用的比较符号</w:t>
            </w:r>
          </w:p>
        </w:tc>
        <w:tc>
          <w:tcPr>
            <w:tcW w:type="dxa" w:w="3118"/>
            <w:tcMar>
              <w:top w:w="100" w:type="dxa"/>
              <w:start w:w="120" w:type="dxa"/>
              <w:bottom w:w="100" w:type="dxa"/>
              <w:end w:w="120" w:type="dxa"/>
            </w:tcMar>
            <w:vAlign w:val="center"/>
          </w:tcPr>
          <w:p>
            <w:pPr>
              <w:spacing w:after="0"/>
            </w:pPr>
            <w:r>
              <w:rPr>
                <w:rFonts w:ascii="宋体" w:hAnsi="宋体" w:eastAsia="宋体"/>
                <w:sz w:val="18"/>
              </w:rPr>
              <w:t>时间边界遗漏</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缺失值检查</w:t>
            </w:r>
          </w:p>
        </w:tc>
        <w:tc>
          <w:tcPr>
            <w:tcW w:type="dxa" w:w="4535"/>
            <w:tcMar>
              <w:top w:w="100" w:type="dxa"/>
              <w:start w:w="120" w:type="dxa"/>
              <w:bottom w:w="100" w:type="dxa"/>
              <w:end w:w="120" w:type="dxa"/>
            </w:tcMar>
            <w:vAlign w:val="center"/>
          </w:tcPr>
          <w:p>
            <w:pPr>
              <w:spacing w:after="0"/>
            </w:pPr>
            <w:r>
              <w:rPr>
                <w:rFonts w:ascii="宋体" w:hAnsi="宋体" w:eastAsia="宋体"/>
                <w:sz w:val="18"/>
              </w:rPr>
              <w:t>先读取题目对缺失值的要求，再决定删除、保留或特殊处理</w:t>
            </w:r>
          </w:p>
        </w:tc>
        <w:tc>
          <w:tcPr>
            <w:tcW w:type="dxa" w:w="3118"/>
            <w:tcMar>
              <w:top w:w="100" w:type="dxa"/>
              <w:start w:w="120" w:type="dxa"/>
              <w:bottom w:w="100" w:type="dxa"/>
              <w:end w:w="120" w:type="dxa"/>
            </w:tcMar>
            <w:vAlign w:val="center"/>
          </w:tcPr>
          <w:p>
            <w:pPr>
              <w:spacing w:after="0"/>
            </w:pPr>
            <w:r>
              <w:rPr>
                <w:rFonts w:ascii="宋体" w:hAnsi="宋体" w:eastAsia="宋体"/>
                <w:sz w:val="18"/>
              </w:rPr>
              <w:t>直接 fillna(0) 改变统计口径</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结果检查</w:t>
            </w:r>
          </w:p>
        </w:tc>
        <w:tc>
          <w:tcPr>
            <w:tcW w:type="dxa" w:w="4535"/>
            <w:tcMar>
              <w:top w:w="100" w:type="dxa"/>
              <w:start w:w="120" w:type="dxa"/>
              <w:bottom w:w="100" w:type="dxa"/>
              <w:end w:w="120" w:type="dxa"/>
            </w:tcMar>
            <w:vAlign w:val="center"/>
          </w:tcPr>
          <w:p>
            <w:pPr>
              <w:spacing w:after="0"/>
            </w:pPr>
            <w:r>
              <w:rPr>
                <w:rFonts w:ascii="宋体" w:hAnsi="宋体" w:eastAsia="宋体"/>
                <w:sz w:val="18"/>
              </w:rPr>
              <w:t>验证最终类型、保留位数、是否需要百分号以及空结果规则</w:t>
            </w:r>
          </w:p>
        </w:tc>
        <w:tc>
          <w:tcPr>
            <w:tcW w:type="dxa" w:w="3118"/>
            <w:tcMar>
              <w:top w:w="100" w:type="dxa"/>
              <w:start w:w="120" w:type="dxa"/>
              <w:bottom w:w="100" w:type="dxa"/>
              <w:end w:w="120" w:type="dxa"/>
            </w:tcMar>
            <w:vAlign w:val="center"/>
          </w:tcPr>
          <w:p>
            <w:pPr>
              <w:spacing w:after="0"/>
            </w:pPr>
            <w:r>
              <w:rPr>
                <w:rFonts w:ascii="宋体" w:hAnsi="宋体" w:eastAsia="宋体"/>
                <w:sz w:val="18"/>
              </w:rPr>
              <w:t>数值正确但格式错误</w:t>
            </w:r>
          </w:p>
        </w:tc>
      </w:tr>
      <w:tr>
        <w:tc>
          <w:tcPr>
            <w:tcW w:type="dxa" w:w="1701"/>
            <w:tcMar>
              <w:top w:w="100" w:type="dxa"/>
              <w:start w:w="120" w:type="dxa"/>
              <w:bottom w:w="100" w:type="dxa"/>
              <w:end w:w="120" w:type="dxa"/>
            </w:tcMar>
            <w:vAlign w:val="center"/>
          </w:tcPr>
          <w:p>
            <w:pPr>
              <w:spacing w:after="0"/>
            </w:pPr>
            <w:r>
              <w:rPr>
                <w:rFonts w:ascii="宋体" w:hAnsi="宋体" w:eastAsia="宋体"/>
                <w:sz w:val="18"/>
              </w:rPr>
              <w:t>一次修正</w:t>
            </w:r>
          </w:p>
        </w:tc>
        <w:tc>
          <w:tcPr>
            <w:tcW w:type="dxa" w:w="4535"/>
            <w:tcMar>
              <w:top w:w="100" w:type="dxa"/>
              <w:start w:w="120" w:type="dxa"/>
              <w:bottom w:w="100" w:type="dxa"/>
              <w:end w:w="120" w:type="dxa"/>
            </w:tcMar>
            <w:vAlign w:val="center"/>
          </w:tcPr>
          <w:p>
            <w:pPr>
              <w:spacing w:after="0"/>
            </w:pPr>
            <w:r>
              <w:rPr>
                <w:rFonts w:ascii="宋体" w:hAnsi="宋体" w:eastAsia="宋体"/>
                <w:sz w:val="18"/>
              </w:rPr>
              <w:t>执行异常或检查不通过时，把具体证据反馈给模型后重新生成一次代码</w:t>
            </w:r>
          </w:p>
        </w:tc>
        <w:tc>
          <w:tcPr>
            <w:tcW w:type="dxa" w:w="3118"/>
            <w:tcMar>
              <w:top w:w="100" w:type="dxa"/>
              <w:start w:w="120" w:type="dxa"/>
              <w:bottom w:w="100" w:type="dxa"/>
              <w:end w:w="120" w:type="dxa"/>
            </w:tcMar>
            <w:vAlign w:val="center"/>
          </w:tcPr>
          <w:p>
            <w:pPr>
              <w:spacing w:after="0"/>
            </w:pPr>
            <w:r>
              <w:rPr>
                <w:rFonts w:ascii="宋体" w:hAnsi="宋体" w:eastAsia="宋体"/>
                <w:sz w:val="18"/>
              </w:rPr>
              <w:t>简单错误直接导致整题失败</w:t>
            </w:r>
          </w:p>
        </w:tc>
      </w:tr>
    </w:tbl>
    <w:p>
      <w:pPr>
        <w:pStyle w:val="Heading2"/>
        <w:spacing w:before="120" w:after="80"/>
      </w:pPr>
      <w:r>
        <w:rPr>
          <w:rFonts w:ascii="微软雅黑" w:hAnsi="微软雅黑" w:eastAsia="微软雅黑"/>
          <w:b/>
          <w:color w:val="1F4E79"/>
          <w:sz w:val="24"/>
        </w:rPr>
        <w:t>2.4 本地验证</w:t>
      </w:r>
    </w:p>
    <w:p>
      <w:pPr>
        <w:spacing w:line="360" w:lineRule="auto" w:after="120"/>
        <w:ind w:firstLine="420"/>
      </w:pPr>
      <w:r>
        <w:rPr>
          <w:rFonts w:ascii="宋体" w:hAnsi="宋体" w:eastAsia="宋体"/>
          <w:sz w:val="21"/>
        </w:rPr>
        <w:t>Agent v2 完成后，我没有直接用第二版覆盖匿名任务阶段保存的 Agent v1 运行证据，而是在本地重新构造了与三个代表性失败对应的回归用例。回归用例分别检查一对多关联、日期结束边界和缺失值分母处理。Agent v2 在这三类本地回归用例上都能够给出正确结果。</w:t>
      </w:r>
    </w:p>
    <w:p>
      <w:pPr>
        <w:spacing w:line="360" w:lineRule="auto" w:after="120"/>
        <w:ind w:firstLine="420"/>
      </w:pPr>
      <w:r>
        <w:rPr>
          <w:rFonts w:ascii="宋体" w:hAnsi="宋体" w:eastAsia="宋体"/>
          <w:sz w:val="21"/>
        </w:rPr>
        <w:t>此外，我重新运行自己的 Task v2，Agent v2 输出为 33.0357，与标准答案一致。本地运行结果和提交前验证均通过。</w:t>
      </w:r>
    </w:p>
    <w:p>
      <w:pPr>
        <w:pStyle w:val="Heading1"/>
        <w:spacing w:before="200" w:after="80"/>
      </w:pPr>
      <w:r>
        <w:rPr>
          <w:rFonts w:ascii="微软雅黑" w:hAnsi="微软雅黑" w:eastAsia="微软雅黑"/>
          <w:b/>
          <w:color w:val="1F4E79"/>
          <w:sz w:val="30"/>
        </w:rPr>
        <w:t>3. 失败案例分析</w:t>
      </w:r>
    </w:p>
    <w:p>
      <w:pPr>
        <w:spacing w:line="360" w:lineRule="auto" w:after="120"/>
        <w:ind w:firstLine="420"/>
      </w:pPr>
      <w:r>
        <w:rPr>
          <w:rFonts w:ascii="宋体" w:hAnsi="宋体" w:eastAsia="宋体"/>
          <w:sz w:val="21"/>
        </w:rPr>
        <w:t>下面选取匿名任务阶段的 3 个代表性失败。三个案例分别对应多表关联、时间边界和缺失值处理。选择它们的原因是：错误都能从运行结果中找到直接证据，而且能够对应到后续 Agent v2 的具体修改。</w:t>
      </w:r>
    </w:p>
    <w:p>
      <w:pPr>
        <w:pStyle w:val="Heading2"/>
        <w:spacing w:before="120" w:after="80"/>
      </w:pPr>
      <w:r>
        <w:rPr>
          <w:rFonts w:ascii="微软雅黑" w:hAnsi="微软雅黑" w:eastAsia="微软雅黑"/>
          <w:b/>
          <w:color w:val="1F4E79"/>
          <w:sz w:val="24"/>
        </w:rPr>
        <w:t>3.1 案例一：多表关联后发生重复统计</w:t>
      </w:r>
    </w:p>
    <w:tbl>
      <w:tblPr>
        <w:tblStyle w:val="TableGrid"/>
        <w:tblW w:type="auto" w:w="0"/>
        <w:jc w:val="center"/>
        <w:tblLook w:firstColumn="1" w:firstRow="1" w:lastColumn="0" w:lastRow="0" w:noHBand="0" w:noVBand="1" w:val="04A0"/>
      </w:tblPr>
      <w:tblGrid>
        <w:gridCol w:w="4649"/>
        <w:gridCol w:w="4649"/>
      </w:tblGrid>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项目</w:t>
            </w:r>
          </w:p>
        </w:tc>
        <w:tc>
          <w:tcPr>
            <w:tcW w:type="dxa" w:w="7483"/>
            <w:tcMar>
              <w:top w:w="100" w:type="dxa"/>
              <w:start w:w="120" w:type="dxa"/>
              <w:bottom w:w="100" w:type="dxa"/>
              <w:end w:w="120" w:type="dxa"/>
            </w:tcMar>
            <w:vAlign w:val="center"/>
          </w:tcPr>
          <w:p>
            <w:pPr>
              <w:spacing w:after="0"/>
            </w:pPr>
            <w:r>
              <w:rPr>
                <w:rFonts w:ascii="宋体" w:hAnsi="宋体" w:eastAsia="宋体"/>
                <w:sz w:val="18"/>
              </w:rPr>
              <w:t>内容</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Task ID</w:t>
            </w:r>
          </w:p>
        </w:tc>
        <w:tc>
          <w:tcPr>
            <w:tcW w:type="dxa" w:w="7483"/>
            <w:tcMar>
              <w:top w:w="100" w:type="dxa"/>
              <w:start w:w="120" w:type="dxa"/>
              <w:bottom w:w="100" w:type="dxa"/>
              <w:end w:w="120" w:type="dxa"/>
            </w:tcMar>
            <w:vAlign w:val="center"/>
          </w:tcPr>
          <w:p>
            <w:pPr>
              <w:spacing w:after="0"/>
            </w:pPr>
            <w:r>
              <w:rPr>
                <w:rFonts w:ascii="宋体" w:hAnsi="宋体" w:eastAsia="宋体"/>
                <w:sz w:val="18"/>
              </w:rPr>
              <w:t>AT028</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任务要求</w:t>
            </w:r>
          </w:p>
        </w:tc>
        <w:tc>
          <w:tcPr>
            <w:tcW w:type="dxa" w:w="7483"/>
            <w:tcMar>
              <w:top w:w="100" w:type="dxa"/>
              <w:start w:w="120" w:type="dxa"/>
              <w:bottom w:w="100" w:type="dxa"/>
              <w:end w:w="120" w:type="dxa"/>
            </w:tcMar>
            <w:vAlign w:val="center"/>
          </w:tcPr>
          <w:p>
            <w:pPr>
              <w:spacing w:after="0"/>
            </w:pPr>
            <w:r>
              <w:rPr>
                <w:rFonts w:ascii="宋体" w:hAnsi="宋体" w:eastAsia="宋体"/>
                <w:sz w:val="18"/>
              </w:rPr>
              <w:t>统计每个配送站的有效工单数，工单表与处理记录表关联后输出指定站点数量。</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Agent v1 输出</w:t>
            </w:r>
          </w:p>
        </w:tc>
        <w:tc>
          <w:tcPr>
            <w:tcW w:type="dxa" w:w="7483"/>
            <w:tcMar>
              <w:top w:w="100" w:type="dxa"/>
              <w:start w:w="120" w:type="dxa"/>
              <w:bottom w:w="100" w:type="dxa"/>
              <w:end w:w="120" w:type="dxa"/>
            </w:tcMar>
            <w:vAlign w:val="center"/>
          </w:tcPr>
          <w:p>
            <w:pPr>
              <w:spacing w:after="0"/>
            </w:pPr>
            <w:r>
              <w:rPr>
                <w:rFonts w:ascii="宋体" w:hAnsi="宋体" w:eastAsia="宋体"/>
                <w:sz w:val="18"/>
              </w:rPr>
              <w:t>124</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标准结果</w:t>
            </w:r>
          </w:p>
        </w:tc>
        <w:tc>
          <w:tcPr>
            <w:tcW w:type="dxa" w:w="7483"/>
            <w:tcMar>
              <w:top w:w="100" w:type="dxa"/>
              <w:start w:w="120" w:type="dxa"/>
              <w:bottom w:w="100" w:type="dxa"/>
              <w:end w:w="120" w:type="dxa"/>
            </w:tcMar>
            <w:vAlign w:val="center"/>
          </w:tcPr>
          <w:p>
            <w:pPr>
              <w:spacing w:after="0"/>
            </w:pPr>
            <w:r>
              <w:rPr>
                <w:rFonts w:ascii="宋体" w:hAnsi="宋体" w:eastAsia="宋体"/>
                <w:sz w:val="18"/>
              </w:rPr>
              <w:t>87</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失败现象</w:t>
            </w:r>
          </w:p>
        </w:tc>
        <w:tc>
          <w:tcPr>
            <w:tcW w:type="dxa" w:w="7483"/>
            <w:tcMar>
              <w:top w:w="100" w:type="dxa"/>
              <w:start w:w="120" w:type="dxa"/>
              <w:bottom w:w="100" w:type="dxa"/>
              <w:end w:w="120" w:type="dxa"/>
            </w:tcMar>
            <w:vAlign w:val="center"/>
          </w:tcPr>
          <w:p>
            <w:pPr>
              <w:spacing w:after="0"/>
            </w:pPr>
            <w:r>
              <w:rPr>
                <w:rFonts w:ascii="宋体" w:hAnsi="宋体" w:eastAsia="宋体"/>
                <w:sz w:val="18"/>
              </w:rPr>
              <w:t>数值明显偏大。</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运行证据</w:t>
            </w:r>
          </w:p>
        </w:tc>
        <w:tc>
          <w:tcPr>
            <w:tcW w:type="dxa" w:w="7483"/>
            <w:tcMar>
              <w:top w:w="100" w:type="dxa"/>
              <w:start w:w="120" w:type="dxa"/>
              <w:bottom w:w="100" w:type="dxa"/>
              <w:end w:w="120" w:type="dxa"/>
            </w:tcMar>
            <w:vAlign w:val="center"/>
          </w:tcPr>
          <w:p>
            <w:pPr>
              <w:spacing w:after="0"/>
            </w:pPr>
            <w:r>
              <w:rPr>
                <w:rFonts w:ascii="宋体" w:hAnsi="宋体" w:eastAsia="宋体"/>
                <w:sz w:val="18"/>
              </w:rPr>
              <w:t>工单表筛选后 384 行；与处理记录表关联后变成 931 行；同一 work_order_id 出现多次。</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原因判断</w:t>
            </w:r>
          </w:p>
        </w:tc>
        <w:tc>
          <w:tcPr>
            <w:tcW w:type="dxa" w:w="7483"/>
            <w:tcMar>
              <w:top w:w="100" w:type="dxa"/>
              <w:start w:w="120" w:type="dxa"/>
              <w:bottom w:w="100" w:type="dxa"/>
              <w:end w:w="120" w:type="dxa"/>
            </w:tcMar>
            <w:vAlign w:val="center"/>
          </w:tcPr>
          <w:p>
            <w:pPr>
              <w:spacing w:after="0"/>
            </w:pPr>
            <w:r>
              <w:rPr>
                <w:rFonts w:ascii="宋体" w:hAnsi="宋体" w:eastAsia="宋体"/>
                <w:sz w:val="18"/>
              </w:rPr>
              <w:t>Agent v1 直接在关联后的明细表上 count()，没有识别“一个工单对应多条处理记录”的一对多关系。</w:t>
            </w:r>
          </w:p>
        </w:tc>
      </w:tr>
    </w:tbl>
    <w:p>
      <w:pPr>
        <w:spacing w:line="360" w:lineRule="auto" w:after="120"/>
        <w:ind w:firstLine="420"/>
      </w:pPr>
      <w:r>
        <w:rPr>
          <w:rFonts w:ascii="宋体" w:hAnsi="宋体" w:eastAsia="宋体"/>
          <w:sz w:val="21"/>
        </w:rPr>
        <w:t>这个案例最重要的证据不是最终答案 124，而是关联前后行数从 384 增加到 931。如果 Agent 在 Join 后检查主键重复和行数变化，就可以在最终聚合前发现统计粒度已经改变。</w:t>
      </w:r>
    </w:p>
    <w:p>
      <w:pPr>
        <w:spacing w:line="360" w:lineRule="auto" w:after="120"/>
        <w:ind w:firstLine="420"/>
      </w:pPr>
      <w:r>
        <w:rPr>
          <w:rFonts w:ascii="宋体" w:hAnsi="宋体" w:eastAsia="宋体"/>
          <w:sz w:val="21"/>
        </w:rPr>
        <w:t>因此我在 Agent v2 中增加了关联检查：先判断 Join 两侧键是否唯一，再在 Join 后检查目标对象主键是否被放大；如果题目要求统计工单数，则优先使用工单主键去重后再聚合。</w:t>
      </w:r>
    </w:p>
    <w:p>
      <w:pPr>
        <w:pStyle w:val="Heading2"/>
        <w:spacing w:before="120" w:after="80"/>
      </w:pPr>
      <w:r>
        <w:rPr>
          <w:rFonts w:ascii="微软雅黑" w:hAnsi="微软雅黑" w:eastAsia="微软雅黑"/>
          <w:b/>
          <w:color w:val="1F4E79"/>
          <w:sz w:val="24"/>
        </w:rPr>
        <w:t>3.2 案例二：结束日期被漏掉</w:t>
      </w:r>
    </w:p>
    <w:tbl>
      <w:tblPr>
        <w:tblStyle w:val="TableGrid"/>
        <w:tblW w:type="auto" w:w="0"/>
        <w:jc w:val="center"/>
        <w:tblLook w:firstColumn="1" w:firstRow="1" w:lastColumn="0" w:lastRow="0" w:noHBand="0" w:noVBand="1" w:val="04A0"/>
      </w:tblPr>
      <w:tblGrid>
        <w:gridCol w:w="4649"/>
        <w:gridCol w:w="4649"/>
      </w:tblGrid>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项目</w:t>
            </w:r>
          </w:p>
        </w:tc>
        <w:tc>
          <w:tcPr>
            <w:tcW w:type="dxa" w:w="7483"/>
            <w:tcMar>
              <w:top w:w="100" w:type="dxa"/>
              <w:start w:w="120" w:type="dxa"/>
              <w:bottom w:w="100" w:type="dxa"/>
              <w:end w:w="120" w:type="dxa"/>
            </w:tcMar>
            <w:vAlign w:val="center"/>
          </w:tcPr>
          <w:p>
            <w:pPr>
              <w:spacing w:after="0"/>
            </w:pPr>
            <w:r>
              <w:rPr>
                <w:rFonts w:ascii="宋体" w:hAnsi="宋体" w:eastAsia="宋体"/>
                <w:sz w:val="18"/>
              </w:rPr>
              <w:t>内容</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Task ID</w:t>
            </w:r>
          </w:p>
        </w:tc>
        <w:tc>
          <w:tcPr>
            <w:tcW w:type="dxa" w:w="7483"/>
            <w:tcMar>
              <w:top w:w="100" w:type="dxa"/>
              <w:start w:w="120" w:type="dxa"/>
              <w:bottom w:w="100" w:type="dxa"/>
              <w:end w:w="120" w:type="dxa"/>
            </w:tcMar>
            <w:vAlign w:val="center"/>
          </w:tcPr>
          <w:p>
            <w:pPr>
              <w:spacing w:after="0"/>
            </w:pPr>
            <w:r>
              <w:rPr>
                <w:rFonts w:ascii="宋体" w:hAnsi="宋体" w:eastAsia="宋体"/>
                <w:sz w:val="18"/>
              </w:rPr>
              <w:t>AT086</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任务要求</w:t>
            </w:r>
          </w:p>
        </w:tc>
        <w:tc>
          <w:tcPr>
            <w:tcW w:type="dxa" w:w="7483"/>
            <w:tcMar>
              <w:top w:w="100" w:type="dxa"/>
              <w:start w:w="120" w:type="dxa"/>
              <w:bottom w:w="100" w:type="dxa"/>
              <w:end w:w="120" w:type="dxa"/>
            </w:tcMar>
            <w:vAlign w:val="center"/>
          </w:tcPr>
          <w:p>
            <w:pPr>
              <w:spacing w:after="0"/>
            </w:pPr>
            <w:r>
              <w:rPr>
                <w:rFonts w:ascii="宋体" w:hAnsi="宋体" w:eastAsia="宋体"/>
                <w:sz w:val="18"/>
              </w:rPr>
              <w:t>统计 2025-03-01 至 2025-03-31（含）期间满足条件的设备数量。</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Agent v1 输出</w:t>
            </w:r>
          </w:p>
        </w:tc>
        <w:tc>
          <w:tcPr>
            <w:tcW w:type="dxa" w:w="7483"/>
            <w:tcMar>
              <w:top w:w="100" w:type="dxa"/>
              <w:start w:w="120" w:type="dxa"/>
              <w:bottom w:w="100" w:type="dxa"/>
              <w:end w:w="120" w:type="dxa"/>
            </w:tcMar>
            <w:vAlign w:val="center"/>
          </w:tcPr>
          <w:p>
            <w:pPr>
              <w:spacing w:after="0"/>
            </w:pPr>
            <w:r>
              <w:rPr>
                <w:rFonts w:ascii="宋体" w:hAnsi="宋体" w:eastAsia="宋体"/>
                <w:sz w:val="18"/>
              </w:rPr>
              <w:t>41</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标准结果</w:t>
            </w:r>
          </w:p>
        </w:tc>
        <w:tc>
          <w:tcPr>
            <w:tcW w:type="dxa" w:w="7483"/>
            <w:tcMar>
              <w:top w:w="100" w:type="dxa"/>
              <w:start w:w="120" w:type="dxa"/>
              <w:bottom w:w="100" w:type="dxa"/>
              <w:end w:w="120" w:type="dxa"/>
            </w:tcMar>
            <w:vAlign w:val="center"/>
          </w:tcPr>
          <w:p>
            <w:pPr>
              <w:spacing w:after="0"/>
            </w:pPr>
            <w:r>
              <w:rPr>
                <w:rFonts w:ascii="宋体" w:hAnsi="宋体" w:eastAsia="宋体"/>
                <w:sz w:val="18"/>
              </w:rPr>
              <w:t>46</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失败现象</w:t>
            </w:r>
          </w:p>
        </w:tc>
        <w:tc>
          <w:tcPr>
            <w:tcW w:type="dxa" w:w="7483"/>
            <w:tcMar>
              <w:top w:w="100" w:type="dxa"/>
              <w:start w:w="120" w:type="dxa"/>
              <w:bottom w:w="100" w:type="dxa"/>
              <w:end w:w="120" w:type="dxa"/>
            </w:tcMar>
            <w:vAlign w:val="center"/>
          </w:tcPr>
          <w:p>
            <w:pPr>
              <w:spacing w:after="0"/>
            </w:pPr>
            <w:r>
              <w:rPr>
                <w:rFonts w:ascii="宋体" w:hAnsi="宋体" w:eastAsia="宋体"/>
                <w:sz w:val="18"/>
              </w:rPr>
              <w:t>比标准结果少 5。</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运行证据</w:t>
            </w:r>
          </w:p>
        </w:tc>
        <w:tc>
          <w:tcPr>
            <w:tcW w:type="dxa" w:w="7483"/>
            <w:tcMar>
              <w:top w:w="100" w:type="dxa"/>
              <w:start w:w="120" w:type="dxa"/>
              <w:bottom w:w="100" w:type="dxa"/>
              <w:end w:w="120" w:type="dxa"/>
            </w:tcMar>
            <w:vAlign w:val="center"/>
          </w:tcPr>
          <w:p>
            <w:pPr>
              <w:spacing w:after="0"/>
            </w:pPr>
            <w:r>
              <w:rPr>
                <w:rFonts w:ascii="宋体" w:hAnsi="宋体" w:eastAsia="宋体"/>
                <w:sz w:val="18"/>
              </w:rPr>
              <w:t>数据中 2025-03-31 当天恰好有 5 条满足其他条件的记录；生成代码使用 date &lt; "2025-03-31"。</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原因判断</w:t>
            </w:r>
          </w:p>
        </w:tc>
        <w:tc>
          <w:tcPr>
            <w:tcW w:type="dxa" w:w="7483"/>
            <w:tcMar>
              <w:top w:w="100" w:type="dxa"/>
              <w:start w:w="120" w:type="dxa"/>
              <w:bottom w:w="100" w:type="dxa"/>
              <w:end w:w="120" w:type="dxa"/>
            </w:tcMar>
            <w:vAlign w:val="center"/>
          </w:tcPr>
          <w:p>
            <w:pPr>
              <w:spacing w:after="0"/>
            </w:pPr>
            <w:r>
              <w:rPr>
                <w:rFonts w:ascii="宋体" w:hAnsi="宋体" w:eastAsia="宋体"/>
                <w:sz w:val="18"/>
              </w:rPr>
              <w:t>模型把结束日期写成了开区间，没有把题目中的“含”落实到比较条件。</w:t>
            </w:r>
          </w:p>
        </w:tc>
      </w:tr>
    </w:tbl>
    <w:p>
      <w:pPr>
        <w:spacing w:line="360" w:lineRule="auto" w:after="120"/>
        <w:ind w:firstLine="420"/>
      </w:pPr>
      <w:r>
        <w:rPr>
          <w:rFonts w:ascii="宋体" w:hAnsi="宋体" w:eastAsia="宋体"/>
          <w:sz w:val="21"/>
        </w:rPr>
        <w:t>这个错误代码本身很短，但很难从最终结果 41 直接判断。把结束日期当天的记录单独统计后，恰好得到差值 5，能够直接说明错误来自时间边界。</w:t>
      </w:r>
    </w:p>
    <w:p>
      <w:pPr>
        <w:spacing w:line="360" w:lineRule="auto" w:after="120"/>
        <w:ind w:firstLine="420"/>
      </w:pPr>
      <w:r>
        <w:rPr>
          <w:rFonts w:ascii="宋体" w:hAnsi="宋体" w:eastAsia="宋体"/>
          <w:sz w:val="21"/>
        </w:rPr>
        <w:t>Agent v2 在执行前会把时间条件单独写入条件清单，并在数据中检查开始日和结束日是否存在记录；生成代码后再检查使用的是 &lt;=、&gt;= 还是 &lt;、&gt;。</w:t>
      </w:r>
    </w:p>
    <w:p>
      <w:pPr>
        <w:pStyle w:val="Heading2"/>
        <w:spacing w:before="120" w:after="80"/>
      </w:pPr>
      <w:r>
        <w:rPr>
          <w:rFonts w:ascii="微软雅黑" w:hAnsi="微软雅黑" w:eastAsia="微软雅黑"/>
          <w:b/>
          <w:color w:val="1F4E79"/>
          <w:sz w:val="24"/>
        </w:rPr>
        <w:t>3.3 案例三：缺失值被错误填成 0</w:t>
      </w:r>
    </w:p>
    <w:tbl>
      <w:tblPr>
        <w:tblStyle w:val="TableGrid"/>
        <w:tblW w:type="auto" w:w="0"/>
        <w:jc w:val="center"/>
        <w:tblLook w:firstColumn="1" w:firstRow="1" w:lastColumn="0" w:lastRow="0" w:noHBand="0" w:noVBand="1" w:val="04A0"/>
      </w:tblPr>
      <w:tblGrid>
        <w:gridCol w:w="4649"/>
        <w:gridCol w:w="4649"/>
      </w:tblGrid>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项目</w:t>
            </w:r>
          </w:p>
        </w:tc>
        <w:tc>
          <w:tcPr>
            <w:tcW w:type="dxa" w:w="7483"/>
            <w:tcMar>
              <w:top w:w="100" w:type="dxa"/>
              <w:start w:w="120" w:type="dxa"/>
              <w:bottom w:w="100" w:type="dxa"/>
              <w:end w:w="120" w:type="dxa"/>
            </w:tcMar>
            <w:vAlign w:val="center"/>
          </w:tcPr>
          <w:p>
            <w:pPr>
              <w:spacing w:after="0"/>
            </w:pPr>
            <w:r>
              <w:rPr>
                <w:rFonts w:ascii="宋体" w:hAnsi="宋体" w:eastAsia="宋体"/>
                <w:sz w:val="18"/>
              </w:rPr>
              <w:t>内容</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Task ID</w:t>
            </w:r>
          </w:p>
        </w:tc>
        <w:tc>
          <w:tcPr>
            <w:tcW w:type="dxa" w:w="7483"/>
            <w:tcMar>
              <w:top w:w="100" w:type="dxa"/>
              <w:start w:w="120" w:type="dxa"/>
              <w:bottom w:w="100" w:type="dxa"/>
              <w:end w:w="120" w:type="dxa"/>
            </w:tcMar>
            <w:vAlign w:val="center"/>
          </w:tcPr>
          <w:p>
            <w:pPr>
              <w:spacing w:after="0"/>
            </w:pPr>
            <w:r>
              <w:rPr>
                <w:rFonts w:ascii="宋体" w:hAnsi="宋体" w:eastAsia="宋体"/>
                <w:sz w:val="18"/>
              </w:rPr>
              <w:t>AT165</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任务要求</w:t>
            </w:r>
          </w:p>
        </w:tc>
        <w:tc>
          <w:tcPr>
            <w:tcW w:type="dxa" w:w="7483"/>
            <w:tcMar>
              <w:top w:w="100" w:type="dxa"/>
              <w:start w:w="120" w:type="dxa"/>
              <w:bottom w:w="100" w:type="dxa"/>
              <w:end w:w="120" w:type="dxa"/>
            </w:tcMar>
            <w:vAlign w:val="center"/>
          </w:tcPr>
          <w:p>
            <w:pPr>
              <w:spacing w:after="0"/>
            </w:pPr>
            <w:r>
              <w:rPr>
                <w:rFonts w:ascii="宋体" w:hAnsi="宋体" w:eastAsia="宋体"/>
                <w:sz w:val="18"/>
              </w:rPr>
              <w:t>计算有效样本的平均评分；评分为空的记录不计入分子和分母。</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Agent v1 输出</w:t>
            </w:r>
          </w:p>
        </w:tc>
        <w:tc>
          <w:tcPr>
            <w:tcW w:type="dxa" w:w="7483"/>
            <w:tcMar>
              <w:top w:w="100" w:type="dxa"/>
              <w:start w:w="120" w:type="dxa"/>
              <w:bottom w:w="100" w:type="dxa"/>
              <w:end w:w="120" w:type="dxa"/>
            </w:tcMar>
            <w:vAlign w:val="center"/>
          </w:tcPr>
          <w:p>
            <w:pPr>
              <w:spacing w:after="0"/>
            </w:pPr>
            <w:r>
              <w:rPr>
                <w:rFonts w:ascii="宋体" w:hAnsi="宋体" w:eastAsia="宋体"/>
                <w:sz w:val="18"/>
              </w:rPr>
              <w:t>78.41</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标准结果</w:t>
            </w:r>
          </w:p>
        </w:tc>
        <w:tc>
          <w:tcPr>
            <w:tcW w:type="dxa" w:w="7483"/>
            <w:tcMar>
              <w:top w:w="100" w:type="dxa"/>
              <w:start w:w="120" w:type="dxa"/>
              <w:bottom w:w="100" w:type="dxa"/>
              <w:end w:w="120" w:type="dxa"/>
            </w:tcMar>
            <w:vAlign w:val="center"/>
          </w:tcPr>
          <w:p>
            <w:pPr>
              <w:spacing w:after="0"/>
            </w:pPr>
            <w:r>
              <w:rPr>
                <w:rFonts w:ascii="宋体" w:hAnsi="宋体" w:eastAsia="宋体"/>
                <w:sz w:val="18"/>
              </w:rPr>
              <w:t>82.54</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失败现象</w:t>
            </w:r>
          </w:p>
        </w:tc>
        <w:tc>
          <w:tcPr>
            <w:tcW w:type="dxa" w:w="7483"/>
            <w:tcMar>
              <w:top w:w="100" w:type="dxa"/>
              <w:start w:w="120" w:type="dxa"/>
              <w:bottom w:w="100" w:type="dxa"/>
              <w:end w:w="120" w:type="dxa"/>
            </w:tcMar>
            <w:vAlign w:val="center"/>
          </w:tcPr>
          <w:p>
            <w:pPr>
              <w:spacing w:after="0"/>
            </w:pPr>
            <w:r>
              <w:rPr>
                <w:rFonts w:ascii="宋体" w:hAnsi="宋体" w:eastAsia="宋体"/>
                <w:sz w:val="18"/>
              </w:rPr>
              <w:t>平均值偏低。</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运行证据</w:t>
            </w:r>
          </w:p>
        </w:tc>
        <w:tc>
          <w:tcPr>
            <w:tcW w:type="dxa" w:w="7483"/>
            <w:tcMar>
              <w:top w:w="100" w:type="dxa"/>
              <w:start w:w="120" w:type="dxa"/>
              <w:bottom w:w="100" w:type="dxa"/>
              <w:end w:w="120" w:type="dxa"/>
            </w:tcMar>
            <w:vAlign w:val="center"/>
          </w:tcPr>
          <w:p>
            <w:pPr>
              <w:spacing w:after="0"/>
            </w:pPr>
            <w:r>
              <w:rPr>
                <w:rFonts w:ascii="宋体" w:hAnsi="宋体" w:eastAsia="宋体"/>
                <w:sz w:val="18"/>
              </w:rPr>
              <w:t>生成代码先执行 score.fillna(0)，再对全部有效行求平均；数据中共有 17 条 score 为空。</w:t>
            </w:r>
          </w:p>
        </w:tc>
      </w:tr>
      <w:tr>
        <w:tc>
          <w:tcPr>
            <w:tcW w:type="dxa" w:w="1814"/>
            <w:tcMar>
              <w:top w:w="100" w:type="dxa"/>
              <w:start w:w="120" w:type="dxa"/>
              <w:bottom w:w="100" w:type="dxa"/>
              <w:end w:w="120" w:type="dxa"/>
            </w:tcMar>
            <w:vAlign w:val="center"/>
            <w:shd w:fill="EEF4F8"/>
          </w:tcPr>
          <w:p>
            <w:pPr>
              <w:spacing w:after="0"/>
            </w:pPr>
            <w:r>
              <w:rPr>
                <w:rFonts w:ascii="宋体" w:hAnsi="宋体" w:eastAsia="宋体"/>
                <w:sz w:val="18"/>
              </w:rPr>
              <w:t>原因判断</w:t>
            </w:r>
          </w:p>
        </w:tc>
        <w:tc>
          <w:tcPr>
            <w:tcW w:type="dxa" w:w="7483"/>
            <w:tcMar>
              <w:top w:w="100" w:type="dxa"/>
              <w:start w:w="120" w:type="dxa"/>
              <w:bottom w:w="100" w:type="dxa"/>
              <w:end w:w="120" w:type="dxa"/>
            </w:tcMar>
            <w:vAlign w:val="center"/>
          </w:tcPr>
          <w:p>
            <w:pPr>
              <w:spacing w:after="0"/>
            </w:pPr>
            <w:r>
              <w:rPr>
                <w:rFonts w:ascii="宋体" w:hAnsi="宋体" w:eastAsia="宋体"/>
                <w:sz w:val="18"/>
              </w:rPr>
              <w:t>Agent v1 使用了常见的数据清洗写法，但题目明确要求缺失评分不进入分母，把空值填 0 改变了统计定义。</w:t>
            </w:r>
          </w:p>
        </w:tc>
      </w:tr>
    </w:tbl>
    <w:p>
      <w:pPr>
        <w:spacing w:line="360" w:lineRule="auto" w:after="120"/>
        <w:ind w:firstLine="420"/>
      </w:pPr>
      <w:r>
        <w:rPr>
          <w:rFonts w:ascii="宋体" w:hAnsi="宋体" w:eastAsia="宋体"/>
          <w:sz w:val="21"/>
        </w:rPr>
        <w:t>这个案例让我意识到，“缺失值处理”没有统一正确答案。是否删除、填 0、填均值或者保留，必须由题目口径决定。Agent 不能把常见清洗经验直接当成默认规则。</w:t>
      </w:r>
    </w:p>
    <w:p>
      <w:pPr>
        <w:spacing w:line="360" w:lineRule="auto" w:after="120"/>
        <w:ind w:firstLine="420"/>
      </w:pPr>
      <w:r>
        <w:rPr>
          <w:rFonts w:ascii="宋体" w:hAnsi="宋体" w:eastAsia="宋体"/>
          <w:sz w:val="21"/>
        </w:rPr>
        <w:t>Agent v2 因此增加了缺失值检查步骤：先从题目中寻找对空值的明确要求；如果题目没有要求，不主动做会改变统计结果的填充。</w:t>
      </w:r>
    </w:p>
    <w:p>
      <w:r>
        <w:br w:type="page"/>
      </w:r>
    </w:p>
    <w:p>
      <w:pPr>
        <w:pStyle w:val="Heading1"/>
        <w:spacing w:before="200" w:after="80"/>
      </w:pPr>
      <w:r>
        <w:rPr>
          <w:rFonts w:ascii="微软雅黑" w:hAnsi="微软雅黑" w:eastAsia="微软雅黑"/>
          <w:b/>
          <w:color w:val="1F4E79"/>
          <w:sz w:val="30"/>
        </w:rPr>
        <w:t>4. 改进思路</w:t>
      </w:r>
    </w:p>
    <w:p>
      <w:pPr>
        <w:pStyle w:val="Heading2"/>
        <w:spacing w:before="120" w:after="80"/>
      </w:pPr>
      <w:r>
        <w:rPr>
          <w:rFonts w:ascii="微软雅黑" w:hAnsi="微软雅黑" w:eastAsia="微软雅黑"/>
          <w:b/>
          <w:color w:val="1F4E79"/>
          <w:sz w:val="24"/>
        </w:rPr>
        <w:t>4.1 从失败问题到具体修改</w:t>
      </w:r>
    </w:p>
    <w:tbl>
      <w:tblPr>
        <w:tblStyle w:val="TableGrid"/>
        <w:tblW w:type="auto" w:w="0"/>
        <w:jc w:val="center"/>
        <w:tblLook w:firstColumn="1" w:firstRow="1" w:lastColumn="0" w:lastRow="0" w:noHBand="0" w:noVBand="1" w:val="04A0"/>
      </w:tblPr>
      <w:tblGrid>
        <w:gridCol w:w="3099"/>
        <w:gridCol w:w="3099"/>
        <w:gridCol w:w="3099"/>
      </w:tblGrid>
      <w:tr>
        <w:tc>
          <w:tcPr>
            <w:tcW w:type="dxa" w:w="2835"/>
            <w:tcMar>
              <w:top w:w="100" w:type="dxa"/>
              <w:start w:w="120" w:type="dxa"/>
              <w:bottom w:w="100" w:type="dxa"/>
              <w:end w:w="120" w:type="dxa"/>
            </w:tcMar>
            <w:vAlign w:val="center"/>
            <w:shd w:fill="D9EAF7"/>
          </w:tcPr>
          <w:p>
            <w:pPr>
              <w:spacing w:after="0"/>
            </w:pPr>
            <w:r>
              <w:rPr>
                <w:rFonts w:ascii="微软雅黑" w:hAnsi="微软雅黑" w:eastAsia="微软雅黑"/>
                <w:b/>
                <w:sz w:val="18"/>
              </w:rPr>
              <w:t>发现的问题</w:t>
            </w:r>
          </w:p>
        </w:tc>
        <w:tc>
          <w:tcPr>
            <w:tcW w:type="dxa" w:w="3969"/>
            <w:tcMar>
              <w:top w:w="100" w:type="dxa"/>
              <w:start w:w="120" w:type="dxa"/>
              <w:bottom w:w="100" w:type="dxa"/>
              <w:end w:w="120" w:type="dxa"/>
            </w:tcMar>
            <w:vAlign w:val="center"/>
            <w:shd w:fill="D9EAF7"/>
          </w:tcPr>
          <w:p>
            <w:pPr>
              <w:spacing w:after="0"/>
            </w:pPr>
            <w:r>
              <w:rPr>
                <w:rFonts w:ascii="微软雅黑" w:hAnsi="微软雅黑" w:eastAsia="微软雅黑"/>
                <w:b/>
                <w:sz w:val="18"/>
              </w:rPr>
              <w:t>采取的修改</w:t>
            </w:r>
          </w:p>
        </w:tc>
        <w:tc>
          <w:tcPr>
            <w:tcW w:type="dxa" w:w="2835"/>
            <w:tcMar>
              <w:top w:w="100" w:type="dxa"/>
              <w:start w:w="120" w:type="dxa"/>
              <w:bottom w:w="100" w:type="dxa"/>
              <w:end w:w="120" w:type="dxa"/>
            </w:tcMar>
            <w:vAlign w:val="center"/>
            <w:shd w:fill="D9EAF7"/>
          </w:tcPr>
          <w:p>
            <w:pPr>
              <w:spacing w:after="0"/>
            </w:pPr>
            <w:r>
              <w:rPr>
                <w:rFonts w:ascii="微软雅黑" w:hAnsi="微软雅黑" w:eastAsia="微软雅黑"/>
                <w:b/>
                <w:sz w:val="18"/>
              </w:rPr>
              <w:t>预期效果</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关联后统计粒度发生变化</w:t>
            </w:r>
          </w:p>
        </w:tc>
        <w:tc>
          <w:tcPr>
            <w:tcW w:type="dxa" w:w="3969"/>
            <w:tcMar>
              <w:top w:w="100" w:type="dxa"/>
              <w:start w:w="120" w:type="dxa"/>
              <w:bottom w:w="100" w:type="dxa"/>
              <w:end w:w="120" w:type="dxa"/>
            </w:tcMar>
            <w:vAlign w:val="center"/>
          </w:tcPr>
          <w:p>
            <w:pPr>
              <w:spacing w:after="0"/>
            </w:pPr>
            <w:r>
              <w:rPr>
                <w:rFonts w:ascii="宋体" w:hAnsi="宋体" w:eastAsia="宋体"/>
                <w:sz w:val="18"/>
              </w:rPr>
              <w:t>增加 Join 前后行数、主键重复和关联关系检查</w:t>
            </w:r>
          </w:p>
        </w:tc>
        <w:tc>
          <w:tcPr>
            <w:tcW w:type="dxa" w:w="2835"/>
            <w:tcMar>
              <w:top w:w="100" w:type="dxa"/>
              <w:start w:w="120" w:type="dxa"/>
              <w:bottom w:w="100" w:type="dxa"/>
              <w:end w:w="120" w:type="dxa"/>
            </w:tcMar>
            <w:vAlign w:val="center"/>
          </w:tcPr>
          <w:p>
            <w:pPr>
              <w:spacing w:after="0"/>
            </w:pPr>
            <w:r>
              <w:rPr>
                <w:rFonts w:ascii="宋体" w:hAnsi="宋体" w:eastAsia="宋体"/>
                <w:sz w:val="18"/>
              </w:rPr>
              <w:t>减少一对多关联造成的重复计数</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时间边界容易漏掉</w:t>
            </w:r>
          </w:p>
        </w:tc>
        <w:tc>
          <w:tcPr>
            <w:tcW w:type="dxa" w:w="3969"/>
            <w:tcMar>
              <w:top w:w="100" w:type="dxa"/>
              <w:start w:w="120" w:type="dxa"/>
              <w:bottom w:w="100" w:type="dxa"/>
              <w:end w:w="120" w:type="dxa"/>
            </w:tcMar>
            <w:vAlign w:val="center"/>
          </w:tcPr>
          <w:p>
            <w:pPr>
              <w:spacing w:after="0"/>
            </w:pPr>
            <w:r>
              <w:rPr>
                <w:rFonts w:ascii="宋体" w:hAnsi="宋体" w:eastAsia="宋体"/>
                <w:sz w:val="18"/>
              </w:rPr>
              <w:t>把开始/结束日期写入条件清单，并检查比较符号和边界记录</w:t>
            </w:r>
          </w:p>
        </w:tc>
        <w:tc>
          <w:tcPr>
            <w:tcW w:type="dxa" w:w="2835"/>
            <w:tcMar>
              <w:top w:w="100" w:type="dxa"/>
              <w:start w:w="120" w:type="dxa"/>
              <w:bottom w:w="100" w:type="dxa"/>
              <w:end w:w="120" w:type="dxa"/>
            </w:tcMar>
            <w:vAlign w:val="center"/>
          </w:tcPr>
          <w:p>
            <w:pPr>
              <w:spacing w:after="0"/>
            </w:pPr>
            <w:r>
              <w:rPr>
                <w:rFonts w:ascii="宋体" w:hAnsi="宋体" w:eastAsia="宋体"/>
                <w:sz w:val="18"/>
              </w:rPr>
              <w:t>减少时间窗口的边界错误</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缺失值被套用默认清洗规则</w:t>
            </w:r>
          </w:p>
        </w:tc>
        <w:tc>
          <w:tcPr>
            <w:tcW w:type="dxa" w:w="3969"/>
            <w:tcMar>
              <w:top w:w="100" w:type="dxa"/>
              <w:start w:w="120" w:type="dxa"/>
              <w:bottom w:w="100" w:type="dxa"/>
              <w:end w:w="120" w:type="dxa"/>
            </w:tcMar>
            <w:vAlign w:val="center"/>
          </w:tcPr>
          <w:p>
            <w:pPr>
              <w:spacing w:after="0"/>
            </w:pPr>
            <w:r>
              <w:rPr>
                <w:rFonts w:ascii="宋体" w:hAnsi="宋体" w:eastAsia="宋体"/>
                <w:sz w:val="18"/>
              </w:rPr>
              <w:t>缺失值处理必须来自题目要求，不再默认 fillna(0)</w:t>
            </w:r>
          </w:p>
        </w:tc>
        <w:tc>
          <w:tcPr>
            <w:tcW w:type="dxa" w:w="2835"/>
            <w:tcMar>
              <w:top w:w="100" w:type="dxa"/>
              <w:start w:w="120" w:type="dxa"/>
              <w:bottom w:w="100" w:type="dxa"/>
              <w:end w:w="120" w:type="dxa"/>
            </w:tcMar>
            <w:vAlign w:val="center"/>
          </w:tcPr>
          <w:p>
            <w:pPr>
              <w:spacing w:after="0"/>
            </w:pPr>
            <w:r>
              <w:rPr>
                <w:rFonts w:ascii="宋体" w:hAnsi="宋体" w:eastAsia="宋体"/>
                <w:sz w:val="18"/>
              </w:rPr>
              <w:t>避免改变分母和统计口径</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最终答案看起来正常但没有中间验证</w:t>
            </w:r>
          </w:p>
        </w:tc>
        <w:tc>
          <w:tcPr>
            <w:tcW w:type="dxa" w:w="3969"/>
            <w:tcMar>
              <w:top w:w="100" w:type="dxa"/>
              <w:start w:w="120" w:type="dxa"/>
              <w:bottom w:w="100" w:type="dxa"/>
              <w:end w:w="120" w:type="dxa"/>
            </w:tcMar>
            <w:vAlign w:val="center"/>
          </w:tcPr>
          <w:p>
            <w:pPr>
              <w:spacing w:after="0"/>
            </w:pPr>
            <w:r>
              <w:rPr>
                <w:rFonts w:ascii="宋体" w:hAnsi="宋体" w:eastAsia="宋体"/>
                <w:sz w:val="18"/>
              </w:rPr>
              <w:t>保存关键中间量并做一致性检查</w:t>
            </w:r>
          </w:p>
        </w:tc>
        <w:tc>
          <w:tcPr>
            <w:tcW w:type="dxa" w:w="2835"/>
            <w:tcMar>
              <w:top w:w="100" w:type="dxa"/>
              <w:start w:w="120" w:type="dxa"/>
              <w:bottom w:w="100" w:type="dxa"/>
              <w:end w:w="120" w:type="dxa"/>
            </w:tcMar>
            <w:vAlign w:val="center"/>
          </w:tcPr>
          <w:p>
            <w:pPr>
              <w:spacing w:after="0"/>
            </w:pPr>
            <w:r>
              <w:rPr>
                <w:rFonts w:ascii="宋体" w:hAnsi="宋体" w:eastAsia="宋体"/>
                <w:sz w:val="18"/>
              </w:rPr>
              <w:t>让错误能在最终输出前被发现</w:t>
            </w:r>
          </w:p>
        </w:tc>
      </w:tr>
      <w:tr>
        <w:tc>
          <w:tcPr>
            <w:tcW w:type="dxa" w:w="2835"/>
            <w:tcMar>
              <w:top w:w="100" w:type="dxa"/>
              <w:start w:w="120" w:type="dxa"/>
              <w:bottom w:w="100" w:type="dxa"/>
              <w:end w:w="120" w:type="dxa"/>
            </w:tcMar>
            <w:vAlign w:val="center"/>
          </w:tcPr>
          <w:p>
            <w:pPr>
              <w:spacing w:after="0"/>
            </w:pPr>
            <w:r>
              <w:rPr>
                <w:rFonts w:ascii="宋体" w:hAnsi="宋体" w:eastAsia="宋体"/>
                <w:sz w:val="18"/>
              </w:rPr>
              <w:t>输出格式偶尔不符合要求</w:t>
            </w:r>
          </w:p>
        </w:tc>
        <w:tc>
          <w:tcPr>
            <w:tcW w:type="dxa" w:w="3969"/>
            <w:tcMar>
              <w:top w:w="100" w:type="dxa"/>
              <w:start w:w="120" w:type="dxa"/>
              <w:bottom w:w="100" w:type="dxa"/>
              <w:end w:w="120" w:type="dxa"/>
            </w:tcMar>
            <w:vAlign w:val="center"/>
          </w:tcPr>
          <w:p>
            <w:pPr>
              <w:spacing w:after="0"/>
            </w:pPr>
            <w:r>
              <w:rPr>
                <w:rFonts w:ascii="宋体" w:hAnsi="宋体" w:eastAsia="宋体"/>
                <w:sz w:val="18"/>
              </w:rPr>
              <w:t>最终返回前检查类型、小数位、百分号和空结果规则</w:t>
            </w:r>
          </w:p>
        </w:tc>
        <w:tc>
          <w:tcPr>
            <w:tcW w:type="dxa" w:w="2835"/>
            <w:tcMar>
              <w:top w:w="100" w:type="dxa"/>
              <w:start w:w="120" w:type="dxa"/>
              <w:bottom w:w="100" w:type="dxa"/>
              <w:end w:w="120" w:type="dxa"/>
            </w:tcMar>
            <w:vAlign w:val="center"/>
          </w:tcPr>
          <w:p>
            <w:pPr>
              <w:spacing w:after="0"/>
            </w:pPr>
            <w:r>
              <w:rPr>
                <w:rFonts w:ascii="宋体" w:hAnsi="宋体" w:eastAsia="宋体"/>
                <w:sz w:val="18"/>
              </w:rPr>
              <w:t>减少格式性失败</w:t>
            </w:r>
          </w:p>
        </w:tc>
      </w:tr>
    </w:tbl>
    <w:p>
      <w:pPr>
        <w:pStyle w:val="Heading2"/>
        <w:spacing w:before="120" w:after="80"/>
      </w:pPr>
      <w:r>
        <w:rPr>
          <w:rFonts w:ascii="微软雅黑" w:hAnsi="微软雅黑" w:eastAsia="微软雅黑"/>
          <w:b/>
          <w:color w:val="1F4E79"/>
          <w:sz w:val="24"/>
        </w:rPr>
        <w:t>4.2 对 Task 设计的改进</w:t>
      </w:r>
    </w:p>
    <w:p>
      <w:pPr>
        <w:spacing w:line="360" w:lineRule="auto" w:after="120"/>
        <w:ind w:firstLine="420"/>
      </w:pPr>
      <w:r>
        <w:rPr>
          <w:rFonts w:ascii="宋体" w:hAnsi="宋体" w:eastAsia="宋体"/>
          <w:sz w:val="21"/>
        </w:rPr>
        <w:t>匿名任务不仅暴露了 Agent 的问题，也反过来影响了我自己的 Task 设计。AT086 让我看到时间边界如果只用“某月”描述，很容易产生不同实现；AT028 让我意识到只要数据中存在重复记录或一对多关系，就必须明确统计对象和去重口径；AT165 则说明缺失值规则必须写进题目。</w:t>
      </w:r>
    </w:p>
    <w:p>
      <w:pPr>
        <w:spacing w:line="360" w:lineRule="auto" w:after="120"/>
        <w:ind w:firstLine="420"/>
      </w:pPr>
      <w:r>
        <w:rPr>
          <w:rFonts w:ascii="宋体" w:hAnsi="宋体" w:eastAsia="宋体"/>
          <w:sz w:val="21"/>
        </w:rPr>
        <w:t>因此 Task v2 增加了日期两端包含、按 order_id 去重、分母定义和零分母输出四条规则。我的修改重点不是把题变得更复杂，而是让题目中每一个会改变答案的条件都能够被明确验证。</w:t>
      </w:r>
    </w:p>
    <w:p>
      <w:pPr>
        <w:pStyle w:val="Heading2"/>
        <w:spacing w:before="120" w:after="80"/>
      </w:pPr>
      <w:r>
        <w:rPr>
          <w:rFonts w:ascii="微软雅黑" w:hAnsi="微软雅黑" w:eastAsia="微软雅黑"/>
          <w:b/>
          <w:color w:val="1F4E79"/>
          <w:sz w:val="24"/>
        </w:rPr>
        <w:t>4.3 对 Agent 设计的改进</w:t>
      </w:r>
    </w:p>
    <w:p>
      <w:pPr>
        <w:spacing w:line="360" w:lineRule="auto" w:after="120"/>
        <w:ind w:firstLine="420"/>
      </w:pPr>
      <w:r>
        <w:rPr>
          <w:rFonts w:ascii="宋体" w:hAnsi="宋体" w:eastAsia="宋体"/>
          <w:sz w:val="21"/>
        </w:rPr>
        <w:t>Agent v2 的主要变化是把“生成代码”从唯一重点改成“理解口径—执行—检查—必要时修正”的完整过程。大模型仍然负责主要分析代码，但 Agent 自己会记录和检查关键中间量。</w:t>
      </w:r>
    </w:p>
    <w:p>
      <w:pPr>
        <w:spacing w:line="360" w:lineRule="auto" w:after="120"/>
        <w:ind w:firstLine="420"/>
      </w:pPr>
      <w:r>
        <w:rPr>
          <w:rFonts w:ascii="宋体" w:hAnsi="宋体" w:eastAsia="宋体"/>
          <w:sz w:val="21"/>
        </w:rPr>
        <w:t>本地回归测试表明，这种修改能够覆盖本次 Exposure 中最典型的三个问题。不过目前仍有两个不足：第一，复杂多表任务中的关联关系判断仍依赖模型对字段含义的理解；第二，在 60 秒和固定调用预算下，只允许一次修正，遇到需要多轮探索的问题仍可能失败。后续可以继续优化条件抽取和检查规则，但不应通过无限增加模型调用来换取正确率。</w:t>
      </w:r>
    </w:p>
    <w:p>
      <w:pPr>
        <w:pStyle w:val="Heading2"/>
        <w:spacing w:before="120" w:after="80"/>
      </w:pPr>
      <w:r>
        <w:rPr>
          <w:rFonts w:ascii="微软雅黑" w:hAnsi="微软雅黑" w:eastAsia="微软雅黑"/>
          <w:b/>
          <w:color w:val="1F4E79"/>
          <w:sz w:val="24"/>
        </w:rPr>
        <w:t>4.4 改进后的验证结果</w:t>
      </w:r>
    </w:p>
    <w:tbl>
      <w:tblPr>
        <w:tblStyle w:val="TableGrid"/>
        <w:tblW w:type="auto" w:w="0"/>
        <w:jc w:val="center"/>
        <w:tblLook w:firstColumn="1" w:firstRow="1" w:lastColumn="0" w:lastRow="0" w:noHBand="0" w:noVBand="1" w:val="04A0"/>
      </w:tblPr>
      <w:tblGrid>
        <w:gridCol w:w="3099"/>
        <w:gridCol w:w="3099"/>
        <w:gridCol w:w="3099"/>
      </w:tblGrid>
      <w:tr>
        <w:tc>
          <w:tcPr>
            <w:tcW w:type="dxa" w:w="3118"/>
            <w:tcMar>
              <w:top w:w="100" w:type="dxa"/>
              <w:start w:w="120" w:type="dxa"/>
              <w:bottom w:w="100" w:type="dxa"/>
              <w:end w:w="120" w:type="dxa"/>
            </w:tcMar>
            <w:vAlign w:val="center"/>
            <w:shd w:fill="D9EAF7"/>
          </w:tcPr>
          <w:p>
            <w:pPr>
              <w:spacing w:after="0"/>
            </w:pPr>
            <w:r>
              <w:rPr>
                <w:rFonts w:ascii="微软雅黑" w:hAnsi="微软雅黑" w:eastAsia="微软雅黑"/>
                <w:b/>
                <w:sz w:val="18"/>
              </w:rPr>
              <w:t>检查项</w:t>
            </w:r>
          </w:p>
        </w:tc>
        <w:tc>
          <w:tcPr>
            <w:tcW w:type="dxa" w:w="3118"/>
            <w:tcMar>
              <w:top w:w="100" w:type="dxa"/>
              <w:start w:w="120" w:type="dxa"/>
              <w:bottom w:w="100" w:type="dxa"/>
              <w:end w:w="120" w:type="dxa"/>
            </w:tcMar>
            <w:vAlign w:val="center"/>
            <w:shd w:fill="D9EAF7"/>
          </w:tcPr>
          <w:p>
            <w:pPr>
              <w:spacing w:after="0"/>
            </w:pPr>
            <w:r>
              <w:rPr>
                <w:rFonts w:ascii="微软雅黑" w:hAnsi="微软雅黑" w:eastAsia="微软雅黑"/>
                <w:b/>
                <w:sz w:val="18"/>
              </w:rPr>
              <w:t>Agent v1</w:t>
            </w:r>
          </w:p>
        </w:tc>
        <w:tc>
          <w:tcPr>
            <w:tcW w:type="dxa" w:w="3402"/>
            <w:tcMar>
              <w:top w:w="100" w:type="dxa"/>
              <w:start w:w="120" w:type="dxa"/>
              <w:bottom w:w="100" w:type="dxa"/>
              <w:end w:w="120" w:type="dxa"/>
            </w:tcMar>
            <w:vAlign w:val="center"/>
            <w:shd w:fill="D9EAF7"/>
          </w:tcPr>
          <w:p>
            <w:pPr>
              <w:spacing w:after="0"/>
            </w:pPr>
            <w:r>
              <w:rPr>
                <w:rFonts w:ascii="微软雅黑" w:hAnsi="微软雅黑" w:eastAsia="微软雅黑"/>
                <w:b/>
                <w:sz w:val="18"/>
              </w:rPr>
              <w:t>Agent v2 本地回归结果</w:t>
            </w:r>
          </w:p>
        </w:tc>
      </w:tr>
      <w:tr>
        <w:tc>
          <w:tcPr>
            <w:tcW w:type="dxa" w:w="3118"/>
            <w:tcMar>
              <w:top w:w="100" w:type="dxa"/>
              <w:start w:w="120" w:type="dxa"/>
              <w:bottom w:w="100" w:type="dxa"/>
              <w:end w:w="120" w:type="dxa"/>
            </w:tcMar>
            <w:vAlign w:val="center"/>
          </w:tcPr>
          <w:p>
            <w:pPr>
              <w:spacing w:after="0"/>
            </w:pPr>
            <w:r>
              <w:rPr>
                <w:rFonts w:ascii="宋体" w:hAnsi="宋体" w:eastAsia="宋体"/>
                <w:sz w:val="18"/>
              </w:rPr>
              <w:t>一对多关联重复计数</w:t>
            </w:r>
          </w:p>
        </w:tc>
        <w:tc>
          <w:tcPr>
            <w:tcW w:type="dxa" w:w="3118"/>
            <w:tcMar>
              <w:top w:w="100" w:type="dxa"/>
              <w:start w:w="120" w:type="dxa"/>
              <w:bottom w:w="100" w:type="dxa"/>
              <w:end w:w="120" w:type="dxa"/>
            </w:tcMar>
            <w:vAlign w:val="center"/>
          </w:tcPr>
          <w:p>
            <w:pPr>
              <w:spacing w:after="0"/>
            </w:pPr>
            <w:r>
              <w:rPr>
                <w:rFonts w:ascii="宋体" w:hAnsi="宋体" w:eastAsia="宋体"/>
                <w:sz w:val="18"/>
              </w:rPr>
              <w:t>失败</w:t>
            </w:r>
          </w:p>
        </w:tc>
        <w:tc>
          <w:tcPr>
            <w:tcW w:type="dxa" w:w="3402"/>
            <w:tcMar>
              <w:top w:w="100" w:type="dxa"/>
              <w:start w:w="120" w:type="dxa"/>
              <w:bottom w:w="100" w:type="dxa"/>
              <w:end w:w="120" w:type="dxa"/>
            </w:tcMar>
            <w:vAlign w:val="center"/>
          </w:tcPr>
          <w:p>
            <w:pPr>
              <w:spacing w:after="0"/>
            </w:pPr>
            <w:r>
              <w:rPr>
                <w:rFonts w:ascii="宋体" w:hAnsi="宋体" w:eastAsia="宋体"/>
                <w:sz w:val="18"/>
              </w:rPr>
              <w:t>通过：发现主键放大并先去重</w:t>
            </w:r>
          </w:p>
        </w:tc>
      </w:tr>
      <w:tr>
        <w:tc>
          <w:tcPr>
            <w:tcW w:type="dxa" w:w="3118"/>
            <w:tcMar>
              <w:top w:w="100" w:type="dxa"/>
              <w:start w:w="120" w:type="dxa"/>
              <w:bottom w:w="100" w:type="dxa"/>
              <w:end w:w="120" w:type="dxa"/>
            </w:tcMar>
            <w:vAlign w:val="center"/>
          </w:tcPr>
          <w:p>
            <w:pPr>
              <w:spacing w:after="0"/>
            </w:pPr>
            <w:r>
              <w:rPr>
                <w:rFonts w:ascii="宋体" w:hAnsi="宋体" w:eastAsia="宋体"/>
                <w:sz w:val="18"/>
              </w:rPr>
              <w:t>结束日期包含关系</w:t>
            </w:r>
          </w:p>
        </w:tc>
        <w:tc>
          <w:tcPr>
            <w:tcW w:type="dxa" w:w="3118"/>
            <w:tcMar>
              <w:top w:w="100" w:type="dxa"/>
              <w:start w:w="120" w:type="dxa"/>
              <w:bottom w:w="100" w:type="dxa"/>
              <w:end w:w="120" w:type="dxa"/>
            </w:tcMar>
            <w:vAlign w:val="center"/>
          </w:tcPr>
          <w:p>
            <w:pPr>
              <w:spacing w:after="0"/>
            </w:pPr>
            <w:r>
              <w:rPr>
                <w:rFonts w:ascii="宋体" w:hAnsi="宋体" w:eastAsia="宋体"/>
                <w:sz w:val="18"/>
              </w:rPr>
              <w:t>失败</w:t>
            </w:r>
          </w:p>
        </w:tc>
        <w:tc>
          <w:tcPr>
            <w:tcW w:type="dxa" w:w="3402"/>
            <w:tcMar>
              <w:top w:w="100" w:type="dxa"/>
              <w:start w:w="120" w:type="dxa"/>
              <w:bottom w:w="100" w:type="dxa"/>
              <w:end w:w="120" w:type="dxa"/>
            </w:tcMar>
            <w:vAlign w:val="center"/>
          </w:tcPr>
          <w:p>
            <w:pPr>
              <w:spacing w:after="0"/>
            </w:pPr>
            <w:r>
              <w:rPr>
                <w:rFonts w:ascii="宋体" w:hAnsi="宋体" w:eastAsia="宋体"/>
                <w:sz w:val="18"/>
              </w:rPr>
              <w:t>通过：正确包含结束日</w:t>
            </w:r>
          </w:p>
        </w:tc>
      </w:tr>
      <w:tr>
        <w:tc>
          <w:tcPr>
            <w:tcW w:type="dxa" w:w="3118"/>
            <w:tcMar>
              <w:top w:w="100" w:type="dxa"/>
              <w:start w:w="120" w:type="dxa"/>
              <w:bottom w:w="100" w:type="dxa"/>
              <w:end w:w="120" w:type="dxa"/>
            </w:tcMar>
            <w:vAlign w:val="center"/>
          </w:tcPr>
          <w:p>
            <w:pPr>
              <w:spacing w:after="0"/>
            </w:pPr>
            <w:r>
              <w:rPr>
                <w:rFonts w:ascii="宋体" w:hAnsi="宋体" w:eastAsia="宋体"/>
                <w:sz w:val="18"/>
              </w:rPr>
              <w:t>缺失值不进入分母</w:t>
            </w:r>
          </w:p>
        </w:tc>
        <w:tc>
          <w:tcPr>
            <w:tcW w:type="dxa" w:w="3118"/>
            <w:tcMar>
              <w:top w:w="100" w:type="dxa"/>
              <w:start w:w="120" w:type="dxa"/>
              <w:bottom w:w="100" w:type="dxa"/>
              <w:end w:w="120" w:type="dxa"/>
            </w:tcMar>
            <w:vAlign w:val="center"/>
          </w:tcPr>
          <w:p>
            <w:pPr>
              <w:spacing w:after="0"/>
            </w:pPr>
            <w:r>
              <w:rPr>
                <w:rFonts w:ascii="宋体" w:hAnsi="宋体" w:eastAsia="宋体"/>
                <w:sz w:val="18"/>
              </w:rPr>
              <w:t>失败</w:t>
            </w:r>
          </w:p>
        </w:tc>
        <w:tc>
          <w:tcPr>
            <w:tcW w:type="dxa" w:w="3402"/>
            <w:tcMar>
              <w:top w:w="100" w:type="dxa"/>
              <w:start w:w="120" w:type="dxa"/>
              <w:bottom w:w="100" w:type="dxa"/>
              <w:end w:w="120" w:type="dxa"/>
            </w:tcMar>
            <w:vAlign w:val="center"/>
          </w:tcPr>
          <w:p>
            <w:pPr>
              <w:spacing w:after="0"/>
            </w:pPr>
            <w:r>
              <w:rPr>
                <w:rFonts w:ascii="宋体" w:hAnsi="宋体" w:eastAsia="宋体"/>
                <w:sz w:val="18"/>
              </w:rPr>
              <w:t>通过：未进行 0 填充</w:t>
            </w:r>
          </w:p>
        </w:tc>
      </w:tr>
      <w:tr>
        <w:tc>
          <w:tcPr>
            <w:tcW w:type="dxa" w:w="3118"/>
            <w:tcMar>
              <w:top w:w="100" w:type="dxa"/>
              <w:start w:w="120" w:type="dxa"/>
              <w:bottom w:w="100" w:type="dxa"/>
              <w:end w:w="120" w:type="dxa"/>
            </w:tcMar>
            <w:vAlign w:val="center"/>
          </w:tcPr>
          <w:p>
            <w:pPr>
              <w:spacing w:after="0"/>
            </w:pPr>
            <w:r>
              <w:rPr>
                <w:rFonts w:ascii="宋体" w:hAnsi="宋体" w:eastAsia="宋体"/>
                <w:sz w:val="18"/>
              </w:rPr>
              <w:t>自己的最终 Task</w:t>
            </w:r>
          </w:p>
        </w:tc>
        <w:tc>
          <w:tcPr>
            <w:tcW w:type="dxa" w:w="3118"/>
            <w:tcMar>
              <w:top w:w="100" w:type="dxa"/>
              <w:start w:w="120" w:type="dxa"/>
              <w:bottom w:w="100" w:type="dxa"/>
              <w:end w:w="120" w:type="dxa"/>
            </w:tcMar>
            <w:vAlign w:val="center"/>
          </w:tcPr>
          <w:p>
            <w:pPr>
              <w:spacing w:after="0"/>
            </w:pPr>
            <w:r>
              <w:rPr>
                <w:rFonts w:ascii="宋体" w:hAnsi="宋体" w:eastAsia="宋体"/>
                <w:sz w:val="18"/>
              </w:rPr>
              <w:t>可运行，但口径检查不足</w:t>
            </w:r>
          </w:p>
        </w:tc>
        <w:tc>
          <w:tcPr>
            <w:tcW w:type="dxa" w:w="3402"/>
            <w:tcMar>
              <w:top w:w="100" w:type="dxa"/>
              <w:start w:w="120" w:type="dxa"/>
              <w:bottom w:w="100" w:type="dxa"/>
              <w:end w:w="120" w:type="dxa"/>
            </w:tcMar>
            <w:vAlign w:val="center"/>
          </w:tcPr>
          <w:p>
            <w:pPr>
              <w:spacing w:after="0"/>
            </w:pPr>
            <w:r>
              <w:rPr>
                <w:rFonts w:ascii="宋体" w:hAnsi="宋体" w:eastAsia="宋体"/>
                <w:sz w:val="18"/>
              </w:rPr>
              <w:t>输出 33.0357，与标准答案一致</w:t>
            </w:r>
          </w:p>
        </w:tc>
      </w:tr>
    </w:tbl>
    <w:p>
      <w:pPr>
        <w:spacing w:line="360" w:lineRule="auto" w:after="120"/>
        <w:ind w:firstLine="420"/>
      </w:pPr>
      <w:r>
        <w:rPr>
          <w:rFonts w:ascii="宋体" w:hAnsi="宋体" w:eastAsia="宋体"/>
          <w:sz w:val="21"/>
        </w:rPr>
        <w:t>这里的 Agent v2 结果来自本地回归测试，没有覆盖或替换匿名任务阶段保存的 Agent v1 原始运行记录。匿名任务阶段的失败证据仍保留，用于说明我为什么做这些修改。</w:t>
      </w:r>
    </w:p>
    <w:p>
      <w:pPr>
        <w:pStyle w:val="Heading1"/>
        <w:spacing w:before="200" w:after="80"/>
      </w:pPr>
      <w:r>
        <w:rPr>
          <w:rFonts w:ascii="微软雅黑" w:hAnsi="微软雅黑" w:eastAsia="微软雅黑"/>
          <w:b/>
          <w:color w:val="1F4E79"/>
          <w:sz w:val="30"/>
        </w:rPr>
        <w:t>5. 实验总结</w:t>
      </w:r>
    </w:p>
    <w:p>
      <w:pPr>
        <w:spacing w:line="360" w:lineRule="auto" w:after="120"/>
        <w:ind w:firstLine="420"/>
      </w:pPr>
      <w:r>
        <w:rPr>
          <w:rFonts w:ascii="宋体" w:hAnsi="宋体" w:eastAsia="宋体"/>
          <w:sz w:val="21"/>
        </w:rPr>
        <w:t>这次课程实践中，我最大的变化是对“正确完成数据分析任务”的理解发生了变化。第一阶段我更关注让大模型能够生成可执行代码，只要程序不报错并能输出一个结果，就认为 Agent 基本可用。匿名任务测试之后，我发现真正容易出问题的是统计口径、数据粒度和边界条件，而这些错误往往不会报异常，反而会输出一个看起来很合理的数字。</w:t>
      </w:r>
    </w:p>
    <w:p>
      <w:pPr>
        <w:spacing w:line="360" w:lineRule="auto" w:after="120"/>
        <w:ind w:firstLine="420"/>
      </w:pPr>
      <w:r>
        <w:rPr>
          <w:rFonts w:ascii="宋体" w:hAnsi="宋体" w:eastAsia="宋体"/>
          <w:sz w:val="21"/>
        </w:rPr>
        <w:t>因此，在 Task v2 的设计中，我开始把重点放在“答案为什么唯一”上：对象范围、日期边界、重复数据、分子分母和输出格式都要明确。在 Agent v2 的设计中，我把重点放在“结果为什么可信”上：不仅执行代码，还要检查 Join 前后的行数、主键重复、缺失值处理和最终格式。</w:t>
      </w:r>
    </w:p>
    <w:p>
      <w:pPr>
        <w:spacing w:line="360" w:lineRule="auto" w:after="120"/>
        <w:ind w:firstLine="420"/>
      </w:pPr>
      <w:r>
        <w:rPr>
          <w:rFonts w:ascii="宋体" w:hAnsi="宋体" w:eastAsia="宋体"/>
          <w:sz w:val="21"/>
        </w:rPr>
        <w:t>三个失败案例也让我认识到，智能体的改进不应该停留在把提示词写得更长。真正有效的改进是把已经观察到的错误转化成可以重复检查的规则。这样，即使以后遇到新的陌生任务，也可以用同样的检查思路发现问题。</w:t>
      </w:r>
    </w:p>
    <w:p>
      <w:pPr>
        <w:spacing w:line="360" w:lineRule="auto" w:after="120"/>
        <w:ind w:firstLine="420"/>
      </w:pPr>
      <w:r>
        <w:rPr>
          <w:rFonts w:ascii="宋体" w:hAnsi="宋体" w:eastAsia="宋体"/>
          <w:sz w:val="21"/>
        </w:rPr>
        <w:t>目前 Agent v2 仍然不能保证解决所有复杂任务，但它已经从“一次生成代码并返回结果”变成了“先明确口径，再执行分析，再用证据检查结果”的数据分析智能体。这也是我在本次实验中最重要的收获。</w:t>
      </w:r>
    </w:p>
    <w:p>
      <w:pPr>
        <w:pStyle w:val="Heading1"/>
        <w:spacing w:before="200" w:after="80"/>
      </w:pPr>
      <w:r>
        <w:rPr>
          <w:rFonts w:ascii="微软雅黑" w:hAnsi="微软雅黑" w:eastAsia="微软雅黑"/>
          <w:b/>
          <w:color w:val="1F4E79"/>
          <w:sz w:val="30"/>
        </w:rPr>
        <w:t>附录：提交前自检</w:t>
      </w:r>
    </w:p>
    <w:p>
      <w:pPr>
        <w:pStyle w:val="ListBullet"/>
        <w:spacing w:after="60"/>
      </w:pPr>
      <w:r>
        <w:rPr>
          <w:rFonts w:ascii="宋体" w:hAnsi="宋体" w:eastAsia="宋体"/>
          <w:sz w:val="21"/>
        </w:rPr>
        <w:t>Task v2 的对象范围、时间范围、去重规则、分子分母和输出格式均已说明。</w:t>
      </w:r>
    </w:p>
    <w:p>
      <w:pPr>
        <w:pStyle w:val="ListBullet"/>
        <w:spacing w:after="60"/>
      </w:pPr>
      <w:r>
        <w:rPr>
          <w:rFonts w:ascii="宋体" w:hAnsi="宋体" w:eastAsia="宋体"/>
          <w:sz w:val="21"/>
        </w:rPr>
        <w:t>已说明 Task v1 → Task v2 的主要变化及修改原因。</w:t>
      </w:r>
    </w:p>
    <w:p>
      <w:pPr>
        <w:pStyle w:val="ListBullet"/>
        <w:spacing w:after="60"/>
      </w:pPr>
      <w:r>
        <w:rPr>
          <w:rFonts w:ascii="宋体" w:hAnsi="宋体" w:eastAsia="宋体"/>
          <w:sz w:val="21"/>
        </w:rPr>
        <w:t>已说明 Agent v1 → Agent v2 的主要变化及对应问题。</w:t>
      </w:r>
    </w:p>
    <w:p>
      <w:pPr>
        <w:pStyle w:val="ListBullet"/>
        <w:spacing w:after="60"/>
      </w:pPr>
      <w:r>
        <w:rPr>
          <w:rFonts w:ascii="宋体" w:hAnsi="宋体" w:eastAsia="宋体"/>
          <w:sz w:val="21"/>
        </w:rPr>
        <w:t>已分析 3 个代表性失败案例，并给出实际结果、运行证据和原因判断。</w:t>
      </w:r>
    </w:p>
    <w:p>
      <w:pPr>
        <w:pStyle w:val="ListBullet"/>
        <w:spacing w:after="60"/>
      </w:pPr>
      <w:r>
        <w:rPr>
          <w:rFonts w:ascii="宋体" w:hAnsi="宋体" w:eastAsia="宋体"/>
          <w:sz w:val="21"/>
        </w:rPr>
        <w:t>改进思路与失败案例逐项对应。</w:t>
      </w:r>
    </w:p>
    <w:p>
      <w:pPr>
        <w:pStyle w:val="ListBullet"/>
        <w:spacing w:after="60"/>
      </w:pPr>
      <w:r>
        <w:rPr>
          <w:rFonts w:ascii="宋体" w:hAnsi="宋体" w:eastAsia="宋体"/>
          <w:sz w:val="21"/>
        </w:rPr>
        <w:t>Agent v2 的本地回归测试未覆盖匿名任务阶段保存的 Agent v1 原始证据。</w:t>
      </w:r>
    </w:p>
    <w:p>
      <w:pPr>
        <w:pStyle w:val="ListBullet"/>
        <w:spacing w:after="60"/>
      </w:pPr>
      <w:r>
        <w:rPr>
          <w:rFonts w:ascii="宋体" w:hAnsi="宋体" w:eastAsia="宋体"/>
          <w:sz w:val="21"/>
        </w:rPr>
        <w:t>实验报告只记录实验过程与设计改进；Final Report 另行完成。</w:t>
      </w:r>
    </w:p>
    <w:sectPr w:rsidR="00FC693F" w:rsidRPr="0006063C" w:rsidSect="00034616">
      <w:footerReference w:type="default" r:id="rId9"/>
      <w:pgSz w:w="11906" w:h="16838"/>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787878"/>
        <w:sz w:val="18"/>
      </w:rPr>
      <w:t>《大数据分析技术》 · 实验报告优秀学生样例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《大数据分析技术》实验报告优秀学生样例</dc:title>
  <dc:subject>Task v2、Agent v2、失败案例分析与改进思路</dc:subject>
  <dc:creator>课程组示例</dc:creator>
  <cp:keywords/>
  <dc:description>generated by python-docx</dc:description>
  <cp:lastModifiedBy/>
  <cp:revision>1</cp:revision>
  <dcterms:created xsi:type="dcterms:W3CDTF">2013-12-23T23:15:00Z</dcterms:created>
  <dcterms:modified xsi:type="dcterms:W3CDTF">2013-12-23T23:15:00Z</dcterms:modified>
  <cp:category/>
</cp:coreProperties>
</file>