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Bài thơ của một người yêu nước mình (Trần Vàng Sao)</w:t>
      </w:r>
    </w:p>
    <w:p/>
    <w:p>
      <w:r>
        <w:rPr>
          <w:b/>
          <w:i w:val="0"/>
          <w:u w:val="none"/>
        </w:rPr>
        <w:t>Tóm tắt</w:t>
      </w:r>
    </w:p>
    <w:p>
      <w:r>
        <w:rPr>
          <w:b w:val="0"/>
          <w:i w:val="0"/>
          <w:u w:val="none"/>
        </w:rPr>
        <w:t>Tình yêu đất nước trong thơ Trần Vàng Sao gắn liền với tình thân gia đình, những rung động với từng cảnh vật, con người trên quê hương, trở đi trở lại qua điệp từ “tôi yêu”.</w:t>
      </w:r>
    </w:p>
    <w:p>
      <w:r>
        <w:rPr>
          <w:b w:val="0"/>
          <w:i w:val="0"/>
          <w:u w:val="none"/>
        </w:rPr>
        <w:t>Ý thơ hoà quyện giữa khung cảnh thanh bình và hiện thực tàn khốc. Làng quê đất nước hiện lên thơ mộng trong buổi sáng thơm hương lúa, bầy chim sẻ đậu hót trước sân. Thế nhưng, cuộc sống của những con người ở đó, cụ thể là mẹ con tác giả, lại đầy cơ cực, tủi hổ. Người mẹ một mình nuôi con, ngày nào cũng có người đến đòi nợ, đêm nào cũng thầm khóc nhưng vẫn không nguôi hy vọng con khôn lớn “cất mặt với đời”.</w:t>
      </w:r>
    </w:p>
    <w:p/>
    <w:p/>
    <w:p>
      <w:r>
        <w:rPr>
          <w:b/>
          <w:i w:val="0"/>
          <w:u w:val="none"/>
        </w:rPr>
        <w:t>Nội dung chính</w:t>
      </w:r>
    </w:p>
    <w:p>
      <w:r>
        <w:rPr>
          <w:b w:val="0"/>
          <w:i w:val="0"/>
          <w:u w:val="none"/>
        </w:rPr>
        <w:t>Bài thơ thể hiện tình yêu đất nước mãnh liệt của tác giả. Tình yêu ấy gắn liền với tình thân gia đình, những rung động với từng cảnh vật, con người trên quê hương.</w:t>
      </w:r>
    </w:p>
    <w:p/>
    <w:p/>
    <w:p>
      <w:r>
        <w:rPr>
          <w:b/>
          <w:i w:val="0"/>
          <w:u w:val="none"/>
        </w:rPr>
        <w:t>Tìm hiểu chung</w:t>
      </w:r>
    </w:p>
    <w:p>
      <w:r>
        <w:rPr>
          <w:b/>
          <w:i w:val="0"/>
          <w:u w:val="none"/>
        </w:rPr>
        <w:t>1. Xuất xứ</w:t>
      </w:r>
    </w:p>
    <w:p>
      <w:r>
        <w:rPr>
          <w:b w:val="0"/>
          <w:i w:val="0"/>
          <w:u w:val="none"/>
        </w:rPr>
        <w:t>Tập thơ Bài thơ của một người yêu nước mình do Nhã Nam và NXB Hội Nhà Văn ấn hành năm 2020, hai năm sau khi tác giả qua đời, có thể xem là đầy đủ nhất trong số gia tài thơ tản mác của Trần Vàng Sao, có cả những bài được lấy từ "lưu trữ gia đình".</w:t>
      </w:r>
    </w:p>
    <w:p>
      <w:r>
        <w:rPr>
          <w:b/>
          <w:i w:val="0"/>
          <w:u w:val="none"/>
        </w:rPr>
        <w:t>2. Đề tài</w:t>
      </w:r>
    </w:p>
    <w:p>
      <w:r>
        <w:rPr>
          <w:b w:val="0"/>
          <w:i w:val="0"/>
          <w:u w:val="none"/>
        </w:rPr>
        <w:t>Tình yêu nước</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