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Loạn đến nơi rồi</w:t>
      </w:r>
    </w:p>
    <w:p/>
    <w:p>
      <w:r>
        <w:rPr>
          <w:b/>
          <w:i w:val="0"/>
          <w:u w:val="none"/>
        </w:rPr>
        <w:t>Tóm tắt Mẫu 1</w:t>
      </w:r>
    </w:p>
    <w:p>
      <w:r>
        <w:rPr>
          <w:b w:val="0"/>
          <w:i w:val="0"/>
          <w:u w:val="none"/>
        </w:rPr>
        <w:t>Ông Đoàn Xoa có dịp về thăm nhà, thăm lại làng xã thấy mọi việc có tiến triển tốt đẹp, ông muốn ở lại chơi thêm mấy hôm mà không biết rằng cả xã đang giấu việc làm khóa chui. Trong quá trình dạo quanh xóm làng, ông đã sinh nghi vì thấy ruộng đồng chia nhỏ nhưng không một ai chịu nói sự thật. Cho đến cuộc nói chuyện với Cụ Bản, ông Đoàn Xoa mới vỡ lẽ ra sự thật và ông không thể chấp nhận được, muốn báo lên trung ương. Ông lại ra bãi biển mua cá, thấy ngư dân cũng “bán chui”, lấy của công bán cho riêng mình, ông và anh thuyền trưởng đối chất tư tưởng với nhau, và kết thúc đoạn trích là sự hậm hực của ông Đoàn Xoa trước tình thế loạn lạc như này.</w:t>
      </w:r>
    </w:p>
    <w:p/>
    <w:p/>
    <w:p>
      <w:r>
        <w:rPr>
          <w:b/>
          <w:i w:val="0"/>
          <w:u w:val="none"/>
        </w:rPr>
        <w:t>Tóm tắt Mẫu 2</w:t>
      </w:r>
    </w:p>
    <w:p>
      <w:r>
        <w:rPr>
          <w:b w:val="0"/>
          <w:i w:val="0"/>
          <w:u w:val="none"/>
        </w:rPr>
        <w:t>Nhân một ngày về thăm quê, ông Đoàn Xoa đã tình cờ biết đến việc cả làng xã đã giấu suốt hơn ba năm nay về việc “khoán chui”. Khi vừa đi vừa nói chuyện với mọi người, ông đã tỏ ra hoài nghi nhưng cả làng đều cố giấu và không một ai nói ra sự thật, họ tìm cách giãn thời gian ra để ông biết được sự thật càng muộn càng tốt. Cho đến khi sự việc vỡ lở ra, ông có cuộc trò chuyện với Cụ Bản, gặp gỡ thủy thủ và Quân. Lúc này, ông mong muốn nhanh chóng báo lên trung ương, kết đoạn là sự hậm hực của ông trước tình thế loạn lạc nơi đây.</w:t>
      </w:r>
    </w:p>
    <w:p/>
    <w:p/>
    <w:p>
      <w:r>
        <w:rPr>
          <w:b/>
          <w:i w:val="0"/>
          <w:u w:val="none"/>
        </w:rPr>
        <w:t>Tóm tắt Mẫu 3</w:t>
      </w:r>
    </w:p>
    <w:p>
      <w:r>
        <w:rPr>
          <w:b w:val="0"/>
          <w:i w:val="0"/>
          <w:u w:val="none"/>
        </w:rPr>
        <w:t>Ông Đoàn Xoa – một người cán bộ tốt trong lòng mọi người tại làng xã. Trong một dịp về thăm quê, ông đã phát hiện ra chuyện “khoán chui” của cả làng. Sự việc bắt đầu từ khi ngồi nói chuyện với mọi người ông nhận ra cả xã đã bí mật thực hiện khoán chui. Trước sự thật đó, ông không chấp nhận được và muốn báo lên trung ương.</w:t>
      </w:r>
    </w:p>
    <w:p/>
    <w:p/>
    <w:p>
      <w:r>
        <w:rPr>
          <w:b/>
          <w:i w:val="0"/>
          <w:u w:val="none"/>
        </w:rPr>
        <w:t>Bố cục</w:t>
      </w:r>
    </w:p>
    <w:p>
      <w:r>
        <w:rPr>
          <w:b w:val="0"/>
          <w:i w:val="0"/>
          <w:u w:val="none"/>
        </w:rPr>
        <w:t>- Phần 1 (từ đầu đến...đậy lên chiếc guồng): Người dân tại làng chào đón Đoàn Xoa về thăm nhà và sự việc “khoán chui” bắt đầu hé lộ từ đây.</w:t>
      </w:r>
    </w:p>
    <w:p>
      <w:r>
        <w:rPr>
          <w:b w:val="0"/>
          <w:i w:val="0"/>
          <w:u w:val="none"/>
        </w:rPr>
        <w:t>- Phần 2 (tiếp theo đến...tôi hoặc ông ấy): Sự việc “khoán chui” bị lộ.</w:t>
      </w:r>
    </w:p>
    <w:p>
      <w:r>
        <w:rPr>
          <w:b w:val="0"/>
          <w:i w:val="0"/>
          <w:u w:val="none"/>
        </w:rPr>
        <w:t>- Phần 3 (tiếp theo đến...đem đi mà bán): cuộc gặp gỡ của ông Đoàn Xoa và thủy thủ.</w:t>
      </w:r>
    </w:p>
    <w:p>
      <w:r>
        <w:rPr>
          <w:b w:val="0"/>
          <w:i w:val="0"/>
          <w:u w:val="none"/>
        </w:rPr>
        <w:t>- Phần 4 (đoạn còn lại): cuộc gặp gỡ của ông Đoàn Xoa và Quân.</w:t>
      </w:r>
    </w:p>
    <w:p/>
    <w:p/>
    <w:p>
      <w:r>
        <w:rPr>
          <w:b/>
          <w:i w:val="0"/>
          <w:u w:val="none"/>
        </w:rPr>
        <w:t>Nội dung chính</w:t>
      </w:r>
    </w:p>
    <w:p>
      <w:r>
        <w:rPr>
          <w:b w:val="0"/>
          <w:i w:val="0"/>
          <w:u w:val="none"/>
        </w:rPr>
        <w:t>Vở kịch đề cập việc thực hiện khoán ruộng đến từng hộ nông dân ở một địa phương. Với cách làm này, năng suất lúa, hoa màu tăng cao, chăn nuôi phát triển mạnh. Vì vậy, dân no ấm, thực hiện đầy đủ nghĩa vụ thuế đối với Nhà nước.</w:t>
      </w:r>
    </w:p>
    <w:p/>
    <w:p/>
    <w:p>
      <w:r>
        <w:rPr>
          <w:b/>
          <w:i w:val="0"/>
          <w:u w:val="none"/>
        </w:rPr>
        <w:t>Tìm hiểu chung</w:t>
      </w:r>
    </w:p>
    <w:p>
      <w:r>
        <w:rPr>
          <w:b/>
          <w:i w:val="0"/>
          <w:u w:val="none"/>
        </w:rPr>
        <w:t>1. Xuất xứ</w:t>
      </w:r>
    </w:p>
    <w:p>
      <w:r>
        <w:rPr>
          <w:b w:val="0"/>
          <w:i w:val="0"/>
          <w:u w:val="none"/>
        </w:rPr>
        <w:t>Tác phẩm được trích trong Kịch Xuân Trình, NXB Sân khấu, Hà Nội, 1995</w:t>
      </w:r>
    </w:p>
    <w:p>
      <w:r>
        <w:rPr>
          <w:b/>
          <w:i w:val="0"/>
          <w:u w:val="none"/>
        </w:rPr>
        <w:t>2. Đề tài</w:t>
      </w:r>
    </w:p>
    <w:p>
      <w:r>
        <w:rPr>
          <w:b w:val="0"/>
          <w:i w:val="0"/>
          <w:u w:val="none"/>
        </w:rPr>
        <w:t>Cuộc đối đầu giữa cái tốt và cái xấu, giữa cái cổ hủ, cái lạc hậu với cái mới, cái tiến bộ</w:t>
      </w:r>
    </w:p>
    <w:p>
      <w:r>
        <w:rPr>
          <w:b/>
          <w:i w:val="0"/>
          <w:u w:val="none"/>
        </w:rPr>
        <w:t>3. Thể loại</w:t>
      </w:r>
    </w:p>
    <w:p>
      <w:r>
        <w:rPr>
          <w:b w:val="0"/>
          <w:i w:val="0"/>
          <w:u w:val="none"/>
        </w:rPr>
        <w:t>Hài kịch</w:t>
      </w:r>
    </w:p>
    <w:p>
      <w:r>
        <w:rPr>
          <w:b/>
          <w:i w:val="0"/>
          <w:u w:val="none"/>
        </w:rPr>
        <w:t>4. Phương thức biểu đạt</w:t>
      </w:r>
    </w:p>
    <w:p>
      <w:r>
        <w:rPr>
          <w:b w:val="0"/>
          <w:i w:val="0"/>
          <w:u w:val="none"/>
        </w:rPr>
        <w:t>Tự sự</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