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Tràng giang (KNTT)</w:t>
      </w:r>
    </w:p>
    <w:p/>
    <w:p>
      <w:r>
        <w:rPr>
          <w:b/>
          <w:i w:val="0"/>
          <w:u w:val="none"/>
        </w:rPr>
        <w:t>Tóm tắt</w:t>
      </w:r>
    </w:p>
    <w:p>
      <w:r>
        <w:rPr>
          <w:b w:val="0"/>
          <w:i w:val="0"/>
          <w:u w:val="none"/>
        </w:rPr>
        <w:t>Bài thơ là vẻ đẹp bức tranh thiên nhiên, nỗi sầu của cái tôi cô đơn trước vũ trụ rộng lớn, niềm khát khao hòa nhập với đời và lòng yêu quê hương đất nước tha thiết.</w:t>
      </w:r>
    </w:p>
    <w:p/>
    <w:p/>
    <w:p/>
    <w:p>
      <w:r>
        <w:rPr>
          <w:b/>
          <w:i w:val="0"/>
          <w:u w:val="none"/>
        </w:rPr>
        <w:t>Bố cục</w:t>
      </w:r>
    </w:p>
    <w:p>
      <w:r>
        <w:rPr>
          <w:b w:val="0"/>
          <w:i w:val="0"/>
          <w:u w:val="none"/>
        </w:rPr>
        <w:t>- Phần 1 (Hai khổ thơ đầu): Bức tranh thiên nhiên và tâm trạng của nhà thơ.</w:t>
      </w:r>
    </w:p>
    <w:p>
      <w:r>
        <w:rPr>
          <w:b w:val="0"/>
          <w:i w:val="0"/>
          <w:u w:val="none"/>
        </w:rPr>
        <w:t>- Phần 2 (Hai khổ thơ cuối): Tình yêu quê hương, đất nước thầm kín, sâu sắc.</w:t>
      </w:r>
    </w:p>
    <w:p/>
    <w:p/>
    <w:p/>
    <w:p>
      <w:r>
        <w:rPr>
          <w:b/>
          <w:i w:val="0"/>
          <w:u w:val="none"/>
        </w:rPr>
        <w:t>Nội dung chính</w:t>
      </w:r>
    </w:p>
    <w:p>
      <w:r>
        <w:rPr>
          <w:b w:val="0"/>
          <w:i w:val="0"/>
          <w:u w:val="none"/>
        </w:rPr>
        <w:t>Bài thơ bộc lộ nỗi sầu của một cái tôi cô đơn trước thiên nhiên rộng lớn, trong đó thấm đượm tình người, tình đời, lòng yêu nước thầm kín mà thiết tha</w:t>
      </w:r>
    </w:p>
    <w:p/>
    <w:p/>
    <w:p/>
    <w:p>
      <w:r>
        <w:rPr>
          <w:b/>
          <w:i w:val="0"/>
          <w:u w:val="none"/>
        </w:rPr>
        <w:t>Tìm hiểu chung</w:t>
      </w:r>
    </w:p>
    <w:p>
      <w:r>
        <w:rPr>
          <w:b/>
          <w:i w:val="0"/>
          <w:u w:val="none"/>
        </w:rPr>
        <w:t>1. Xuất xứ</w:t>
      </w:r>
    </w:p>
    <w:p>
      <w:r>
        <w:rPr>
          <w:b w:val="0"/>
          <w:i w:val="0"/>
          <w:u w:val="none"/>
        </w:rPr>
        <w:t>- Xuất xứ: Trích trong tập “Lửa thiêng”</w:t>
      </w:r>
    </w:p>
    <w:p>
      <w:r>
        <w:rPr>
          <w:b w:val="0"/>
          <w:i w:val="0"/>
          <w:u w:val="none"/>
        </w:rPr>
        <w:t>- Hoàn cảnh sáng tác: Vào mùa thu năm 1939 khi đứng trước sông Hồng mênh mông sóng nước.</w:t>
      </w:r>
    </w:p>
    <w:p>
      <w:r>
        <w:rPr>
          <w:b/>
          <w:i w:val="0"/>
          <w:u w:val="none"/>
        </w:rPr>
        <w:t>2. Đề tài</w:t>
      </w:r>
    </w:p>
    <w:p>
      <w:r>
        <w:rPr>
          <w:b w:val="0"/>
          <w:i w:val="0"/>
          <w:u w:val="none"/>
        </w:rPr>
        <w:t>Vẻ đẹp thiên nhiên và tình yêu nước</w:t>
      </w:r>
    </w:p>
    <w:p>
      <w:r>
        <w:rPr>
          <w:b/>
          <w:i w:val="0"/>
          <w:u w:val="none"/>
        </w:rPr>
        <w:t>3. Phương thức biểu đạt</w:t>
      </w:r>
    </w:p>
    <w:p>
      <w:r>
        <w:rPr>
          <w:b w:val="0"/>
          <w:i w:val="0"/>
          <w:u w:val="none"/>
        </w:rPr>
        <w:t>Biểu cảm</w:t>
      </w:r>
    </w:p>
    <w:p>
      <w:r>
        <w:rPr>
          <w:b/>
          <w:i w:val="0"/>
          <w:u w:val="none"/>
        </w:rPr>
        <w:t>4. Thể loại</w:t>
      </w:r>
    </w:p>
    <w:p>
      <w:r>
        <w:rPr>
          <w:b w:val="0"/>
          <w:i w:val="0"/>
          <w:u w:val="none"/>
        </w:rPr>
        <w:t>Thơ bảy chữ</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