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Cẩn thận hão (Bô-mác-se)</w:t>
      </w:r>
    </w:p>
    <w:p/>
    <w:p>
      <w:r>
        <w:rPr>
          <w:b/>
          <w:i w:val="0"/>
          <w:u w:val="none"/>
        </w:rPr>
        <w:t>Tóm tắt</w:t>
      </w:r>
    </w:p>
    <w:p>
      <w:r>
        <w:rPr>
          <w:b w:val="0"/>
          <w:i w:val="0"/>
          <w:u w:val="none"/>
        </w:rPr>
        <w:t>Văn bản nói về tính cẩn thận hão của nhân vật Bác-tô-lô, đồng thời phê phán những thói hư tật xấu trong xã hội</w:t>
      </w:r>
    </w:p>
    <w:p/>
    <w:p/>
    <w:p>
      <w:r>
        <w:rPr>
          <w:b/>
          <w:i w:val="0"/>
          <w:u w:val="none"/>
        </w:rPr>
        <w:t>Bố cục</w:t>
      </w:r>
    </w:p>
    <w:p>
      <w:r>
        <w:rPr>
          <w:b w:val="0"/>
          <w:i w:val="0"/>
          <w:u w:val="none"/>
        </w:rPr>
        <w:t>- Phần 1 (lớp VII): Ba-đin và Phi-ga-rô đến nhà Bác-tô-lô làm phép cưới cho An-ma-vi-a và Rô-đin.</w:t>
      </w:r>
    </w:p>
    <w:p>
      <w:r>
        <w:rPr>
          <w:b w:val="0"/>
          <w:i w:val="0"/>
          <w:u w:val="none"/>
        </w:rPr>
        <w:t>- Phần 2 (lớp VIII): tính cách, hành động của nhân vật Bác-tô-lô và những lần “cẩn thận hão” của hắn.</w:t>
      </w:r>
    </w:p>
    <w:p/>
    <w:p/>
    <w:p>
      <w:r>
        <w:rPr>
          <w:b/>
          <w:i w:val="0"/>
          <w:u w:val="none"/>
        </w:rPr>
        <w:t>Nội dung chính</w:t>
      </w:r>
    </w:p>
    <w:p>
      <w:r>
        <w:rPr>
          <w:b w:val="0"/>
          <w:i w:val="0"/>
          <w:u w:val="none"/>
        </w:rPr>
        <w:t>Qua việc phê phán những thói hư tật xấu trong xã hội thông qua các nhân vật, tác giả đã góp phần tạo ra một tác phẩm mang tính nhân văn và châm biếm sâu sắc về xã hội hiện đại.</w:t>
      </w:r>
    </w:p>
    <w:p/>
    <w:p/>
    <w:p>
      <w:r>
        <w:rPr>
          <w:b/>
          <w:i w:val="0"/>
          <w:u w:val="none"/>
        </w:rPr>
        <w:t>Tìm hiểu chung</w:t>
      </w:r>
    </w:p>
    <w:p>
      <w:r>
        <w:rPr>
          <w:b/>
          <w:i w:val="0"/>
          <w:u w:val="none"/>
        </w:rPr>
        <w:t>1. Xuất xứ</w:t>
      </w:r>
    </w:p>
    <w:p>
      <w:r>
        <w:rPr>
          <w:b w:val="0"/>
          <w:i w:val="0"/>
          <w:u w:val="none"/>
        </w:rPr>
        <w:t>Kiệt tác sân khấu thế giới, Bô-mác-se, Thợ cạo thành Xê-vin, Trọng Đức dịch, NXB Sân khấu, Hà Nội, 2006, tr.157 – 163.</w:t>
      </w:r>
    </w:p>
    <w:p>
      <w:r>
        <w:rPr>
          <w:b/>
          <w:i w:val="0"/>
          <w:u w:val="none"/>
        </w:rPr>
        <w:t>2. Đề tài</w:t>
      </w:r>
    </w:p>
    <w:p>
      <w:r>
        <w:rPr>
          <w:b w:val="0"/>
          <w:i w:val="0"/>
          <w:u w:val="none"/>
        </w:rPr>
        <w:t>Phê phán những thói hư tật xấu trong xã hội.</w:t>
      </w:r>
    </w:p>
    <w:p>
      <w:r>
        <w:rPr>
          <w:b/>
          <w:i w:val="0"/>
          <w:u w:val="none"/>
        </w:rPr>
        <w:t>3. Thể loại</w:t>
      </w:r>
    </w:p>
    <w:p>
      <w:r>
        <w:rPr>
          <w:b w:val="0"/>
          <w:i w:val="0"/>
          <w:u w:val="none"/>
        </w:rPr>
        <w:t>Hài kịch</w:t>
      </w:r>
    </w:p>
    <w:p>
      <w:r>
        <w:rPr>
          <w:b/>
          <w:i w:val="0"/>
          <w:u w:val="none"/>
        </w:rPr>
        <w:t>4. Phương thức biểu đạt</w:t>
      </w:r>
    </w:p>
    <w:p>
      <w:r>
        <w:rPr>
          <w:b w:val="0"/>
          <w:i w:val="0"/>
          <w:u w:val="none"/>
        </w:rPr>
        <w:t>Tự sự</w:t>
      </w:r>
    </w:p>
    <w:p>
      <w:r>
        <w:rPr>
          <w:b/>
          <w:i w:val="0"/>
          <w:u w:val="none"/>
        </w:rPr>
        <w:t>5. Ngôi kể</w:t>
      </w:r>
    </w:p>
    <w:p>
      <w:r>
        <w:rPr>
          <w:b w:val="0"/>
          <w:i w:val="0"/>
          <w:u w:val="none"/>
        </w:rPr>
        <w:t>Ngôi thứ 3</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