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F66C" w14:textId="437AAEC6" w:rsidR="00423DC6" w:rsidRPr="005B5E57" w:rsidRDefault="005B5E57" w:rsidP="005B5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5E57">
        <w:rPr>
          <w:rFonts w:ascii="Times New Roman" w:hAnsi="Times New Roman" w:cs="Times New Roman"/>
          <w:b/>
          <w:sz w:val="28"/>
          <w:szCs w:val="28"/>
        </w:rPr>
        <w:t>Nguyễn Minh Phương – B19DCAT141</w:t>
      </w:r>
    </w:p>
    <w:p w14:paraId="7B256D4A" w14:textId="77777777" w:rsidR="00423DC6" w:rsidRPr="005B5E57" w:rsidRDefault="00423DC6" w:rsidP="005B5E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DEAAD7" w14:textId="77777777" w:rsidR="00423DC6" w:rsidRPr="005B5E57" w:rsidRDefault="00423DC6" w:rsidP="005B5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5E57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5B5E57">
        <w:rPr>
          <w:rFonts w:ascii="Times New Roman" w:hAnsi="Times New Roman" w:cs="Times New Roman"/>
          <w:b/>
          <w:sz w:val="28"/>
          <w:szCs w:val="28"/>
        </w:rPr>
        <w:t xml:space="preserve"> 1: </w:t>
      </w:r>
    </w:p>
    <w:p w14:paraId="2A4CD6CB" w14:textId="77777777" w:rsidR="00423DC6" w:rsidRPr="005B5E57" w:rsidRDefault="00423DC6" w:rsidP="005B5E57">
      <w:pPr>
        <w:ind w:leftChars="150" w:left="3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66C7C4" w14:textId="360A72CF" w:rsidR="005B5E57" w:rsidRPr="005B5E57" w:rsidRDefault="00423DC6" w:rsidP="005B5E57">
      <w:pPr>
        <w:ind w:leftChars="360" w:left="720"/>
        <w:jc w:val="both"/>
        <w:rPr>
          <w:rFonts w:ascii="Times New Roman" w:hAnsi="Times New Roman" w:cs="Times New Roman"/>
          <w:sz w:val="28"/>
          <w:szCs w:val="28"/>
        </w:rPr>
      </w:pPr>
      <w:r w:rsidRPr="005B5E5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>.</w:t>
      </w:r>
    </w:p>
    <w:p w14:paraId="7EA257B9" w14:textId="195CB890" w:rsidR="00423DC6" w:rsidRPr="005B5E57" w:rsidRDefault="00423DC6" w:rsidP="005B5E57">
      <w:pPr>
        <w:ind w:leftChars="150" w:left="30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B5E57">
        <w:rPr>
          <w:rFonts w:ascii="Times New Roman" w:hAnsi="Times New Roman" w:cs="Times New Roman"/>
          <w:sz w:val="28"/>
          <w:szCs w:val="28"/>
        </w:rPr>
        <w:t>+</w:t>
      </w:r>
      <w:r w:rsidR="005B5E57"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3573AD71" w14:textId="1CD7E854" w:rsidR="00423DC6" w:rsidRPr="005B5E57" w:rsidRDefault="00423DC6" w:rsidP="005B5E57">
      <w:pPr>
        <w:ind w:leftChars="150" w:left="300"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>.</w:t>
      </w:r>
    </w:p>
    <w:p w14:paraId="31D1923B" w14:textId="77777777" w:rsidR="00423DC6" w:rsidRPr="005B5E57" w:rsidRDefault="00423DC6" w:rsidP="005B5E57">
      <w:pPr>
        <w:ind w:leftChars="150" w:left="3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E5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duyêt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>.</w:t>
      </w:r>
    </w:p>
    <w:p w14:paraId="4FE3B487" w14:textId="77777777" w:rsidR="00423DC6" w:rsidRPr="005B5E57" w:rsidRDefault="00423DC6" w:rsidP="005B5E57">
      <w:pPr>
        <w:ind w:leftChars="150" w:left="300"/>
        <w:jc w:val="both"/>
        <w:rPr>
          <w:rFonts w:ascii="Times New Roman" w:hAnsi="Times New Roman" w:cs="Times New Roman"/>
          <w:sz w:val="28"/>
          <w:szCs w:val="28"/>
        </w:rPr>
      </w:pPr>
    </w:p>
    <w:p w14:paraId="6D9189BD" w14:textId="77777777" w:rsidR="00423DC6" w:rsidRPr="005B5E57" w:rsidRDefault="00423DC6" w:rsidP="005B5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5E57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5B5E57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14:paraId="035E0AAE" w14:textId="77777777" w:rsidR="00423DC6" w:rsidRPr="005B5E57" w:rsidRDefault="00423DC6" w:rsidP="005B5E57">
      <w:pPr>
        <w:ind w:leftChars="150" w:left="3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Internet.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>.</w:t>
      </w:r>
    </w:p>
    <w:p w14:paraId="49CC61CB" w14:textId="77777777" w:rsidR="00423DC6" w:rsidRPr="005B5E57" w:rsidRDefault="00423DC6" w:rsidP="005B5E57">
      <w:pPr>
        <w:ind w:leftChars="150" w:left="300"/>
        <w:jc w:val="both"/>
        <w:rPr>
          <w:rFonts w:ascii="Times New Roman" w:hAnsi="Times New Roman" w:cs="Times New Roman"/>
          <w:sz w:val="28"/>
          <w:szCs w:val="28"/>
        </w:rPr>
      </w:pPr>
      <w:r w:rsidRPr="005B5E57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>.</w:t>
      </w:r>
    </w:p>
    <w:p w14:paraId="40D08582" w14:textId="77777777" w:rsidR="00423DC6" w:rsidRPr="005B5E57" w:rsidRDefault="00423DC6" w:rsidP="005B5E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EA11F" w14:textId="77777777" w:rsidR="00423DC6" w:rsidRPr="005B5E57" w:rsidRDefault="00423DC6" w:rsidP="005B5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5E57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5B5E57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5297F462" w14:textId="77777777" w:rsidR="00423DC6" w:rsidRPr="005B5E57" w:rsidRDefault="00423DC6" w:rsidP="005B5E57">
      <w:pPr>
        <w:ind w:leftChars="150" w:left="300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hệ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thống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đạt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yêu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cầu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toàn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nếu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phân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biệt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chế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độ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dung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chế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độ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đặc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quyền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chế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độ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nhân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vì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phân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biệt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chế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độ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đặc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chế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độ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dung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nhằm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mục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đích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ngăn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chương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vô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tình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cố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ý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thao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tác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ảnh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hưởng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tới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hệ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thống</w:t>
      </w:r>
      <w:proofErr w:type="spellEnd"/>
      <w:r w:rsidRPr="005B5E57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2A873070" w14:textId="77777777" w:rsidR="00423DC6" w:rsidRPr="005B5E57" w:rsidRDefault="00423DC6" w:rsidP="005B5E57">
      <w:pPr>
        <w:ind w:leftChars="150" w:lef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VD:</w:t>
      </w:r>
    </w:p>
    <w:p w14:paraId="1F5A148D" w14:textId="77777777" w:rsidR="00423DC6" w:rsidRPr="005B5E57" w:rsidRDefault="00423DC6" w:rsidP="005B5E57">
      <w:pPr>
        <w:ind w:leftChars="360"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giả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gây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mất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mát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xung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đột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5B5E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D33339" w14:textId="77777777" w:rsidR="00423DC6" w:rsidRPr="005B5E57" w:rsidRDefault="00423DC6" w:rsidP="005B5E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0EEEC" w14:textId="77777777" w:rsidR="00423DC6" w:rsidRPr="005B5E57" w:rsidRDefault="00423DC6" w:rsidP="005B5E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BA85B6" w14:textId="77777777" w:rsidR="00423DC6" w:rsidRPr="005B5E57" w:rsidRDefault="00423DC6" w:rsidP="005B5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5E57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5B5E57">
        <w:rPr>
          <w:rFonts w:ascii="Times New Roman" w:hAnsi="Times New Roman" w:cs="Times New Roman"/>
          <w:b/>
          <w:sz w:val="28"/>
          <w:szCs w:val="28"/>
        </w:rPr>
        <w:t xml:space="preserve"> 4:</w:t>
      </w:r>
    </w:p>
    <w:p w14:paraId="65A876E0" w14:textId="77777777" w:rsidR="00423DC6" w:rsidRPr="005B5E57" w:rsidRDefault="00423DC6" w:rsidP="0039496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AE54E76" w14:textId="49E3496A" w:rsidR="00423DC6" w:rsidRPr="005B5E57" w:rsidRDefault="00423DC6" w:rsidP="0039496C">
      <w:pPr>
        <w:jc w:val="both"/>
        <w:rPr>
          <w:rFonts w:ascii="Times New Roman" w:hAnsi="Times New Roman" w:cs="Times New Roman"/>
          <w:sz w:val="28"/>
          <w:szCs w:val="28"/>
        </w:rPr>
      </w:pPr>
      <w:r w:rsidRPr="005B5E57">
        <w:rPr>
          <w:rFonts w:ascii="Times New Roman" w:hAnsi="Times New Roman" w:cs="Times New Roman"/>
          <w:sz w:val="28"/>
          <w:szCs w:val="28"/>
        </w:rPr>
        <w:t>a.</w:t>
      </w:r>
      <w:r w:rsidR="005B5E57"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nhớ</w:t>
      </w:r>
      <w:proofErr w:type="spellEnd"/>
    </w:p>
    <w:p w14:paraId="19FFCB9A" w14:textId="2F8435A9" w:rsidR="00423DC6" w:rsidRPr="005B5E57" w:rsidRDefault="00423DC6" w:rsidP="005B5E57">
      <w:pPr>
        <w:jc w:val="both"/>
        <w:rPr>
          <w:rFonts w:ascii="Times New Roman" w:hAnsi="Times New Roman" w:cs="Times New Roman"/>
          <w:sz w:val="28"/>
          <w:szCs w:val="28"/>
        </w:rPr>
      </w:pPr>
      <w:r w:rsidRPr="005B5E57">
        <w:rPr>
          <w:rFonts w:ascii="Times New Roman" w:hAnsi="Times New Roman" w:cs="Times New Roman"/>
          <w:sz w:val="28"/>
          <w:szCs w:val="28"/>
        </w:rPr>
        <w:t>d.</w:t>
      </w:r>
      <w:r w:rsidR="005B5E57"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Cấm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ngắt</w:t>
      </w:r>
      <w:proofErr w:type="spellEnd"/>
    </w:p>
    <w:p w14:paraId="05329868" w14:textId="7E0B592D" w:rsidR="00423DC6" w:rsidRPr="005B5E57" w:rsidRDefault="00423DC6" w:rsidP="005B5E57">
      <w:pPr>
        <w:jc w:val="both"/>
        <w:rPr>
          <w:rFonts w:ascii="Times New Roman" w:hAnsi="Times New Roman" w:cs="Times New Roman"/>
          <w:sz w:val="28"/>
          <w:szCs w:val="28"/>
        </w:rPr>
      </w:pPr>
      <w:r w:rsidRPr="005B5E57">
        <w:rPr>
          <w:rFonts w:ascii="Times New Roman" w:hAnsi="Times New Roman" w:cs="Times New Roman"/>
          <w:sz w:val="28"/>
          <w:szCs w:val="28"/>
        </w:rPr>
        <w:t>e.</w:t>
      </w:r>
      <w:r w:rsidR="005B5E57"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E57">
        <w:rPr>
          <w:rFonts w:ascii="Times New Roman" w:hAnsi="Times New Roman" w:cs="Times New Roman"/>
          <w:sz w:val="28"/>
          <w:szCs w:val="28"/>
        </w:rPr>
        <w:t>vào,ra</w:t>
      </w:r>
      <w:proofErr w:type="spellEnd"/>
      <w:proofErr w:type="gram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>.</w:t>
      </w:r>
    </w:p>
    <w:p w14:paraId="010D8FDF" w14:textId="146909D0" w:rsidR="00423DC6" w:rsidRPr="005B5E57" w:rsidRDefault="00423DC6" w:rsidP="005B5E57">
      <w:pPr>
        <w:jc w:val="both"/>
        <w:rPr>
          <w:rFonts w:ascii="Times New Roman" w:hAnsi="Times New Roman" w:cs="Times New Roman"/>
          <w:sz w:val="28"/>
          <w:szCs w:val="28"/>
        </w:rPr>
      </w:pPr>
      <w:r w:rsidRPr="005B5E57">
        <w:rPr>
          <w:rFonts w:ascii="Times New Roman" w:hAnsi="Times New Roman" w:cs="Times New Roman"/>
          <w:sz w:val="28"/>
          <w:szCs w:val="28"/>
        </w:rPr>
        <w:t xml:space="preserve">f. </w:t>
      </w:r>
      <w:r w:rsidR="005B5E57"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B5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E57"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0055196F" w14:textId="77777777" w:rsidR="00423DC6" w:rsidRPr="005B5E57" w:rsidRDefault="00423DC6" w:rsidP="005B5E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BD6C60" w14:textId="060E72AA" w:rsidR="00423DC6" w:rsidRPr="005B5E57" w:rsidRDefault="00423DC6" w:rsidP="005B5E5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B5E57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5B5E57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5B5E57">
        <w:rPr>
          <w:rFonts w:ascii="Times New Roman" w:hAnsi="Times New Roman" w:cs="Times New Roman"/>
          <w:sz w:val="28"/>
          <w:szCs w:val="28"/>
        </w:rPr>
        <w:t>:</w:t>
      </w:r>
      <w:r w:rsidR="005B5E57" w:rsidRPr="005B5E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F374EE" w14:textId="21F8B06A" w:rsidR="00423DC6" w:rsidRPr="005B5E57" w:rsidRDefault="00423DC6" w:rsidP="005B5E5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870"/>
        <w:gridCol w:w="3865"/>
      </w:tblGrid>
      <w:tr w:rsidR="005B5E57" w14:paraId="36FD4317" w14:textId="77777777" w:rsidTr="005B5E57">
        <w:tc>
          <w:tcPr>
            <w:tcW w:w="1615" w:type="dxa"/>
          </w:tcPr>
          <w:p w14:paraId="0349908C" w14:textId="77777777" w:rsidR="005B5E57" w:rsidRDefault="005B5E57" w:rsidP="005B5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14:paraId="383B0408" w14:textId="05EA5E7C" w:rsidR="005B5E57" w:rsidRDefault="005B5E57" w:rsidP="005B5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Phương </w:t>
            </w:r>
            <w:proofErr w:type="spellStart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xử</w:t>
            </w:r>
            <w:proofErr w:type="spellEnd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lí</w:t>
            </w:r>
            <w:proofErr w:type="spellEnd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mẻ</w:t>
            </w:r>
            <w:proofErr w:type="spellEnd"/>
          </w:p>
        </w:tc>
        <w:tc>
          <w:tcPr>
            <w:tcW w:w="3865" w:type="dxa"/>
          </w:tcPr>
          <w:p w14:paraId="4B167116" w14:textId="7A1C68E2" w:rsidR="005B5E57" w:rsidRDefault="005B5E57" w:rsidP="005B5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Đa</w:t>
            </w:r>
            <w:proofErr w:type="spellEnd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chia </w:t>
            </w:r>
            <w:proofErr w:type="spellStart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sẻ</w:t>
            </w:r>
            <w:proofErr w:type="spellEnd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</w:p>
        </w:tc>
      </w:tr>
      <w:tr w:rsidR="005B5E57" w14:paraId="3FF510AA" w14:textId="77777777" w:rsidTr="005B5E57">
        <w:tc>
          <w:tcPr>
            <w:tcW w:w="1615" w:type="dxa"/>
          </w:tcPr>
          <w:p w14:paraId="2D03AAFD" w14:textId="0F9495DD" w:rsidR="005B5E57" w:rsidRDefault="005B5E57" w:rsidP="005B5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870" w:type="dxa"/>
          </w:tcPr>
          <w:p w14:paraId="4AC3C6CB" w14:textId="713A5675" w:rsidR="005B5E57" w:rsidRDefault="005B5E57" w:rsidP="005B5E57">
            <w:pPr>
              <w:pStyle w:val="NormalWeb"/>
              <w:spacing w:beforeAutospacing="0" w:afterAutospacing="0" w:line="18" w:lineRule="atLeast"/>
              <w:rPr>
                <w:color w:val="000000"/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phân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thành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mẻ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gồm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có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yêu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cầu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giống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nhau</w:t>
            </w:r>
            <w:proofErr w:type="spellEnd"/>
          </w:p>
          <w:p w14:paraId="6613AAD5" w14:textId="77777777" w:rsidR="005B5E57" w:rsidRDefault="005B5E57" w:rsidP="005B5E57">
            <w:pPr>
              <w:pStyle w:val="NormalWeb"/>
              <w:spacing w:beforeAutospacing="0" w:afterAutospacing="0" w:line="18" w:lineRule="atLeast"/>
              <w:rPr>
                <w:color w:val="000000"/>
                <w:sz w:val="28"/>
                <w:szCs w:val="28"/>
              </w:rPr>
            </w:pPr>
          </w:p>
          <w:p w14:paraId="20CB3289" w14:textId="2E5E6399" w:rsidR="005B5E57" w:rsidRDefault="005B5E57" w:rsidP="005B5E57">
            <w:pPr>
              <w:pStyle w:val="NormalWeb"/>
              <w:spacing w:beforeAutospacing="0" w:after="200" w:afterAutospacing="0" w:line="18" w:lineRule="atLeast"/>
              <w:rPr>
                <w:color w:val="000000"/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Toàn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bộ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mẻ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nạp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băng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tải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máy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thực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hiện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lần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lượt</w:t>
            </w:r>
            <w:proofErr w:type="spellEnd"/>
          </w:p>
          <w:p w14:paraId="00C37964" w14:textId="32C601A8" w:rsidR="005B5E57" w:rsidRDefault="005B5E57" w:rsidP="005B5E57">
            <w:pPr>
              <w:pStyle w:val="NormalWeb"/>
              <w:spacing w:beforeAutospacing="0" w:after="160" w:afterAutospacing="0" w:line="19" w:lineRule="atLeast"/>
              <w:rPr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giám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sát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(monitor):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mỗi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khi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một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mẻ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kết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thúc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giám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sát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tự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động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nạp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tiếp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theo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máy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phép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nó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chạy</w:t>
            </w:r>
            <w:proofErr w:type="spellEnd"/>
          </w:p>
        </w:tc>
        <w:tc>
          <w:tcPr>
            <w:tcW w:w="3865" w:type="dxa"/>
          </w:tcPr>
          <w:p w14:paraId="2C3EE1EB" w14:textId="25422E2A" w:rsidR="005B5E57" w:rsidRDefault="005B5E57" w:rsidP="005B5E57">
            <w:pPr>
              <w:pStyle w:val="NormalWeb"/>
              <w:spacing w:beforeAutospacing="0" w:afterAutospacing="0" w:line="18" w:lineRule="atLeast"/>
              <w:jc w:val="both"/>
              <w:rPr>
                <w:color w:val="000000"/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chứa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đồng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thời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nhiều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bộ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nhớ</w:t>
            </w:r>
            <w:proofErr w:type="spellEnd"/>
          </w:p>
          <w:p w14:paraId="76F1C1D8" w14:textId="77777777" w:rsidR="005B5E57" w:rsidRPr="005B5E57" w:rsidRDefault="005B5E57" w:rsidP="005B5E57">
            <w:pPr>
              <w:pStyle w:val="NormalWeb"/>
              <w:spacing w:beforeAutospacing="0" w:afterAutospacing="0" w:line="18" w:lineRule="atLeast"/>
              <w:jc w:val="both"/>
              <w:rPr>
                <w:color w:val="000000"/>
                <w:sz w:val="28"/>
                <w:szCs w:val="28"/>
              </w:rPr>
            </w:pPr>
          </w:p>
          <w:p w14:paraId="036DC599" w14:textId="77777777" w:rsidR="005B5E57" w:rsidRPr="005B5E57" w:rsidRDefault="005B5E57" w:rsidP="005B5E57">
            <w:pPr>
              <w:pStyle w:val="NormalWeb"/>
              <w:spacing w:beforeAutospacing="0" w:after="200" w:afterAutospacing="0" w:line="18" w:lineRule="atLeast"/>
              <w:jc w:val="both"/>
              <w:rPr>
                <w:color w:val="000000"/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Khi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một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phải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dừng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lại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thực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hiện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ra, HĐH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sẽ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chuyển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CPU sang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thực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hiện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một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khác</w:t>
            </w:r>
            <w:proofErr w:type="spellEnd"/>
          </w:p>
          <w:p w14:paraId="66149DC2" w14:textId="77777777" w:rsidR="005B5E57" w:rsidRDefault="005B5E57" w:rsidP="005B5E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5E57" w14:paraId="3C932D89" w14:textId="77777777" w:rsidTr="005B5E57">
        <w:tc>
          <w:tcPr>
            <w:tcW w:w="1615" w:type="dxa"/>
          </w:tcPr>
          <w:p w14:paraId="378D325C" w14:textId="3EE12E01" w:rsidR="005B5E57" w:rsidRDefault="005B5E57" w:rsidP="005B5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870" w:type="dxa"/>
          </w:tcPr>
          <w:p w14:paraId="39A574BF" w14:textId="77777777" w:rsidR="005B5E57" w:rsidRPr="005B5E57" w:rsidRDefault="005B5E57" w:rsidP="005B5E57">
            <w:pPr>
              <w:pStyle w:val="NormalWeb"/>
              <w:spacing w:beforeAutospacing="0" w:afterAutospacing="0" w:line="18" w:lineRule="atLeast"/>
              <w:jc w:val="both"/>
              <w:rPr>
                <w:color w:val="000000"/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Giảm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kể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thười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gian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chuyển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đổi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giữa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hai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cùng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một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mẻ</w:t>
            </w:r>
            <w:proofErr w:type="spellEnd"/>
          </w:p>
          <w:p w14:paraId="3ED1BCC7" w14:textId="22689E48" w:rsidR="005B5E57" w:rsidRPr="005B5E57" w:rsidRDefault="005B5E57" w:rsidP="005B5E57">
            <w:pPr>
              <w:pStyle w:val="NormalWeb"/>
              <w:spacing w:beforeAutospacing="0" w:after="200" w:afterAutospacing="0" w:line="18" w:lineRule="atLeast"/>
              <w:jc w:val="both"/>
              <w:rPr>
                <w:color w:val="000000"/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Là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dạng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đơn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giản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nhất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điều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3865" w:type="dxa"/>
          </w:tcPr>
          <w:p w14:paraId="063A56A1" w14:textId="77777777" w:rsidR="005B5E57" w:rsidRPr="005B5E57" w:rsidRDefault="005B5E57" w:rsidP="005B5E57">
            <w:pPr>
              <w:pStyle w:val="NormalWeb"/>
              <w:spacing w:beforeAutospacing="0" w:afterAutospacing="0" w:line="18" w:lineRule="atLeast"/>
              <w:jc w:val="both"/>
              <w:rPr>
                <w:color w:val="000000"/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Giảm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thời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gian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chạy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không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tải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CPU</w:t>
            </w:r>
          </w:p>
          <w:p w14:paraId="0F43F177" w14:textId="10D663E2" w:rsidR="005B5E57" w:rsidRPr="005B5E57" w:rsidRDefault="005B5E57" w:rsidP="005B5E57">
            <w:pPr>
              <w:pStyle w:val="NormalWeb"/>
              <w:spacing w:beforeAutospacing="0" w:after="200" w:afterAutospacing="0" w:line="18" w:lineRule="atLeast"/>
              <w:jc w:val="both"/>
              <w:rPr>
                <w:color w:val="000000"/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Thời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gian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chờ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đợi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CPU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đa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giảm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kể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so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với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đơn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</w:p>
        </w:tc>
      </w:tr>
      <w:tr w:rsidR="005B5E57" w14:paraId="071341AF" w14:textId="77777777" w:rsidTr="005B5E57">
        <w:tc>
          <w:tcPr>
            <w:tcW w:w="1615" w:type="dxa"/>
          </w:tcPr>
          <w:p w14:paraId="7546A94C" w14:textId="3C2A3B5F" w:rsidR="005B5E57" w:rsidRDefault="005B5E57" w:rsidP="005B5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870" w:type="dxa"/>
          </w:tcPr>
          <w:p w14:paraId="12B4E7A3" w14:textId="14795A23" w:rsidR="005B5E57" w:rsidRDefault="005B5E57" w:rsidP="005B5E57">
            <w:pPr>
              <w:pStyle w:val="NormalWeb"/>
              <w:spacing w:beforeAutospacing="0" w:afterAutospacing="0" w:line="18" w:lineRule="atLeast"/>
              <w:jc w:val="both"/>
              <w:rPr>
                <w:color w:val="000000"/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Mỗi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khi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có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yêu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cầu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/ra, CPU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phải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dừng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xử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lí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chờ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quá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ra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kết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thúc</w:t>
            </w:r>
            <w:proofErr w:type="spellEnd"/>
          </w:p>
          <w:p w14:paraId="18844411" w14:textId="77777777" w:rsidR="005B5E57" w:rsidRDefault="005B5E57" w:rsidP="005B5E57">
            <w:pPr>
              <w:pStyle w:val="NormalWeb"/>
              <w:spacing w:beforeAutospacing="0" w:after="200" w:afterAutospacing="0" w:line="18" w:lineRule="atLeast"/>
              <w:jc w:val="both"/>
              <w:rPr>
                <w:color w:val="000000"/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Tốc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độ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/ra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thấp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hơn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tốc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độ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CPU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rất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nhiều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nên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CPU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phải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chờ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một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thời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gian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dài</w:t>
            </w:r>
            <w:proofErr w:type="spellEnd"/>
          </w:p>
          <w:p w14:paraId="32D9C238" w14:textId="545F279E" w:rsidR="005B5E57" w:rsidRDefault="005B5E57" w:rsidP="005B5E57">
            <w:pPr>
              <w:pStyle w:val="NormalWeb"/>
              <w:spacing w:beforeAutospacing="0" w:after="160" w:afterAutospacing="0" w:line="19" w:lineRule="atLeast"/>
              <w:jc w:val="both"/>
              <w:rPr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=&gt;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Hiệu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suất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CPU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thấp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865" w:type="dxa"/>
          </w:tcPr>
          <w:p w14:paraId="2C6B9DD2" w14:textId="77777777" w:rsidR="005B5E57" w:rsidRPr="005B5E57" w:rsidRDefault="005B5E57" w:rsidP="005B5E57">
            <w:pPr>
              <w:pStyle w:val="NormalWeb"/>
              <w:spacing w:beforeAutospacing="0" w:afterAutospacing="0" w:line="18" w:lineRule="atLeast"/>
              <w:jc w:val="both"/>
              <w:rPr>
                <w:color w:val="000000"/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Không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người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dùng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tác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với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  <w:p w14:paraId="37924985" w14:textId="77777777" w:rsidR="005B5E57" w:rsidRPr="005B5E57" w:rsidRDefault="005B5E57" w:rsidP="005B5E57">
            <w:pPr>
              <w:pStyle w:val="NormalWeb"/>
              <w:spacing w:beforeAutospacing="0" w:afterAutospacing="0" w:line="18" w:lineRule="atLeast"/>
              <w:jc w:val="both"/>
              <w:rPr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Người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dùng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phải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làm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trực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tiếp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thông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qua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màn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hình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bàn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phím</w:t>
            </w:r>
            <w:proofErr w:type="spellEnd"/>
          </w:p>
          <w:p w14:paraId="021B510E" w14:textId="77777777" w:rsidR="005B5E57" w:rsidRPr="005B5E57" w:rsidRDefault="005B5E57" w:rsidP="005B5E57">
            <w:pPr>
              <w:pStyle w:val="NormalWeb"/>
              <w:spacing w:beforeAutospacing="0" w:afterAutospacing="0" w:line="18" w:lineRule="atLeast"/>
              <w:jc w:val="both"/>
              <w:rPr>
                <w:color w:val="000000"/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Thời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gian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khi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người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dùng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gõ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lệnh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tới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khi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máy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phản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xạ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đối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nhỏ</w:t>
            </w:r>
            <w:proofErr w:type="spellEnd"/>
          </w:p>
          <w:p w14:paraId="66FCB0B0" w14:textId="64602B98" w:rsidR="005B5E57" w:rsidRPr="005B5E57" w:rsidRDefault="005B5E57" w:rsidP="005B5E57">
            <w:pPr>
              <w:pStyle w:val="NormalWeb"/>
              <w:spacing w:beforeAutospacing="0" w:after="200" w:afterAutospacing="0" w:line="18" w:lineRule="atLeast"/>
              <w:jc w:val="both"/>
              <w:rPr>
                <w:color w:val="000000"/>
                <w:sz w:val="28"/>
                <w:szCs w:val="28"/>
              </w:rPr>
            </w:pPr>
            <w:r w:rsidRPr="005B5E57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Đa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không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đảm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bảo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thời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gian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đáp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ứng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ngắn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như</w:t>
            </w:r>
            <w:proofErr w:type="spellEnd"/>
            <w:r w:rsidRPr="005B5E5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5E57">
              <w:rPr>
                <w:color w:val="000000"/>
                <w:sz w:val="28"/>
                <w:szCs w:val="28"/>
              </w:rPr>
              <w:t>vậy</w:t>
            </w:r>
            <w:proofErr w:type="spellEnd"/>
          </w:p>
        </w:tc>
      </w:tr>
    </w:tbl>
    <w:p w14:paraId="5C949A70" w14:textId="77777777" w:rsidR="005B5E57" w:rsidRPr="005B5E57" w:rsidRDefault="005B5E57" w:rsidP="005B5E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DB9971" w14:textId="735188D8" w:rsidR="00423DC6" w:rsidRPr="005B5E57" w:rsidRDefault="00423DC6" w:rsidP="005B5E57">
      <w:pPr>
        <w:pStyle w:val="NormalWeb"/>
        <w:spacing w:beforeAutospacing="0" w:after="160" w:afterAutospacing="0" w:line="19" w:lineRule="atLeast"/>
        <w:jc w:val="both"/>
        <w:rPr>
          <w:sz w:val="28"/>
          <w:szCs w:val="28"/>
        </w:rPr>
      </w:pPr>
      <w:proofErr w:type="spellStart"/>
      <w:r w:rsidRPr="005B5E57">
        <w:rPr>
          <w:b/>
          <w:bCs/>
          <w:color w:val="000000"/>
          <w:sz w:val="28"/>
          <w:szCs w:val="28"/>
        </w:rPr>
        <w:t>Câu</w:t>
      </w:r>
      <w:proofErr w:type="spellEnd"/>
      <w:r w:rsidRPr="005B5E57">
        <w:rPr>
          <w:b/>
          <w:bCs/>
          <w:color w:val="000000"/>
          <w:sz w:val="28"/>
          <w:szCs w:val="28"/>
        </w:rPr>
        <w:t xml:space="preserve"> 6: </w:t>
      </w:r>
    </w:p>
    <w:p w14:paraId="739A4C21" w14:textId="323AC0A7" w:rsidR="00423DC6" w:rsidRPr="005B5E57" w:rsidRDefault="00423DC6" w:rsidP="005B5E57">
      <w:pPr>
        <w:pStyle w:val="NormalWeb"/>
        <w:spacing w:beforeAutospacing="0" w:after="160" w:afterAutospacing="0" w:line="19" w:lineRule="atLeast"/>
        <w:ind w:left="360"/>
        <w:jc w:val="both"/>
        <w:rPr>
          <w:sz w:val="28"/>
          <w:szCs w:val="28"/>
        </w:rPr>
      </w:pPr>
      <w:proofErr w:type="spellStart"/>
      <w:r w:rsidRPr="005B5E57">
        <w:rPr>
          <w:color w:val="000000"/>
          <w:sz w:val="28"/>
          <w:szCs w:val="28"/>
        </w:rPr>
        <w:t>Cấu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trúc</w:t>
      </w:r>
      <w:proofErr w:type="spellEnd"/>
      <w:r w:rsidRPr="005B5E57">
        <w:rPr>
          <w:color w:val="000000"/>
          <w:sz w:val="28"/>
          <w:szCs w:val="28"/>
        </w:rPr>
        <w:t xml:space="preserve"> vi </w:t>
      </w:r>
      <w:proofErr w:type="spellStart"/>
      <w:r w:rsidRPr="005B5E57">
        <w:rPr>
          <w:color w:val="000000"/>
          <w:sz w:val="28"/>
          <w:szCs w:val="28"/>
        </w:rPr>
        <w:t>nhân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cho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phép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giảm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tối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thiểu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kích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thước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nhân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cũng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như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kích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thước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các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môđun</w:t>
      </w:r>
      <w:proofErr w:type="spellEnd"/>
      <w:r w:rsidRPr="005B5E57">
        <w:rPr>
          <w:color w:val="000000"/>
          <w:sz w:val="28"/>
          <w:szCs w:val="28"/>
        </w:rPr>
        <w:t xml:space="preserve">. </w:t>
      </w:r>
      <w:proofErr w:type="spellStart"/>
      <w:r w:rsidRPr="005B5E57">
        <w:rPr>
          <w:color w:val="000000"/>
          <w:sz w:val="28"/>
          <w:szCs w:val="28"/>
        </w:rPr>
        <w:t>Các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chức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năng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quan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trọng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nhất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nằm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trong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nhân</w:t>
      </w:r>
      <w:proofErr w:type="spellEnd"/>
      <w:r w:rsidRPr="005B5E57">
        <w:rPr>
          <w:color w:val="000000"/>
          <w:sz w:val="28"/>
          <w:szCs w:val="28"/>
        </w:rPr>
        <w:t xml:space="preserve">. </w:t>
      </w:r>
      <w:proofErr w:type="spellStart"/>
      <w:r w:rsidRPr="005B5E57">
        <w:rPr>
          <w:color w:val="000000"/>
          <w:sz w:val="28"/>
          <w:szCs w:val="28"/>
        </w:rPr>
        <w:t>Các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chức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năng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còn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lastRenderedPageBreak/>
        <w:t>lại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nằm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trong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modun</w:t>
      </w:r>
      <w:proofErr w:type="spellEnd"/>
      <w:r w:rsidRPr="005B5E57">
        <w:rPr>
          <w:color w:val="000000"/>
          <w:sz w:val="28"/>
          <w:szCs w:val="28"/>
        </w:rPr>
        <w:t xml:space="preserve">. =&gt; Khi </w:t>
      </w:r>
      <w:proofErr w:type="spellStart"/>
      <w:r w:rsidRPr="005B5E57">
        <w:rPr>
          <w:color w:val="000000"/>
          <w:sz w:val="28"/>
          <w:szCs w:val="28"/>
        </w:rPr>
        <w:t>các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mô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đun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này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có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lỗi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sẽ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không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ảnh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hưởng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tới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toàn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bộ</w:t>
      </w:r>
      <w:proofErr w:type="spellEnd"/>
      <w:r w:rsidRPr="005B5E57">
        <w:rPr>
          <w:color w:val="000000"/>
          <w:sz w:val="28"/>
          <w:szCs w:val="28"/>
        </w:rPr>
        <w:t> HĐH</w:t>
      </w:r>
      <w:r w:rsidR="005B5E57" w:rsidRPr="005B5E57">
        <w:rPr>
          <w:color w:val="000000"/>
          <w:sz w:val="28"/>
          <w:szCs w:val="28"/>
        </w:rPr>
        <w:t>.</w:t>
      </w:r>
    </w:p>
    <w:p w14:paraId="01678428" w14:textId="12FD8C0E" w:rsidR="00423DC6" w:rsidRPr="005B5E57" w:rsidRDefault="00423DC6" w:rsidP="005B5E57">
      <w:pPr>
        <w:pStyle w:val="NormalWeb"/>
        <w:spacing w:beforeAutospacing="0" w:after="160" w:afterAutospacing="0" w:line="19" w:lineRule="atLeast"/>
        <w:ind w:left="360"/>
        <w:jc w:val="both"/>
        <w:rPr>
          <w:sz w:val="28"/>
          <w:szCs w:val="28"/>
        </w:rPr>
      </w:pPr>
      <w:proofErr w:type="spellStart"/>
      <w:r w:rsidRPr="005B5E57">
        <w:rPr>
          <w:color w:val="000000"/>
          <w:sz w:val="28"/>
          <w:szCs w:val="28"/>
        </w:rPr>
        <w:t>Ưu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điểm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chính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của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cách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tổ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chức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này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là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việc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thiết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kế</w:t>
      </w:r>
      <w:proofErr w:type="spellEnd"/>
      <w:r w:rsidRPr="005B5E57">
        <w:rPr>
          <w:color w:val="000000"/>
          <w:sz w:val="28"/>
          <w:szCs w:val="28"/>
        </w:rPr>
        <w:t xml:space="preserve">, </w:t>
      </w:r>
      <w:proofErr w:type="spellStart"/>
      <w:r w:rsidRPr="005B5E57">
        <w:rPr>
          <w:color w:val="000000"/>
          <w:sz w:val="28"/>
          <w:szCs w:val="28"/>
        </w:rPr>
        <w:t>cài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đăt</w:t>
      </w:r>
      <w:proofErr w:type="spellEnd"/>
      <w:r w:rsidRPr="005B5E57">
        <w:rPr>
          <w:color w:val="000000"/>
          <w:sz w:val="28"/>
          <w:szCs w:val="28"/>
        </w:rPr>
        <w:t xml:space="preserve">, </w:t>
      </w:r>
      <w:proofErr w:type="spellStart"/>
      <w:r w:rsidRPr="005B5E57">
        <w:rPr>
          <w:color w:val="000000"/>
          <w:sz w:val="28"/>
          <w:szCs w:val="28"/>
        </w:rPr>
        <w:t>quản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lí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các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mô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đun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sẽ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dễ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dàng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và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mềm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dẻo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hơn</w:t>
      </w:r>
      <w:proofErr w:type="spellEnd"/>
      <w:r w:rsidRPr="005B5E57">
        <w:rPr>
          <w:color w:val="000000"/>
          <w:sz w:val="28"/>
          <w:szCs w:val="28"/>
        </w:rPr>
        <w:t xml:space="preserve"> so </w:t>
      </w:r>
      <w:proofErr w:type="spellStart"/>
      <w:r w:rsidRPr="005B5E57">
        <w:rPr>
          <w:color w:val="000000"/>
          <w:sz w:val="28"/>
          <w:szCs w:val="28"/>
        </w:rPr>
        <w:t>với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cấu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trúc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khối</w:t>
      </w:r>
      <w:proofErr w:type="spellEnd"/>
      <w:r w:rsidRPr="005B5E57">
        <w:rPr>
          <w:color w:val="000000"/>
          <w:sz w:val="28"/>
          <w:szCs w:val="28"/>
        </w:rPr>
        <w:t xml:space="preserve">. </w:t>
      </w:r>
      <w:proofErr w:type="spellStart"/>
      <w:r w:rsidRPr="005B5E57">
        <w:rPr>
          <w:color w:val="000000"/>
          <w:sz w:val="28"/>
          <w:szCs w:val="28"/>
        </w:rPr>
        <w:t>Các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môđun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có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thể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được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xâu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dựng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riêng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biệt</w:t>
      </w:r>
      <w:proofErr w:type="spellEnd"/>
      <w:r w:rsidRPr="005B5E57">
        <w:rPr>
          <w:color w:val="000000"/>
          <w:sz w:val="28"/>
          <w:szCs w:val="28"/>
        </w:rPr>
        <w:t xml:space="preserve">, </w:t>
      </w:r>
      <w:proofErr w:type="spellStart"/>
      <w:r w:rsidRPr="005B5E57">
        <w:rPr>
          <w:color w:val="000000"/>
          <w:sz w:val="28"/>
          <w:szCs w:val="28"/>
        </w:rPr>
        <w:t>sau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đó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tải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vào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khi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có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nhu</w:t>
      </w:r>
      <w:proofErr w:type="spellEnd"/>
      <w:r w:rsidRPr="005B5E57">
        <w:rPr>
          <w:color w:val="000000"/>
          <w:sz w:val="28"/>
          <w:szCs w:val="28"/>
        </w:rPr>
        <w:t xml:space="preserve"> </w:t>
      </w:r>
      <w:proofErr w:type="spellStart"/>
      <w:r w:rsidRPr="005B5E57">
        <w:rPr>
          <w:color w:val="000000"/>
          <w:sz w:val="28"/>
          <w:szCs w:val="28"/>
        </w:rPr>
        <w:t>cầu</w:t>
      </w:r>
      <w:proofErr w:type="spellEnd"/>
      <w:r w:rsidRPr="005B5E57">
        <w:rPr>
          <w:color w:val="000000"/>
          <w:sz w:val="28"/>
          <w:szCs w:val="28"/>
        </w:rPr>
        <w:t>.</w:t>
      </w:r>
    </w:p>
    <w:p w14:paraId="7B4590E0" w14:textId="77777777" w:rsidR="00AE2E0F" w:rsidRPr="005B5E57" w:rsidRDefault="00AE2E0F" w:rsidP="005B5E5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E2E0F" w:rsidRPr="005B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C6"/>
    <w:rsid w:val="0039496C"/>
    <w:rsid w:val="00423DC6"/>
    <w:rsid w:val="005B5E57"/>
    <w:rsid w:val="00AE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C4D0"/>
  <w15:chartTrackingRefBased/>
  <w15:docId w15:val="{053AC2B5-E736-44EB-9E09-F540288E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DC6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423DC6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5B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Phương</cp:lastModifiedBy>
  <cp:revision>2</cp:revision>
  <dcterms:created xsi:type="dcterms:W3CDTF">2021-09-15T10:20:00Z</dcterms:created>
  <dcterms:modified xsi:type="dcterms:W3CDTF">2021-09-15T10:38:00Z</dcterms:modified>
</cp:coreProperties>
</file>