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2"/>
          <w:szCs w:val="52"/>
        </w:rPr>
        <w:t xml:space="preserve">PROJET ACADÉMIQUE</w:t>
      </w:r>
    </w:p>
    <w:p>
      <w:pPr>
        <w:spacing w:after="100"/>
        <w:jc w:val="center"/>
      </w:pPr>
      <w:r>
        <w:rPr>
          <w:rFonts w:ascii="Arial" w:cs="Arial" w:eastAsia="Arial" w:hAnsi="Arial"/>
          <w:b/>
          <w:bCs/>
          <w:color w:val="2E75B6"/>
          <w:sz w:val="36"/>
          <w:szCs w:val="36"/>
        </w:rPr>
        <w:t xml:space="preserve">Création et Déploiement d'une API de Machine Learning avec Flask</w:t>
      </w:r>
    </w:p>
    <w:p>
      <w:pPr>
        <w:spacing w:after="100" w:before="400"/>
        <w:jc w:val="center"/>
      </w:pPr>
      <w:r>
        <w:rPr>
          <w:rFonts w:ascii="Arial" w:cs="Arial" w:eastAsia="Arial" w:hAnsi="Arial"/>
          <w:color w:val="444444"/>
          <w:sz w:val="24"/>
          <w:szCs w:val="24"/>
        </w:rPr>
        <w:t xml:space="preserve">Institut Supérieur d'Informatique</w:t>
      </w:r>
    </w:p>
    <w:p>
      <w:pPr>
        <w:spacing w:after="100"/>
        <w:jc w:val="center"/>
      </w:pPr>
      <w:r>
        <w:rPr>
          <w:rFonts w:ascii="Arial" w:cs="Arial" w:eastAsia="Arial" w:hAnsi="Arial"/>
          <w:color w:val="666666"/>
          <w:sz w:val="22"/>
          <w:szCs w:val="22"/>
        </w:rPr>
        <w:t xml:space="preserve">Année académique 2024–2025</w:t>
      </w:r>
    </w:p>
    <w:p>
      <w:pPr>
        <w:spacing w:after="200" w:before="600"/>
        <w:jc w:val="center"/>
      </w:pPr>
      <w:r>
        <w:rPr>
          <w:rFonts w:ascii="Arial" w:cs="Arial" w:eastAsia="Arial" w:hAnsi="Arial"/>
          <w:color w:val="2E75B6"/>
          <w:sz w:val="22"/>
          <w:szCs w:val="22"/>
        </w:rPr>
        <w:t xml:space="preserve">─────────────────────────────────────────</w:t>
      </w:r>
    </w:p>
    <w:p>
      <w:pPr>
        <w:spacing w:after="100"/>
        <w:jc w:val="center"/>
      </w:pPr>
      <w:r>
        <w:rPr>
          <w:rFonts w:ascii="Arial" w:cs="Arial" w:eastAsia="Arial" w:hAnsi="Arial"/>
          <w:color w:val="555555"/>
          <w:sz w:val="22"/>
          <w:szCs w:val="22"/>
        </w:rPr>
        <w:t xml:space="preserve">Technologies : Python · Flask · scikit-learn · joblib · JSON</w:t>
      </w:r>
    </w:p>
    <w:p>
      <w:pPr>
        <w:spacing w:after="100"/>
        <w:jc w:val="center"/>
      </w:pPr>
      <w:r>
        <w:rPr>
          <w:rFonts w:ascii="Arial" w:cs="Arial" w:eastAsia="Arial" w:hAnsi="Arial"/>
          <w:color w:val="555555"/>
          <w:sz w:val="22"/>
          <w:szCs w:val="22"/>
        </w:rPr>
        <w:t xml:space="preserve">Modèle : RandomForestClassifier  |  Dataset : Iris (150 exemples)</w:t>
      </w:r>
    </w:p>
    <w:p>
      <w:pPr>
        <w:spacing w:after="100"/>
        <w:jc w:val="center"/>
      </w:pPr>
      <w:r>
        <w:rPr>
          <w:rFonts w:ascii="Arial" w:cs="Arial" w:eastAsia="Arial" w:hAnsi="Arial"/>
          <w:b/>
          <w:bCs/>
          <w:color w:val="1F4E79"/>
          <w:sz w:val="22"/>
          <w:szCs w:val="22"/>
        </w:rPr>
        <w:t xml:space="preserve">Accuracy : 93.33 %</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Introduction</w:t>
      </w:r>
    </w:p>
    <w:p>
      <w:pPr>
        <w:spacing w:after="120"/>
      </w:pPr>
      <w:r>
        <w:rPr>
          <w:rFonts w:ascii="Arial" w:cs="Arial" w:eastAsia="Arial" w:hAnsi="Arial"/>
          <w:sz w:val="22"/>
          <w:szCs w:val="22"/>
        </w:rPr>
        <w:t xml:space="preserve">Ce rapport présente le développement complet d'une API REST de Machine Learning réalisée avec Flask. Le projet couvre l'intégralité du pipeline : de la préparation des données jusqu'au déploiement du modèle, en passant par la modélisation, la gestion des erreurs et les tests.</w:t>
      </w:r>
    </w:p>
    <w:p>
      <w:pPr>
        <w:spacing w:after="180"/>
      </w:pPr>
    </w:p>
    <w:p>
      <w:pPr>
        <w:pStyle w:val="Heading2"/>
        <w:spacing w:after="80" w:before="240"/>
      </w:pPr>
      <w:r>
        <w:rPr>
          <w:rFonts w:ascii="Arial" w:cs="Arial" w:eastAsia="Arial" w:hAnsi="Arial"/>
          <w:b/>
          <w:bCs/>
          <w:color w:val="2E75B6"/>
          <w:sz w:val="26"/>
          <w:szCs w:val="26"/>
        </w:rPr>
        <w:t xml:space="preserve">1.1 Contexte et objectifs</w:t>
      </w:r>
    </w:p>
    <w:p>
      <w:pPr>
        <w:spacing w:after="120"/>
      </w:pPr>
      <w:r>
        <w:rPr>
          <w:rFonts w:ascii="Arial" w:cs="Arial" w:eastAsia="Arial" w:hAnsi="Arial"/>
          <w:sz w:val="22"/>
          <w:szCs w:val="22"/>
        </w:rPr>
        <w:t xml:space="preserve">Dans les systèmes modernes, les modèles de Machine Learning sont rarement utilisés en isolation : ils sont intégrés dans des applications via des API REST. Ce projet vise à reproduire un cas réel de mise en production.</w:t>
      </w:r>
    </w:p>
    <w:p>
      <w:pPr>
        <w:spacing w:after="180"/>
      </w:pPr>
    </w:p>
    <w:p>
      <w:pPr>
        <w:spacing w:after="120"/>
      </w:pPr>
      <w:r>
        <w:rPr>
          <w:rFonts w:ascii="Arial" w:cs="Arial" w:eastAsia="Arial" w:hAnsi="Arial"/>
          <w:sz w:val="22"/>
          <w:szCs w:val="22"/>
        </w:rPr>
        <w:t xml:space="preserve">Les objectifs spécifiques sont :</w:t>
      </w:r>
    </w:p>
    <w:p>
      <w:pPr>
        <w:pStyle w:val="ListParagraph"/>
        <w:numPr>
          <w:ilvl w:val="0"/>
          <w:numId w:val="2"/>
        </w:numPr>
        <w:spacing w:after="60"/>
      </w:pPr>
      <w:r>
        <w:rPr>
          <w:rFonts w:ascii="Arial" w:cs="Arial" w:eastAsia="Arial" w:hAnsi="Arial"/>
          <w:sz w:val="22"/>
          <w:szCs w:val="22"/>
        </w:rPr>
        <w:t xml:space="preserve">Préparer un dataset et effectuer les transformations nécessaires</w:t>
      </w:r>
    </w:p>
    <w:p>
      <w:pPr>
        <w:pStyle w:val="ListParagraph"/>
        <w:numPr>
          <w:ilvl w:val="0"/>
          <w:numId w:val="2"/>
        </w:numPr>
        <w:spacing w:after="60"/>
      </w:pPr>
      <w:r>
        <w:rPr>
          <w:rFonts w:ascii="Arial" w:cs="Arial" w:eastAsia="Arial" w:hAnsi="Arial"/>
          <w:sz w:val="22"/>
          <w:szCs w:val="22"/>
        </w:rPr>
        <w:t xml:space="preserve">Construire et évaluer un modèle de classification</w:t>
      </w:r>
    </w:p>
    <w:p>
      <w:pPr>
        <w:pStyle w:val="ListParagraph"/>
        <w:numPr>
          <w:ilvl w:val="0"/>
          <w:numId w:val="2"/>
        </w:numPr>
        <w:spacing w:after="60"/>
      </w:pPr>
      <w:r>
        <w:rPr>
          <w:rFonts w:ascii="Arial" w:cs="Arial" w:eastAsia="Arial" w:hAnsi="Arial"/>
          <w:sz w:val="22"/>
          <w:szCs w:val="22"/>
        </w:rPr>
        <w:t xml:space="preserve">Déployer ce modèle via une API Flask respectant les contraintes HTTP/JSON</w:t>
      </w:r>
    </w:p>
    <w:p>
      <w:pPr>
        <w:pStyle w:val="ListParagraph"/>
        <w:numPr>
          <w:ilvl w:val="0"/>
          <w:numId w:val="2"/>
        </w:numPr>
        <w:spacing w:after="60"/>
      </w:pPr>
      <w:r>
        <w:rPr>
          <w:rFonts w:ascii="Arial" w:cs="Arial" w:eastAsia="Arial" w:hAnsi="Arial"/>
          <w:sz w:val="22"/>
          <w:szCs w:val="22"/>
        </w:rPr>
        <w:t xml:space="preserve">Gérer robustement les erreurs et cas limites</w:t>
      </w:r>
    </w:p>
    <w:p>
      <w:pPr>
        <w:pStyle w:val="ListParagraph"/>
        <w:numPr>
          <w:ilvl w:val="0"/>
          <w:numId w:val="2"/>
        </w:numPr>
        <w:spacing w:after="60"/>
      </w:pPr>
      <w:r>
        <w:rPr>
          <w:rFonts w:ascii="Arial" w:cs="Arial" w:eastAsia="Arial" w:hAnsi="Arial"/>
          <w:sz w:val="22"/>
          <w:szCs w:val="22"/>
        </w:rPr>
        <w:t xml:space="preserve">Valider le tout par des tests automatisés</w:t>
      </w:r>
    </w:p>
    <w:p>
      <w:pPr>
        <w:spacing w:after="180"/>
      </w:pPr>
    </w:p>
    <w:p>
      <w:pPr>
        <w:pStyle w:val="Heading2"/>
        <w:spacing w:after="80" w:before="240"/>
      </w:pPr>
      <w:r>
        <w:rPr>
          <w:rFonts w:ascii="Arial" w:cs="Arial" w:eastAsia="Arial" w:hAnsi="Arial"/>
          <w:b/>
          <w:bCs/>
          <w:color w:val="2E75B6"/>
          <w:sz w:val="26"/>
          <w:szCs w:val="26"/>
        </w:rPr>
        <w:t xml:space="preserve">1.2 Choix du domaine et du dataset</w:t>
      </w:r>
    </w:p>
    <w:p>
      <w:pPr>
        <w:spacing w:after="120"/>
      </w:pPr>
      <w:r>
        <w:rPr>
          <w:rFonts w:ascii="Arial" w:cs="Arial" w:eastAsia="Arial" w:hAnsi="Arial"/>
          <w:sz w:val="22"/>
          <w:szCs w:val="22"/>
        </w:rPr>
        <w:t xml:space="preserve">Le dataset Iris a été sélectionné pour sa richesse pédagogique : 150 exemples répartis en 3 classes équilibrées (setosa, versicolor, virginica), décrits par 4 features continues. Il s'agit d'un problème de classification multi-classes, idéal pour illustrer un pipeline ML complet.</w:t>
      </w:r>
    </w:p>
    <w:p>
      <w:pPr>
        <w:spacing w:after="180"/>
      </w:pPr>
    </w:p>
    <w:p>
      <w:pPr>
        <w:pStyle w:val="Heading1"/>
        <w:pBdr>
          <w:bottom w:val="single" w:color="2E75B6" w:sz="6" w:space="1"/>
        </w:pBdr>
        <w:spacing w:after="120" w:before="360"/>
      </w:pPr>
      <w:r>
        <w:rPr>
          <w:rFonts w:ascii="Arial" w:cs="Arial" w:eastAsia="Arial" w:hAnsi="Arial"/>
          <w:b/>
          <w:bCs/>
          <w:color w:val="1F4E79"/>
          <w:sz w:val="32"/>
          <w:szCs w:val="32"/>
        </w:rPr>
        <w:t xml:space="preserve">2. Architecture du Projet</w:t>
      </w:r>
    </w:p>
    <w:p>
      <w:pPr>
        <w:spacing w:after="120"/>
      </w:pPr>
      <w:r>
        <w:rPr>
          <w:rFonts w:ascii="Arial" w:cs="Arial" w:eastAsia="Arial" w:hAnsi="Arial"/>
          <w:sz w:val="22"/>
          <w:szCs w:val="22"/>
        </w:rPr>
        <w:t xml:space="preserve">L'architecture suit la structure imposée par le cahier des charges :</w:t>
      </w:r>
    </w:p>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Fichier / Dossier</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app.py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Flask – routes, validation, gestion des erreurs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train_model.py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&amp; 2 : préparation des données + entraînement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model.pkl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Modèle sérialisé (joblib)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label_encoder.pkl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Encodeur des étiquettes de classe (joblib)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model_info.json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Méta-données du modèle (accuracy, classes,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requirements.txt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Dépendances Python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test_api.py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5 : tests automatisés avec requests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data/iris_dataset.csv</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Dataset sauvegardé (CSV)</w:t>
            </w:r>
          </w:p>
        </w:tc>
      </w:tr>
    </w:tbl>
    <w:p>
      <w:pPr>
        <w:spacing w:after="180"/>
      </w:pPr>
    </w:p>
    <w:p>
      <w:pPr>
        <w:pStyle w:val="Heading1"/>
        <w:pBdr>
          <w:bottom w:val="single" w:color="2E75B6" w:sz="6" w:space="1"/>
        </w:pBdr>
        <w:spacing w:after="120" w:before="360"/>
      </w:pPr>
      <w:r>
        <w:rPr>
          <w:rFonts w:ascii="Arial" w:cs="Arial" w:eastAsia="Arial" w:hAnsi="Arial"/>
          <w:b/>
          <w:bCs/>
          <w:color w:val="1F4E79"/>
          <w:sz w:val="32"/>
          <w:szCs w:val="32"/>
        </w:rPr>
        <w:t xml:space="preserve">3. Phase 1 – Préparation des Données</w:t>
      </w:r>
    </w:p>
    <w:p>
      <w:pPr>
        <w:pStyle w:val="Heading2"/>
        <w:spacing w:after="80" w:before="240"/>
      </w:pPr>
      <w:r>
        <w:rPr>
          <w:rFonts w:ascii="Arial" w:cs="Arial" w:eastAsia="Arial" w:hAnsi="Arial"/>
          <w:b/>
          <w:bCs/>
          <w:color w:val="2E75B6"/>
          <w:sz w:val="26"/>
          <w:szCs w:val="26"/>
        </w:rPr>
        <w:t xml:space="preserve">3.1 Chargement</w:t>
      </w:r>
    </w:p>
    <w:p>
      <w:pPr>
        <w:spacing w:after="120"/>
      </w:pPr>
      <w:r>
        <w:rPr>
          <w:rFonts w:ascii="Arial" w:cs="Arial" w:eastAsia="Arial" w:hAnsi="Arial"/>
          <w:sz w:val="22"/>
          <w:szCs w:val="22"/>
        </w:rPr>
        <w:t xml:space="preserve">Le dataset Iris est chargé depuis scikit-learn (sklearn.datasets.load_iris). Il est converti en DataFrame pandas pour faciliter l'exploration et le nettoyage, puis sauvegardé en CSV.</w:t>
      </w:r>
    </w:p>
    <w:p>
      <w:pPr>
        <w:spacing w:after="180"/>
      </w:pPr>
    </w:p>
    <w:p>
      <w:pPr>
        <w:spacing w:after="60"/>
        <w:ind w:left="720"/>
      </w:pPr>
      <w:r>
        <w:rPr>
          <w:rFonts w:ascii="Courier New" w:cs="Courier New" w:eastAsia="Courier New" w:hAnsi="Courier New"/>
          <w:color w:val="2E4057"/>
          <w:sz w:val="20"/>
          <w:szCs w:val="20"/>
        </w:rPr>
        <w:t xml:space="preserve">iris = load_iris()</w:t>
      </w:r>
    </w:p>
    <w:p>
      <w:pPr>
        <w:spacing w:after="60"/>
        <w:ind w:left="720"/>
      </w:pPr>
      <w:r>
        <w:rPr>
          <w:rFonts w:ascii="Courier New" w:cs="Courier New" w:eastAsia="Courier New" w:hAnsi="Courier New"/>
          <w:color w:val="2E4057"/>
          <w:sz w:val="20"/>
          <w:szCs w:val="20"/>
        </w:rPr>
        <w:t xml:space="preserve">df = pd.DataFrame(iris.data, columns=iris.feature_names)</w:t>
      </w:r>
    </w:p>
    <w:p>
      <w:pPr>
        <w:spacing w:after="60"/>
        <w:ind w:left="720"/>
      </w:pPr>
      <w:r>
        <w:rPr>
          <w:rFonts w:ascii="Courier New" w:cs="Courier New" w:eastAsia="Courier New" w:hAnsi="Courier New"/>
          <w:color w:val="2E4057"/>
          <w:sz w:val="20"/>
          <w:szCs w:val="20"/>
        </w:rPr>
        <w:t xml:space="preserve">df['species_name'] = df['species'].map(dict(enumerate(iris.target_names)))</w:t>
      </w:r>
    </w:p>
    <w:p>
      <w:pPr>
        <w:spacing w:after="180"/>
      </w:pPr>
    </w:p>
    <w:p>
      <w:pPr>
        <w:pStyle w:val="Heading2"/>
        <w:spacing w:after="80" w:before="240"/>
      </w:pPr>
      <w:r>
        <w:rPr>
          <w:rFonts w:ascii="Arial" w:cs="Arial" w:eastAsia="Arial" w:hAnsi="Arial"/>
          <w:b/>
          <w:bCs/>
          <w:color w:val="2E75B6"/>
          <w:sz w:val="26"/>
          <w:szCs w:val="26"/>
        </w:rPr>
        <w:t xml:space="preserve">3.2 Nettoyage</w:t>
      </w:r>
    </w:p>
    <w:p>
      <w:pPr>
        <w:spacing w:after="120"/>
      </w:pPr>
      <w:r>
        <w:rPr>
          <w:rFonts w:ascii="Arial" w:cs="Arial" w:eastAsia="Arial" w:hAnsi="Arial"/>
          <w:sz w:val="22"/>
          <w:szCs w:val="22"/>
        </w:rPr>
        <w:t xml:space="preserve">L'inspection du dataset révèle 0 valeur manquante. Aucun doublon n'est détecté. Le dataset est parfaitement propre, ce qui est cohérent avec les datasets de référence scikit-learn.</w:t>
      </w:r>
    </w:p>
    <w:p>
      <w:pPr>
        <w:spacing w:after="180"/>
      </w:pPr>
    </w:p>
    <w:p>
      <w:pPr>
        <w:pStyle w:val="Heading2"/>
        <w:spacing w:after="80" w:before="240"/>
      </w:pPr>
      <w:r>
        <w:rPr>
          <w:rFonts w:ascii="Arial" w:cs="Arial" w:eastAsia="Arial" w:hAnsi="Arial"/>
          <w:b/>
          <w:bCs/>
          <w:color w:val="2E75B6"/>
          <w:sz w:val="26"/>
          <w:szCs w:val="26"/>
        </w:rPr>
        <w:t xml:space="preserve">3.3 Encodage</w:t>
      </w:r>
    </w:p>
    <w:p>
      <w:pPr>
        <w:spacing w:after="120"/>
      </w:pPr>
      <w:r>
        <w:rPr>
          <w:rFonts w:ascii="Arial" w:cs="Arial" w:eastAsia="Arial" w:hAnsi="Arial"/>
          <w:sz w:val="22"/>
          <w:szCs w:val="22"/>
        </w:rPr>
        <w:t xml:space="preserve">Les étiquettes textuelles (setosa, versicolor, virginica) sont transformées en valeurs entières (0, 1, 2) par un LabelEncoder. L'encodeur est sauvegardé en parallèle du modèle pour permettre la décodification lors des prédictions.</w:t>
      </w:r>
    </w:p>
    <w:p>
      <w:pPr>
        <w:spacing w:after="180"/>
      </w:pPr>
    </w:p>
    <w:p>
      <w:pPr>
        <w:spacing w:after="60"/>
        <w:ind w:left="720"/>
      </w:pPr>
      <w:r>
        <w:rPr>
          <w:rFonts w:ascii="Courier New" w:cs="Courier New" w:eastAsia="Courier New" w:hAnsi="Courier New"/>
          <w:color w:val="2E4057"/>
          <w:sz w:val="20"/>
          <w:szCs w:val="20"/>
        </w:rPr>
        <w:t xml:space="preserve">le = LabelEncoder()</w:t>
      </w:r>
    </w:p>
    <w:p>
      <w:pPr>
        <w:spacing w:after="60"/>
        <w:ind w:left="720"/>
      </w:pPr>
      <w:r>
        <w:rPr>
          <w:rFonts w:ascii="Courier New" w:cs="Courier New" w:eastAsia="Courier New" w:hAnsi="Courier New"/>
          <w:color w:val="2E4057"/>
          <w:sz w:val="20"/>
          <w:szCs w:val="20"/>
        </w:rPr>
        <w:t xml:space="preserve">df['species_encoded'] = le.fit_transform(df['species_name'])</w:t>
      </w:r>
    </w:p>
    <w:p>
      <w:pPr>
        <w:spacing w:after="180"/>
      </w:pPr>
    </w:p>
    <w:p>
      <w:pPr>
        <w:pStyle w:val="Heading2"/>
        <w:spacing w:after="80" w:before="240"/>
      </w:pPr>
      <w:r>
        <w:rPr>
          <w:rFonts w:ascii="Arial" w:cs="Arial" w:eastAsia="Arial" w:hAnsi="Arial"/>
          <w:b/>
          <w:bCs/>
          <w:color w:val="2E75B6"/>
          <w:sz w:val="26"/>
          <w:szCs w:val="26"/>
        </w:rPr>
        <w:t xml:space="preserve">3.4 Split Train / Test</w:t>
      </w:r>
    </w:p>
    <w:p>
      <w:pPr>
        <w:spacing w:after="120"/>
      </w:pPr>
      <w:r>
        <w:rPr>
          <w:rFonts w:ascii="Arial" w:cs="Arial" w:eastAsia="Arial" w:hAnsi="Arial"/>
          <w:sz w:val="22"/>
          <w:szCs w:val="22"/>
        </w:rPr>
        <w:t xml:space="preserve">Le dataset est divisé en 80 % entraînement (120 exemples) et 20 % test (30 exemples). La stratification assure que les trois classes sont représentées proportionnellement dans chaque ensemble.</w:t>
      </w:r>
    </w:p>
    <w:p>
      <w:pPr>
        <w:spacing w:after="180"/>
      </w:pPr>
    </w:p>
    <w:p>
      <w:pPr>
        <w:spacing w:after="60"/>
        <w:ind w:left="720"/>
      </w:pPr>
      <w:r>
        <w:rPr>
          <w:rFonts w:ascii="Courier New" w:cs="Courier New" w:eastAsia="Courier New" w:hAnsi="Courier New"/>
          <w:color w:val="2E4057"/>
          <w:sz w:val="20"/>
          <w:szCs w:val="20"/>
        </w:rPr>
        <w:t xml:space="preserve">X_train, X_test, y_train, y_test = train_test_split(</w:t>
      </w:r>
    </w:p>
    <w:p>
      <w:pPr>
        <w:spacing w:after="60"/>
        <w:ind w:left="720"/>
      </w:pPr>
      <w:r>
        <w:rPr>
          <w:rFonts w:ascii="Courier New" w:cs="Courier New" w:eastAsia="Courier New" w:hAnsi="Courier New"/>
          <w:color w:val="2E4057"/>
          <w:sz w:val="20"/>
          <w:szCs w:val="20"/>
        </w:rPr>
        <w:t xml:space="preserve">    X, y, test_size=0.2, random_state=42, stratify=y</w:t>
      </w:r>
    </w:p>
    <w:p>
      <w:pPr>
        <w:spacing w:after="60"/>
        <w:ind w:left="720"/>
      </w:pPr>
      <w:r>
        <w:rPr>
          <w:rFonts w:ascii="Courier New" w:cs="Courier New" w:eastAsia="Courier New" w:hAnsi="Courier New"/>
          <w:color w:val="2E4057"/>
          <w:sz w:val="20"/>
          <w:szCs w:val="20"/>
        </w:rPr>
        <w:t xml:space="preserve">)</w:t>
      </w:r>
    </w:p>
    <w:p>
      <w:pPr>
        <w:spacing w:after="180"/>
      </w:pPr>
    </w:p>
    <w:p>
      <w:pPr>
        <w:pStyle w:val="Heading1"/>
        <w:pBdr>
          <w:bottom w:val="single" w:color="2E75B6" w:sz="6" w:space="1"/>
        </w:pBdr>
        <w:spacing w:after="120" w:before="360"/>
      </w:pPr>
      <w:r>
        <w:rPr>
          <w:rFonts w:ascii="Arial" w:cs="Arial" w:eastAsia="Arial" w:hAnsi="Arial"/>
          <w:b/>
          <w:bCs/>
          <w:color w:val="1F4E79"/>
          <w:sz w:val="32"/>
          <w:szCs w:val="32"/>
        </w:rPr>
        <w:t xml:space="preserve">4. Phase 2 – Modélisation</w:t>
      </w:r>
    </w:p>
    <w:p>
      <w:pPr>
        <w:pStyle w:val="Heading2"/>
        <w:spacing w:after="80" w:before="240"/>
      </w:pPr>
      <w:r>
        <w:rPr>
          <w:rFonts w:ascii="Arial" w:cs="Arial" w:eastAsia="Arial" w:hAnsi="Arial"/>
          <w:b/>
          <w:bCs/>
          <w:color w:val="2E75B6"/>
          <w:sz w:val="26"/>
          <w:szCs w:val="26"/>
        </w:rPr>
        <w:t xml:space="preserve">4.1 Choix du modèle</w:t>
      </w:r>
    </w:p>
    <w:p>
      <w:pPr>
        <w:spacing w:after="120"/>
      </w:pPr>
      <w:r>
        <w:rPr>
          <w:rFonts w:ascii="Arial" w:cs="Arial" w:eastAsia="Arial" w:hAnsi="Arial"/>
          <w:sz w:val="22"/>
          <w:szCs w:val="22"/>
        </w:rPr>
        <w:t xml:space="preserve">Le RandomForestClassifier a été sélectionné pour les raisons suivantes :</w:t>
      </w:r>
    </w:p>
    <w:p>
      <w:pPr>
        <w:pStyle w:val="ListParagraph"/>
        <w:numPr>
          <w:ilvl w:val="0"/>
          <w:numId w:val="2"/>
        </w:numPr>
        <w:spacing w:after="60"/>
      </w:pPr>
      <w:r>
        <w:rPr>
          <w:rFonts w:ascii="Arial" w:cs="Arial" w:eastAsia="Arial" w:hAnsi="Arial"/>
          <w:sz w:val="22"/>
          <w:szCs w:val="22"/>
        </w:rPr>
        <w:t xml:space="preserve">Robustesse face aux outliers grâce à l'agrégation de plusieurs arbres de décision</w:t>
      </w:r>
    </w:p>
    <w:p>
      <w:pPr>
        <w:pStyle w:val="ListParagraph"/>
        <w:numPr>
          <w:ilvl w:val="0"/>
          <w:numId w:val="2"/>
        </w:numPr>
        <w:spacing w:after="60"/>
      </w:pPr>
      <w:r>
        <w:rPr>
          <w:rFonts w:ascii="Arial" w:cs="Arial" w:eastAsia="Arial" w:hAnsi="Arial"/>
          <w:sz w:val="22"/>
          <w:szCs w:val="22"/>
        </w:rPr>
        <w:t xml:space="preserve">Faible risque de sur-apprentissage avec max_depth contrôlé</w:t>
      </w:r>
    </w:p>
    <w:p>
      <w:pPr>
        <w:pStyle w:val="ListParagraph"/>
        <w:numPr>
          <w:ilvl w:val="0"/>
          <w:numId w:val="2"/>
        </w:numPr>
        <w:spacing w:after="60"/>
      </w:pPr>
      <w:r>
        <w:rPr>
          <w:rFonts w:ascii="Arial" w:cs="Arial" w:eastAsia="Arial" w:hAnsi="Arial"/>
          <w:sz w:val="22"/>
          <w:szCs w:val="22"/>
        </w:rPr>
        <w:t xml:space="preserve">Probabilités de classe disponibles via predict_proba(), utiles pour l'API</w:t>
      </w:r>
    </w:p>
    <w:p>
      <w:pPr>
        <w:pStyle w:val="ListParagraph"/>
        <w:numPr>
          <w:ilvl w:val="0"/>
          <w:numId w:val="2"/>
        </w:numPr>
        <w:spacing w:after="60"/>
      </w:pPr>
      <w:r>
        <w:rPr>
          <w:rFonts w:ascii="Arial" w:cs="Arial" w:eastAsia="Arial" w:hAnsi="Arial"/>
          <w:sz w:val="22"/>
          <w:szCs w:val="22"/>
        </w:rPr>
        <w:t xml:space="preserve">Pas de normalisation requise (les arbres sont insensibles à l'échelle)</w:t>
      </w:r>
    </w:p>
    <w:p>
      <w:pPr>
        <w:spacing w:after="180"/>
      </w:pPr>
    </w:p>
    <w:p>
      <w:pPr>
        <w:pStyle w:val="Heading2"/>
        <w:spacing w:after="80" w:before="240"/>
      </w:pPr>
      <w:r>
        <w:rPr>
          <w:rFonts w:ascii="Arial" w:cs="Arial" w:eastAsia="Arial" w:hAnsi="Arial"/>
          <w:b/>
          <w:bCs/>
          <w:color w:val="2E75B6"/>
          <w:sz w:val="26"/>
          <w:szCs w:val="26"/>
        </w:rPr>
        <w:t xml:space="preserve">4.2 Hyperparamètres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Hyperparamètre</w:t>
            </w:r>
          </w:p>
        </w:tc>
        <w:tc>
          <w:tcPr>
            <w:tcW w:type="dxa" w:w="5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Valeur et justification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n_estimators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 bon compromis variance/biais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max_depth</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 limite le sur-apprentissage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random_state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 – reproductibilité garantie</w:t>
            </w:r>
          </w:p>
        </w:tc>
      </w:tr>
    </w:tbl>
    <w:p>
      <w:pPr>
        <w:spacing w:after="180"/>
      </w:pPr>
    </w:p>
    <w:p>
      <w:pPr>
        <w:pStyle w:val="Heading2"/>
        <w:spacing w:after="80" w:before="240"/>
      </w:pPr>
      <w:r>
        <w:rPr>
          <w:rFonts w:ascii="Arial" w:cs="Arial" w:eastAsia="Arial" w:hAnsi="Arial"/>
          <w:b/>
          <w:bCs/>
          <w:color w:val="2E75B6"/>
          <w:sz w:val="26"/>
          <w:szCs w:val="26"/>
        </w:rPr>
        <w:t xml:space="preserve">4.3 Évaluation</w:t>
      </w:r>
    </w:p>
    <w:p>
      <w:pPr>
        <w:spacing w:after="120"/>
      </w:pPr>
      <w:r>
        <w:rPr>
          <w:rFonts w:ascii="Arial" w:cs="Arial" w:eastAsia="Arial" w:hAnsi="Arial"/>
          <w:sz w:val="22"/>
          <w:szCs w:val="22"/>
        </w:rPr>
        <w:t xml:space="preserve">Résultats sur le jeu de test (30 exemples) :</w:t>
      </w:r>
    </w:p>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26"/>
        <w:gridCol w:w="1626"/>
        <w:gridCol w:w="1626"/>
        <w:gridCol w:w="1648"/>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Classe</w:t>
            </w:r>
          </w:p>
        </w:tc>
        <w:tc>
          <w:tcPr>
            <w:tcW w:type="dxa" w:w="1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Precision</w:t>
            </w:r>
          </w:p>
        </w:tc>
        <w:tc>
          <w:tcPr>
            <w:tcW w:type="dxa" w:w="1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Recall</w:t>
            </w:r>
          </w:p>
        </w:tc>
        <w:tc>
          <w:tcPr>
            <w:tcW w:type="dxa" w:w="1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F1-score</w:t>
            </w:r>
          </w:p>
        </w:tc>
        <w:tc>
          <w:tcPr>
            <w:tcW w:type="dxa" w:w="164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Support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setosa</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16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versicolor</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0.90</w:t>
            </w:r>
          </w:p>
        </w:tc>
        <w:tc>
          <w:tcPr>
            <w:tcW w:type="dxa" w:w="16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virginica</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0.90</w:t>
            </w:r>
          </w:p>
        </w:tc>
        <w:tc>
          <w:tcPr>
            <w:tcW w:type="dxa" w:w="16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Accuracy globale</w:t>
            </w:r>
          </w:p>
        </w:tc>
        <w:tc>
          <w:tcPr>
            <w:tcW w:type="dxa" w:w="1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0.9333</w:t>
            </w:r>
          </w:p>
        </w:tc>
        <w:tc>
          <w:tcPr>
            <w:tcW w:type="dxa" w:w="1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r>
          </w:p>
        </w:tc>
        <w:tc>
          <w:tcPr>
            <w:tcW w:type="dxa" w:w="1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
            </w:r>
          </w:p>
        </w:tc>
        <w:tc>
          <w:tcPr>
            <w:tcW w:type="dxa" w:w="164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30</w:t>
            </w:r>
          </w:p>
        </w:tc>
      </w:tr>
    </w:tbl>
    <w:p>
      <w:pPr>
        <w:spacing w:after="180"/>
      </w:pPr>
    </w:p>
    <w:p>
      <w:pPr>
        <w:spacing w:after="120"/>
      </w:pPr>
      <w:r>
        <w:rPr>
          <w:rFonts w:ascii="Arial" w:cs="Arial" w:eastAsia="Arial" w:hAnsi="Arial"/>
          <w:sz w:val="22"/>
          <w:szCs w:val="22"/>
        </w:rPr>
        <w:t xml:space="preserve">Matrice de confusion : setosa est parfaitement classifiée (10/10). Une confusion mineure existe entre versicolor et virginica (1 erreur dans chaque sens), ce qui est attendu vu la proximité morphologique de ces deux espèces.</w:t>
      </w:r>
    </w:p>
    <w:p>
      <w:pPr>
        <w:spacing w:after="180"/>
      </w:pPr>
    </w:p>
    <w:p>
      <w:pPr>
        <w:pStyle w:val="Heading2"/>
        <w:spacing w:after="80" w:before="240"/>
      </w:pPr>
      <w:r>
        <w:rPr>
          <w:rFonts w:ascii="Arial" w:cs="Arial" w:eastAsia="Arial" w:hAnsi="Arial"/>
          <w:b/>
          <w:bCs/>
          <w:color w:val="2E75B6"/>
          <w:sz w:val="26"/>
          <w:szCs w:val="26"/>
        </w:rPr>
        <w:t xml:space="preserve">4.4 Sauvegarde</w:t>
      </w:r>
    </w:p>
    <w:p>
      <w:pPr>
        <w:spacing w:after="120"/>
      </w:pPr>
      <w:r>
        <w:rPr>
          <w:rFonts w:ascii="Arial" w:cs="Arial" w:eastAsia="Arial" w:hAnsi="Arial"/>
          <w:sz w:val="22"/>
          <w:szCs w:val="22"/>
        </w:rPr>
        <w:t xml:space="preserve">Le modèle et l'encodeur sont sérialisés avec joblib. Les méta-données (accuracy, classes, features, hyperparamètres) sont exportées en JSON.</w:t>
      </w:r>
    </w:p>
    <w:p>
      <w:pPr>
        <w:spacing w:after="60"/>
        <w:ind w:left="720"/>
      </w:pPr>
      <w:r>
        <w:rPr>
          <w:rFonts w:ascii="Courier New" w:cs="Courier New" w:eastAsia="Courier New" w:hAnsi="Courier New"/>
          <w:color w:val="2E4057"/>
          <w:sz w:val="20"/>
          <w:szCs w:val="20"/>
        </w:rPr>
        <w:t xml:space="preserve">joblib.dump(model, 'model.pkl')</w:t>
      </w:r>
    </w:p>
    <w:p>
      <w:pPr>
        <w:spacing w:after="60"/>
        <w:ind w:left="720"/>
      </w:pPr>
      <w:r>
        <w:rPr>
          <w:rFonts w:ascii="Courier New" w:cs="Courier New" w:eastAsia="Courier New" w:hAnsi="Courier New"/>
          <w:color w:val="2E4057"/>
          <w:sz w:val="20"/>
          <w:szCs w:val="20"/>
        </w:rPr>
        <w:t xml:space="preserve">joblib.dump(le, 'label_encoder.pkl')</w:t>
      </w:r>
    </w:p>
    <w:p>
      <w:pPr>
        <w:spacing w:after="180"/>
      </w:pPr>
    </w:p>
    <w:p>
      <w:pPr>
        <w:pStyle w:val="Heading1"/>
        <w:pBdr>
          <w:bottom w:val="single" w:color="2E75B6" w:sz="6" w:space="1"/>
        </w:pBdr>
        <w:spacing w:after="120" w:before="360"/>
      </w:pPr>
      <w:r>
        <w:rPr>
          <w:rFonts w:ascii="Arial" w:cs="Arial" w:eastAsia="Arial" w:hAnsi="Arial"/>
          <w:b/>
          <w:bCs/>
          <w:color w:val="1F4E79"/>
          <w:sz w:val="32"/>
          <w:szCs w:val="32"/>
        </w:rPr>
        <w:t xml:space="preserve">5. Phase 3 – API Flask</w:t>
      </w:r>
    </w:p>
    <w:p>
      <w:pPr>
        <w:pStyle w:val="Heading2"/>
        <w:spacing w:after="80" w:before="240"/>
      </w:pPr>
      <w:r>
        <w:rPr>
          <w:rFonts w:ascii="Arial" w:cs="Arial" w:eastAsia="Arial" w:hAnsi="Arial"/>
          <w:b/>
          <w:bCs/>
          <w:color w:val="2E75B6"/>
          <w:sz w:val="26"/>
          <w:szCs w:val="26"/>
        </w:rPr>
        <w:t xml:space="preserve">5.1 Initialisation et chargement</w:t>
      </w:r>
    </w:p>
    <w:p>
      <w:pPr>
        <w:spacing w:after="120"/>
      </w:pPr>
      <w:r>
        <w:rPr>
          <w:rFonts w:ascii="Arial" w:cs="Arial" w:eastAsia="Arial" w:hAnsi="Arial"/>
          <w:sz w:val="22"/>
          <w:szCs w:val="22"/>
        </w:rPr>
        <w:t xml:space="preserve">Au démarrage, l'application charge le modèle, l'encodeur et les méta-données en mémoire. Un flag MODEL_LOADED permet de détecter et signaler un modèle manquant (réponse 503) sans crasher l'API.</w:t>
      </w:r>
    </w:p>
    <w:p>
      <w:pPr>
        <w:spacing w:after="180"/>
      </w:pPr>
    </w:p>
    <w:p>
      <w:pPr>
        <w:pStyle w:val="Heading2"/>
        <w:spacing w:after="80" w:before="240"/>
      </w:pPr>
      <w:r>
        <w:rPr>
          <w:rFonts w:ascii="Arial" w:cs="Arial" w:eastAsia="Arial" w:hAnsi="Arial"/>
          <w:b/>
          <w:bCs/>
          <w:color w:val="2E75B6"/>
          <w:sz w:val="26"/>
          <w:szCs w:val="26"/>
        </w:rPr>
        <w:t xml:space="preserve">5.2 Routes obligatoires</w:t>
      </w:r>
    </w:p>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Méthode</w:t>
            </w:r>
          </w:p>
        </w:tc>
        <w:tc>
          <w:tcPr>
            <w:tcW w:type="dxa" w:w="53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de vie de l'API, liste des routes et exemple de payload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/predict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Prédiction : accepte JSON avec 'features' (liste) ou clés nommées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/model-info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Informations complètes du modèle (type, accuracy, classes, features…)</w:t>
            </w:r>
          </w:p>
        </w:tc>
      </w:tr>
    </w:tbl>
    <w:p>
      <w:pPr>
        <w:spacing w:after="180"/>
      </w:pPr>
    </w:p>
    <w:p>
      <w:pPr>
        <w:pStyle w:val="Heading2"/>
        <w:spacing w:after="80" w:before="240"/>
      </w:pPr>
      <w:r>
        <w:rPr>
          <w:rFonts w:ascii="Arial" w:cs="Arial" w:eastAsia="Arial" w:hAnsi="Arial"/>
          <w:b/>
          <w:bCs/>
          <w:color w:val="2E75B6"/>
          <w:sz w:val="26"/>
          <w:szCs w:val="26"/>
        </w:rPr>
        <w:t xml:space="preserve">5.3 Format des échanges JSON</w:t>
      </w:r>
    </w:p>
    <w:p>
      <w:pPr>
        <w:spacing w:after="120"/>
      </w:pPr>
      <w:r>
        <w:rPr>
          <w:rFonts w:ascii="Arial" w:cs="Arial" w:eastAsia="Arial" w:hAnsi="Arial"/>
          <w:sz w:val="22"/>
          <w:szCs w:val="22"/>
        </w:rPr>
        <w:t xml:space="preserve">L'API accepte deux formats en entrée pour /predict :</w:t>
      </w:r>
    </w:p>
    <w:p>
      <w:pPr>
        <w:spacing w:after="180"/>
      </w:pPr>
    </w:p>
    <w:p>
      <w:pPr>
        <w:spacing w:after="120"/>
      </w:pPr>
      <w:r>
        <w:rPr>
          <w:rFonts w:ascii="Arial" w:cs="Arial" w:eastAsia="Arial" w:hAnsi="Arial"/>
          <w:b/>
          <w:bCs/>
          <w:sz w:val="22"/>
          <w:szCs w:val="22"/>
        </w:rPr>
        <w:t xml:space="preserve">Format 1 – liste 'features' :</w:t>
      </w:r>
    </w:p>
    <w:p>
      <w:pPr>
        <w:spacing w:after="60"/>
        <w:ind w:left="720"/>
      </w:pPr>
      <w:r>
        <w:rPr>
          <w:rFonts w:ascii="Courier New" w:cs="Courier New" w:eastAsia="Courier New" w:hAnsi="Courier New"/>
          <w:color w:val="2E4057"/>
          <w:sz w:val="20"/>
          <w:szCs w:val="20"/>
        </w:rPr>
        <w:t xml:space="preserve">{"features": [5.1, 3.5, 1.4, 0.2]}</w:t>
      </w:r>
    </w:p>
    <w:p>
      <w:pPr>
        <w:spacing w:after="180"/>
      </w:pPr>
    </w:p>
    <w:p>
      <w:pPr>
        <w:spacing w:after="120"/>
      </w:pPr>
      <w:r>
        <w:rPr>
          <w:rFonts w:ascii="Arial" w:cs="Arial" w:eastAsia="Arial" w:hAnsi="Arial"/>
          <w:b/>
          <w:bCs/>
          <w:sz w:val="22"/>
          <w:szCs w:val="22"/>
        </w:rPr>
        <w:t xml:space="preserve">Format 2 – clés nommées :</w:t>
      </w:r>
    </w:p>
    <w:p>
      <w:pPr>
        <w:spacing w:after="60"/>
        <w:ind w:left="720"/>
      </w:pPr>
      <w:r>
        <w:rPr>
          <w:rFonts w:ascii="Courier New" w:cs="Courier New" w:eastAsia="Courier New" w:hAnsi="Courier New"/>
          <w:color w:val="2E4057"/>
          <w:sz w:val="20"/>
          <w:szCs w:val="20"/>
        </w:rPr>
        <w:t xml:space="preserve">{"sepal length (cm)": 5.1, "sepal width (cm)": 3.5,</w:t>
      </w:r>
    </w:p>
    <w:p>
      <w:pPr>
        <w:spacing w:after="60"/>
        <w:ind w:left="720"/>
      </w:pPr>
      <w:r>
        <w:rPr>
          <w:rFonts w:ascii="Courier New" w:cs="Courier New" w:eastAsia="Courier New" w:hAnsi="Courier New"/>
          <w:color w:val="2E4057"/>
          <w:sz w:val="20"/>
          <w:szCs w:val="20"/>
        </w:rPr>
        <w:t xml:space="preserve"> "petal length (cm)": 1.4, "petal width (cm)": 0.2}</w:t>
      </w:r>
    </w:p>
    <w:p>
      <w:pPr>
        <w:spacing w:after="180"/>
      </w:pPr>
    </w:p>
    <w:p>
      <w:pPr>
        <w:spacing w:after="120"/>
      </w:pPr>
      <w:r>
        <w:rPr>
          <w:rFonts w:ascii="Arial" w:cs="Arial" w:eastAsia="Arial" w:hAnsi="Arial"/>
          <w:b/>
          <w:bCs/>
          <w:sz w:val="22"/>
          <w:szCs w:val="22"/>
        </w:rPr>
        <w:t xml:space="preserve">Réponse type de /predict :</w:t>
      </w:r>
    </w:p>
    <w:p>
      <w:pPr>
        <w:spacing w:after="60"/>
        <w:ind w:left="720"/>
      </w:pPr>
      <w:r>
        <w:rPr>
          <w:rFonts w:ascii="Courier New" w:cs="Courier New" w:eastAsia="Courier New" w:hAnsi="Courier New"/>
          <w:color w:val="2E4057"/>
          <w:sz w:val="20"/>
          <w:szCs w:val="20"/>
        </w:rPr>
        <w:t xml:space="preserve">{"prediction": "setosa", "class_index": 0, "confidence": 1.0,</w:t>
      </w:r>
    </w:p>
    <w:p>
      <w:pPr>
        <w:spacing w:after="60"/>
        <w:ind w:left="720"/>
      </w:pPr>
      <w:r>
        <w:rPr>
          <w:rFonts w:ascii="Courier New" w:cs="Courier New" w:eastAsia="Courier New" w:hAnsi="Courier New"/>
          <w:color w:val="2E4057"/>
          <w:sz w:val="20"/>
          <w:szCs w:val="20"/>
        </w:rPr>
        <w:t xml:space="preserve"> "probabilities": {"setosa": 1.0, "versicolor": 0.0, "virginica": 0.0},</w:t>
      </w:r>
    </w:p>
    <w:p>
      <w:pPr>
        <w:spacing w:after="60"/>
        <w:ind w:left="720"/>
      </w:pPr>
      <w:r>
        <w:rPr>
          <w:rFonts w:ascii="Courier New" w:cs="Courier New" w:eastAsia="Courier New" w:hAnsi="Courier New"/>
          <w:color w:val="2E4057"/>
          <w:sz w:val="20"/>
          <w:szCs w:val="20"/>
        </w:rPr>
        <w:t xml:space="preserve"> "input_received": {...}}</w:t>
      </w:r>
    </w:p>
    <w:p>
      <w:pPr>
        <w:spacing w:after="180"/>
      </w:pPr>
    </w:p>
    <w:p>
      <w:pPr>
        <w:pStyle w:val="Heading1"/>
        <w:pBdr>
          <w:bottom w:val="single" w:color="2E75B6" w:sz="6" w:space="1"/>
        </w:pBdr>
        <w:spacing w:after="120" w:before="360"/>
      </w:pPr>
      <w:r>
        <w:rPr>
          <w:rFonts w:ascii="Arial" w:cs="Arial" w:eastAsia="Arial" w:hAnsi="Arial"/>
          <w:b/>
          <w:bCs/>
          <w:color w:val="1F4E79"/>
          <w:sz w:val="32"/>
          <w:szCs w:val="32"/>
        </w:rPr>
        <w:t xml:space="preserve">6. Phase 4 – Gestion des Erreurs</w:t>
      </w:r>
    </w:p>
    <w:p>
      <w:pPr>
        <w:pStyle w:val="Heading2"/>
        <w:spacing w:after="80" w:before="240"/>
      </w:pPr>
      <w:r>
        <w:rPr>
          <w:rFonts w:ascii="Arial" w:cs="Arial" w:eastAsia="Arial" w:hAnsi="Arial"/>
          <w:b/>
          <w:bCs/>
          <w:color w:val="2E75B6"/>
          <w:sz w:val="26"/>
          <w:szCs w:val="26"/>
        </w:rPr>
        <w:t xml:space="preserve">6.1 Stratégie</w:t>
      </w:r>
    </w:p>
    <w:p>
      <w:pPr>
        <w:spacing w:after="120"/>
      </w:pPr>
      <w:r>
        <w:rPr>
          <w:rFonts w:ascii="Arial" w:cs="Arial" w:eastAsia="Arial" w:hAnsi="Arial"/>
          <w:sz w:val="22"/>
          <w:szCs w:val="22"/>
        </w:rPr>
        <w:t xml:space="preserve">Toutes les réponses d'erreur suivent un format JSON uniforme avec les champs error (booléen), message (description lisible) et details (informations supplémentaires le cas échéant).</w:t>
      </w:r>
    </w:p>
    <w:p>
      <w:pPr>
        <w:spacing w:after="180"/>
      </w:pPr>
    </w:p>
    <w:p>
      <w:pPr>
        <w:pStyle w:val="Heading2"/>
        <w:spacing w:after="80" w:before="240"/>
      </w:pPr>
      <w:r>
        <w:rPr>
          <w:rFonts w:ascii="Arial" w:cs="Arial" w:eastAsia="Arial" w:hAnsi="Arial"/>
          <w:b/>
          <w:bCs/>
          <w:color w:val="2E75B6"/>
          <w:sz w:val="26"/>
          <w:szCs w:val="26"/>
        </w:rPr>
        <w:t xml:space="preserve">6.2 Tableau des erreurs gérées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Code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Cas d'erreur</w:t>
            </w:r>
          </w:p>
        </w:tc>
        <w:tc>
          <w:tcPr>
            <w:tcW w:type="dxa" w:w="53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Traitement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 mal formé</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Réponse explicite avec indication du format attendu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 inexistante</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Handler Flask personnalisé avec liste des routes valides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Mauvaise méthode HTTP</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Handler Flask personnalisé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Content-Type incorrect</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Vérification explicite avant tout traitement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Données invalides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 stricte : nombre de features, types numériques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Erreur modèle</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try/except sur la prédiction avec traceback loggué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Modèle absent</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MODEL_LOADED vérifié avant toute prédiction</w:t>
            </w:r>
          </w:p>
        </w:tc>
      </w:tr>
    </w:tbl>
    <w:p>
      <w:pPr>
        <w:spacing w:after="180"/>
      </w:pPr>
    </w:p>
    <w:p>
      <w:pPr>
        <w:pStyle w:val="Heading1"/>
        <w:pBdr>
          <w:bottom w:val="single" w:color="2E75B6" w:sz="6" w:space="1"/>
        </w:pBdr>
        <w:spacing w:after="120" w:before="360"/>
      </w:pPr>
      <w:r>
        <w:rPr>
          <w:rFonts w:ascii="Arial" w:cs="Arial" w:eastAsia="Arial" w:hAnsi="Arial"/>
          <w:b/>
          <w:bCs/>
          <w:color w:val="1F4E79"/>
          <w:sz w:val="32"/>
          <w:szCs w:val="32"/>
        </w:rPr>
        <w:t xml:space="preserve">7. Phase 5 – Tests</w:t>
      </w:r>
    </w:p>
    <w:p>
      <w:pPr>
        <w:pStyle w:val="Heading2"/>
        <w:spacing w:after="80" w:before="240"/>
      </w:pPr>
      <w:r>
        <w:rPr>
          <w:rFonts w:ascii="Arial" w:cs="Arial" w:eastAsia="Arial" w:hAnsi="Arial"/>
          <w:b/>
          <w:bCs/>
          <w:color w:val="2E75B6"/>
          <w:sz w:val="26"/>
          <w:szCs w:val="26"/>
        </w:rPr>
        <w:t xml:space="preserve">7.1 Tests automatisés (test_api.py)</w:t>
      </w:r>
    </w:p>
    <w:p>
      <w:pPr>
        <w:spacing w:after="120"/>
      </w:pPr>
      <w:r>
        <w:rPr>
          <w:rFonts w:ascii="Arial" w:cs="Arial" w:eastAsia="Arial" w:hAnsi="Arial"/>
          <w:sz w:val="22"/>
          <w:szCs w:val="22"/>
        </w:rPr>
        <w:t xml:space="preserve">Un script de tests complet couvre 11 cas via la bibliothèque requests :</w:t>
      </w:r>
    </w:p>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Test</w:t>
            </w:r>
          </w:p>
        </w:tc>
        <w:tc>
          <w:tcPr>
            <w:tcW w:type="dxa" w:w="5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Résultat attendu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OK – API en ligne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/predict (liste features)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 prédiction correcte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/predict (clés nommées)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 prédiction correcte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exemples des 3 classes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 toutes classes correctement prédites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/model-info</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 méta-données complètes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Features incomplètes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422 Unprocessable Entity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Valeur non numérique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422 Unprocessable Entity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 mal formé</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Bad Request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Mauvais Content-Type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415 Unsupported Media 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 inexistante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404 Not Found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Mauvaise méthode HTTP</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405 Method Not Allowed</w:t>
            </w:r>
          </w:p>
        </w:tc>
      </w:tr>
    </w:tbl>
    <w:p>
      <w:pPr>
        <w:spacing w:after="180"/>
      </w:pPr>
    </w:p>
    <w:p>
      <w:pPr>
        <w:spacing w:after="120"/>
      </w:pPr>
      <w:r>
        <w:rPr>
          <w:rFonts w:ascii="Arial" w:cs="Arial" w:eastAsia="Arial" w:hAnsi="Arial"/>
          <w:sz w:val="22"/>
          <w:szCs w:val="22"/>
        </w:rPr>
        <w:t xml:space="preserve">Résultat : 11/11 tests passés avec succès.</w:t>
      </w:r>
    </w:p>
    <w:p>
      <w:pPr>
        <w:spacing w:after="180"/>
      </w:pPr>
    </w:p>
    <w:p>
      <w:pPr>
        <w:pStyle w:val="Heading2"/>
        <w:spacing w:after="80" w:before="240"/>
      </w:pPr>
      <w:r>
        <w:rPr>
          <w:rFonts w:ascii="Arial" w:cs="Arial" w:eastAsia="Arial" w:hAnsi="Arial"/>
          <w:b/>
          <w:bCs/>
          <w:color w:val="2E75B6"/>
          <w:sz w:val="26"/>
          <w:szCs w:val="26"/>
        </w:rPr>
        <w:t xml:space="preserve">7.2 Tests curl (exemples)</w:t>
      </w:r>
    </w:p>
    <w:p>
      <w:pPr>
        <w:spacing w:after="60"/>
        <w:ind w:left="720"/>
      </w:pPr>
      <w:r>
        <w:rPr>
          <w:rFonts w:ascii="Courier New" w:cs="Courier New" w:eastAsia="Courier New" w:hAnsi="Courier New"/>
          <w:color w:val="2E4057"/>
          <w:sz w:val="20"/>
          <w:szCs w:val="20"/>
        </w:rPr>
        <w:t xml:space="preserve"># Test GET /</w:t>
      </w:r>
    </w:p>
    <w:p>
      <w:pPr>
        <w:spacing w:after="60"/>
        <w:ind w:left="720"/>
      </w:pPr>
      <w:r>
        <w:rPr>
          <w:rFonts w:ascii="Courier New" w:cs="Courier New" w:eastAsia="Courier New" w:hAnsi="Courier New"/>
          <w:color w:val="2E4057"/>
          <w:sz w:val="20"/>
          <w:szCs w:val="20"/>
        </w:rPr>
        <w:t xml:space="preserve">curl http://127.0.0.1:5000/</w:t>
      </w:r>
    </w:p>
    <w:p>
      <w:pPr>
        <w:spacing w:after="180"/>
      </w:pPr>
    </w:p>
    <w:p>
      <w:pPr>
        <w:spacing w:after="60"/>
        <w:ind w:left="720"/>
      </w:pPr>
      <w:r>
        <w:rPr>
          <w:rFonts w:ascii="Courier New" w:cs="Courier New" w:eastAsia="Courier New" w:hAnsi="Courier New"/>
          <w:color w:val="2E4057"/>
          <w:sz w:val="20"/>
          <w:szCs w:val="20"/>
        </w:rPr>
        <w:t xml:space="preserve"># Test POST /predict</w:t>
      </w:r>
    </w:p>
    <w:p>
      <w:pPr>
        <w:spacing w:after="60"/>
        <w:ind w:left="720"/>
      </w:pPr>
      <w:r>
        <w:rPr>
          <w:rFonts w:ascii="Courier New" w:cs="Courier New" w:eastAsia="Courier New" w:hAnsi="Courier New"/>
          <w:color w:val="2E4057"/>
          <w:sz w:val="20"/>
          <w:szCs w:val="20"/>
        </w:rPr>
        <w:t xml:space="preserve">curl -X POST http://127.0.0.1:5000/predict \</w:t>
      </w:r>
    </w:p>
    <w:p>
      <w:pPr>
        <w:spacing w:after="60"/>
        <w:ind w:left="720"/>
      </w:pPr>
      <w:r>
        <w:rPr>
          <w:rFonts w:ascii="Courier New" w:cs="Courier New" w:eastAsia="Courier New" w:hAnsi="Courier New"/>
          <w:color w:val="2E4057"/>
          <w:sz w:val="20"/>
          <w:szCs w:val="20"/>
        </w:rPr>
        <w:t xml:space="preserve">  -H "Content-Type: application/json" \</w:t>
      </w:r>
    </w:p>
    <w:p>
      <w:pPr>
        <w:spacing w:after="60"/>
        <w:ind w:left="720"/>
      </w:pPr>
      <w:r>
        <w:rPr>
          <w:rFonts w:ascii="Courier New" w:cs="Courier New" w:eastAsia="Courier New" w:hAnsi="Courier New"/>
          <w:color w:val="2E4057"/>
          <w:sz w:val="20"/>
          <w:szCs w:val="20"/>
        </w:rPr>
        <w:t xml:space="preserve">  -d '{"features": [5.1, 3.5, 1.4, 0.2]}'</w:t>
      </w:r>
    </w:p>
    <w:p>
      <w:pPr>
        <w:spacing w:after="180"/>
      </w:pPr>
    </w:p>
    <w:p>
      <w:pPr>
        <w:spacing w:after="60"/>
        <w:ind w:left="720"/>
      </w:pPr>
      <w:r>
        <w:rPr>
          <w:rFonts w:ascii="Courier New" w:cs="Courier New" w:eastAsia="Courier New" w:hAnsi="Courier New"/>
          <w:color w:val="2E4057"/>
          <w:sz w:val="20"/>
          <w:szCs w:val="20"/>
        </w:rPr>
        <w:t xml:space="preserve"># Test GET /model-info</w:t>
      </w:r>
    </w:p>
    <w:p>
      <w:pPr>
        <w:spacing w:after="60"/>
        <w:ind w:left="720"/>
      </w:pPr>
      <w:r>
        <w:rPr>
          <w:rFonts w:ascii="Courier New" w:cs="Courier New" w:eastAsia="Courier New" w:hAnsi="Courier New"/>
          <w:color w:val="2E4057"/>
          <w:sz w:val="20"/>
          <w:szCs w:val="20"/>
        </w:rPr>
        <w:t xml:space="preserve">curl http://127.0.0.1:5000/model-info</w:t>
      </w:r>
    </w:p>
    <w:p>
      <w:pPr>
        <w:spacing w:after="180"/>
      </w:pPr>
    </w:p>
    <w:p>
      <w:pPr>
        <w:pStyle w:val="Heading1"/>
        <w:pBdr>
          <w:bottom w:val="single" w:color="2E75B6" w:sz="6" w:space="1"/>
        </w:pBdr>
        <w:spacing w:after="120" w:before="360"/>
      </w:pPr>
      <w:r>
        <w:rPr>
          <w:rFonts w:ascii="Arial" w:cs="Arial" w:eastAsia="Arial" w:hAnsi="Arial"/>
          <w:b/>
          <w:bCs/>
          <w:color w:val="1F4E79"/>
          <w:sz w:val="32"/>
          <w:szCs w:val="32"/>
        </w:rPr>
        <w:t xml:space="preserve">8. Conclusion</w:t>
      </w:r>
    </w:p>
    <w:p>
      <w:pPr>
        <w:spacing w:after="120"/>
      </w:pPr>
      <w:r>
        <w:rPr>
          <w:rFonts w:ascii="Arial" w:cs="Arial" w:eastAsia="Arial" w:hAnsi="Arial"/>
          <w:sz w:val="22"/>
          <w:szCs w:val="22"/>
        </w:rPr>
        <w:t xml:space="preserve">Ce projet a permis de mettre en oeuvre un pipeline ML complet et professionnel, depuis la préparation des données jusqu'au déploiement d'une API REST robuste. Les principaux résultats sont :</w:t>
      </w:r>
    </w:p>
    <w:p>
      <w:pPr>
        <w:spacing w:after="180"/>
      </w:pPr>
    </w:p>
    <w:p>
      <w:pPr>
        <w:pStyle w:val="ListParagraph"/>
        <w:numPr>
          <w:ilvl w:val="0"/>
          <w:numId w:val="2"/>
        </w:numPr>
        <w:spacing w:after="60"/>
      </w:pPr>
      <w:r>
        <w:rPr>
          <w:rFonts w:ascii="Arial" w:cs="Arial" w:eastAsia="Arial" w:hAnsi="Arial"/>
          <w:sz w:val="22"/>
          <w:szCs w:val="22"/>
        </w:rPr>
        <w:t xml:space="preserve">Un modèle RandomForestClassifier atteignant 93.33 % d'accuracy sur le jeu de test</w:t>
      </w:r>
    </w:p>
    <w:p>
      <w:pPr>
        <w:pStyle w:val="ListParagraph"/>
        <w:numPr>
          <w:ilvl w:val="0"/>
          <w:numId w:val="2"/>
        </w:numPr>
        <w:spacing w:after="60"/>
      </w:pPr>
      <w:r>
        <w:rPr>
          <w:rFonts w:ascii="Arial" w:cs="Arial" w:eastAsia="Arial" w:hAnsi="Arial"/>
          <w:sz w:val="22"/>
          <w:szCs w:val="22"/>
        </w:rPr>
        <w:t xml:space="preserve">Une API Flask respectant toutes les contraintes (routes obligatoires, JSON, gestion d'erreurs)</w:t>
      </w:r>
    </w:p>
    <w:p>
      <w:pPr>
        <w:pStyle w:val="ListParagraph"/>
        <w:numPr>
          <w:ilvl w:val="0"/>
          <w:numId w:val="2"/>
        </w:numPr>
        <w:spacing w:after="60"/>
      </w:pPr>
      <w:r>
        <w:rPr>
          <w:rFonts w:ascii="Arial" w:cs="Arial" w:eastAsia="Arial" w:hAnsi="Arial"/>
          <w:sz w:val="22"/>
          <w:szCs w:val="22"/>
        </w:rPr>
        <w:t xml:space="preserve">Une gestion exhaustive des erreurs couvrant 7 codes HTTP différents</w:t>
      </w:r>
    </w:p>
    <w:p>
      <w:pPr>
        <w:pStyle w:val="ListParagraph"/>
        <w:numPr>
          <w:ilvl w:val="0"/>
          <w:numId w:val="2"/>
        </w:numPr>
        <w:spacing w:after="60"/>
      </w:pPr>
      <w:r>
        <w:rPr>
          <w:rFonts w:ascii="Arial" w:cs="Arial" w:eastAsia="Arial" w:hAnsi="Arial"/>
          <w:sz w:val="22"/>
          <w:szCs w:val="22"/>
        </w:rPr>
        <w:t xml:space="preserve">Une suite de 11 tests automatisés, tous passés avec succès</w:t>
      </w:r>
    </w:p>
    <w:p>
      <w:pPr>
        <w:pStyle w:val="ListParagraph"/>
        <w:numPr>
          <w:ilvl w:val="0"/>
          <w:numId w:val="2"/>
        </w:numPr>
        <w:spacing w:after="60"/>
      </w:pPr>
      <w:r>
        <w:rPr>
          <w:rFonts w:ascii="Arial" w:cs="Arial" w:eastAsia="Arial" w:hAnsi="Arial"/>
          <w:sz w:val="22"/>
          <w:szCs w:val="22"/>
        </w:rPr>
        <w:t xml:space="preserve">Une architecture modulaire facilitant la maintenance et l'évolution</w:t>
      </w:r>
    </w:p>
    <w:p>
      <w:pPr>
        <w:spacing w:after="180"/>
      </w:pPr>
    </w:p>
    <w:p>
      <w:pPr>
        <w:spacing w:after="120"/>
      </w:pPr>
      <w:r>
        <w:rPr>
          <w:rFonts w:ascii="Arial" w:cs="Arial" w:eastAsia="Arial" w:hAnsi="Arial"/>
          <w:sz w:val="22"/>
          <w:szCs w:val="22"/>
        </w:rPr>
        <w:t xml:space="preserve">Ce travail illustre concrètement le processus de MLOps appliqué à un cas réel : un modèle entraîné hors-ligne est packagé et exposé via une interface standardisée, permettant à n'importe quelle application cliente de l'interroger de manière fiable.</w:t>
      </w:r>
    </w:p>
    <w:p>
      <w:pPr>
        <w:spacing w:after="180"/>
      </w:pPr>
    </w:p>
    <w:p>
      <w:pPr>
        <w:pStyle w:val="Heading1"/>
        <w:pBdr>
          <w:bottom w:val="single" w:color="2E75B6" w:sz="6" w:space="1"/>
        </w:pBdr>
        <w:spacing w:after="120" w:before="360"/>
      </w:pPr>
      <w:r>
        <w:rPr>
          <w:rFonts w:ascii="Arial" w:cs="Arial" w:eastAsia="Arial" w:hAnsi="Arial"/>
          <w:b/>
          <w:bCs/>
          <w:color w:val="1F4E79"/>
          <w:sz w:val="32"/>
          <w:szCs w:val="32"/>
        </w:rPr>
        <w:t xml:space="preserve">Annexe – Dépendances (requirements.txt)</w:t>
      </w:r>
    </w:p>
    <w:p>
      <w:pPr>
        <w:spacing w:after="60"/>
        <w:ind w:left="720"/>
      </w:pPr>
      <w:r>
        <w:rPr>
          <w:rFonts w:ascii="Courier New" w:cs="Courier New" w:eastAsia="Courier New" w:hAnsi="Courier New"/>
          <w:color w:val="2E4057"/>
          <w:sz w:val="20"/>
          <w:szCs w:val="20"/>
        </w:rPr>
        <w:t xml:space="preserve">flask==3.0.3</w:t>
      </w:r>
    </w:p>
    <w:p>
      <w:pPr>
        <w:spacing w:after="60"/>
        <w:ind w:left="720"/>
      </w:pPr>
      <w:r>
        <w:rPr>
          <w:rFonts w:ascii="Courier New" w:cs="Courier New" w:eastAsia="Courier New" w:hAnsi="Courier New"/>
          <w:color w:val="2E4057"/>
          <w:sz w:val="20"/>
          <w:szCs w:val="20"/>
        </w:rPr>
        <w:t xml:space="preserve">scikit-learn==1.5.2</w:t>
      </w:r>
    </w:p>
    <w:p>
      <w:pPr>
        <w:spacing w:after="60"/>
        <w:ind w:left="720"/>
      </w:pPr>
      <w:r>
        <w:rPr>
          <w:rFonts w:ascii="Courier New" w:cs="Courier New" w:eastAsia="Courier New" w:hAnsi="Courier New"/>
          <w:color w:val="2E4057"/>
          <w:sz w:val="20"/>
          <w:szCs w:val="20"/>
        </w:rPr>
        <w:t xml:space="preserve">numpy==1.26.4</w:t>
      </w:r>
    </w:p>
    <w:p>
      <w:pPr>
        <w:spacing w:after="60"/>
        <w:ind w:left="720"/>
      </w:pPr>
      <w:r>
        <w:rPr>
          <w:rFonts w:ascii="Courier New" w:cs="Courier New" w:eastAsia="Courier New" w:hAnsi="Courier New"/>
          <w:color w:val="2E4057"/>
          <w:sz w:val="20"/>
          <w:szCs w:val="20"/>
        </w:rPr>
        <w:t xml:space="preserve">pandas==2.2.2</w:t>
      </w:r>
    </w:p>
    <w:p>
      <w:pPr>
        <w:spacing w:after="60"/>
        <w:ind w:left="720"/>
      </w:pPr>
      <w:r>
        <w:rPr>
          <w:rFonts w:ascii="Courier New" w:cs="Courier New" w:eastAsia="Courier New" w:hAnsi="Courier New"/>
          <w:color w:val="2E4057"/>
          <w:sz w:val="20"/>
          <w:szCs w:val="20"/>
        </w:rPr>
        <w:t xml:space="preserve">joblib==1.4.2</w:t>
      </w:r>
    </w:p>
    <w:p>
      <w:pPr>
        <w:spacing w:after="180"/>
      </w:pPr>
    </w:p>
    <w:p>
      <w:pPr>
        <w:spacing w:after="120"/>
      </w:pPr>
      <w:r>
        <w:rPr>
          <w:rFonts w:ascii="Arial" w:cs="Arial" w:eastAsia="Arial" w:hAnsi="Arial"/>
          <w:sz w:val="22"/>
          <w:szCs w:val="22"/>
        </w:rPr>
        <w:t xml:space="preserve">Lancement du projet :</w:t>
      </w:r>
    </w:p>
    <w:p>
      <w:pPr>
        <w:spacing w:after="60"/>
        <w:ind w:left="720"/>
      </w:pPr>
      <w:r>
        <w:rPr>
          <w:rFonts w:ascii="Courier New" w:cs="Courier New" w:eastAsia="Courier New" w:hAnsi="Courier New"/>
          <w:color w:val="2E4057"/>
          <w:sz w:val="20"/>
          <w:szCs w:val="20"/>
        </w:rPr>
        <w:t xml:space="preserve">pip install -r requirements.txt</w:t>
      </w:r>
    </w:p>
    <w:p>
      <w:pPr>
        <w:spacing w:after="60"/>
        <w:ind w:left="720"/>
      </w:pPr>
      <w:r>
        <w:rPr>
          <w:rFonts w:ascii="Courier New" w:cs="Courier New" w:eastAsia="Courier New" w:hAnsi="Courier New"/>
          <w:color w:val="2E4057"/>
          <w:sz w:val="20"/>
          <w:szCs w:val="20"/>
        </w:rPr>
        <w:t xml:space="preserve">python train_model.py    # Entraînement + sauvegarde du modèle</w:t>
      </w:r>
    </w:p>
    <w:p>
      <w:pPr>
        <w:spacing w:after="60"/>
        <w:ind w:left="720"/>
      </w:pPr>
      <w:r>
        <w:rPr>
          <w:rFonts w:ascii="Courier New" w:cs="Courier New" w:eastAsia="Courier New" w:hAnsi="Courier New"/>
          <w:color w:val="2E4057"/>
          <w:sz w:val="20"/>
          <w:szCs w:val="20"/>
        </w:rPr>
        <w:t xml:space="preserve">python app.py            # Démarrage de l'API Flask</w:t>
      </w:r>
    </w:p>
    <w:p>
      <w:pPr>
        <w:spacing w:after="60"/>
        <w:ind w:left="720"/>
      </w:pPr>
      <w:r>
        <w:rPr>
          <w:rFonts w:ascii="Courier New" w:cs="Courier New" w:eastAsia="Courier New" w:hAnsi="Courier New"/>
          <w:color w:val="2E4057"/>
          <w:sz w:val="20"/>
          <w:szCs w:val="20"/>
        </w:rPr>
        <w:t xml:space="preserve">python test_api.py       # Exécution des tests (API doit être démarrée)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Projet ML – API Flask de Prédiction Iris  |  Institut Supérieur d'Informatique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2026-04-13T13:02:01.622Z</dcterms:created>
  <dcterms:modified xsi:type="dcterms:W3CDTF">2026-04-13T13:02:01.623Z</dcterms:modified>
</cp:coreProperties>
</file>

<file path=docProps/custom.xml><?xml version="1.0" encoding="utf-8"?>
<Properties xmlns="http://schemas.openxmlformats.org/officeDocument/2006/custom-properties" xmlns:vt="http://schemas.openxmlformats.org/officeDocument/2006/docPropsVTypes"/>
</file>