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8325E" w14:textId="29B66B6C" w:rsidR="0074696E" w:rsidRPr="00280C4B" w:rsidRDefault="00B95AB9" w:rsidP="00280C4B">
      <w:pPr>
        <w:pStyle w:val="Sectionbreakfirstpage"/>
      </w:pPr>
      <w:r w:rsidRPr="00280C4B">
        <w:drawing>
          <wp:anchor distT="0" distB="0" distL="114300" distR="114300" simplePos="0" relativeHeight="251658240" behindDoc="1" locked="1" layoutInCell="1" allowOverlap="1" wp14:anchorId="5643E9A5" wp14:editId="75C99A20">
            <wp:simplePos x="0" y="0"/>
            <wp:positionH relativeFrom="page">
              <wp:posOffset>0</wp:posOffset>
            </wp:positionH>
            <wp:positionV relativeFrom="page">
              <wp:posOffset>0</wp:posOffset>
            </wp:positionV>
            <wp:extent cx="7563600" cy="2070720"/>
            <wp:effectExtent l="0" t="0" r="0" b="635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1"/>
                    <a:stretch>
                      <a:fillRect/>
                    </a:stretch>
                  </pic:blipFill>
                  <pic:spPr>
                    <a:xfrm>
                      <a:off x="0" y="0"/>
                      <a:ext cx="7563600" cy="2070720"/>
                    </a:xfrm>
                    <a:prstGeom prst="rect">
                      <a:avLst/>
                    </a:prstGeom>
                  </pic:spPr>
                </pic:pic>
              </a:graphicData>
            </a:graphic>
            <wp14:sizeRelH relativeFrom="margin">
              <wp14:pctWidth>0</wp14:pctWidth>
            </wp14:sizeRelH>
            <wp14:sizeRelV relativeFrom="margin">
              <wp14:pctHeight>0</wp14:pctHeight>
            </wp14:sizeRelV>
          </wp:anchor>
        </w:drawing>
      </w:r>
    </w:p>
    <w:p w14:paraId="22A124A1" w14:textId="77777777" w:rsidR="00A62D44" w:rsidRPr="00280C4B" w:rsidRDefault="00A62D44" w:rsidP="00280C4B">
      <w:pPr>
        <w:pStyle w:val="Sectionbreakfirstpage"/>
        <w:sectPr w:rsidR="00A62D44" w:rsidRPr="00280C4B" w:rsidSect="00593A99">
          <w:headerReference w:type="even" r:id="rId12"/>
          <w:headerReference w:type="default" r:id="rId13"/>
          <w:footerReference w:type="even" r:id="rId14"/>
          <w:footerReference w:type="default" r:id="rId15"/>
          <w:headerReference w:type="first" r:id="rId16"/>
          <w:footerReference w:type="first" r:id="rId17"/>
          <w:pgSz w:w="11906" w:h="16838" w:code="9"/>
          <w:pgMar w:top="454" w:right="851" w:bottom="1418" w:left="851" w:header="340" w:footer="567" w:gutter="0"/>
          <w:cols w:space="708"/>
          <w:docGrid w:linePitch="360"/>
        </w:sectPr>
      </w:pPr>
    </w:p>
    <w:tbl>
      <w:tblPr>
        <w:tblStyle w:val="TableGrid"/>
        <w:tblW w:w="7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7655"/>
      </w:tblGrid>
      <w:tr w:rsidR="00AD784C" w14:paraId="765659DC" w14:textId="77777777" w:rsidTr="009712DA">
        <w:trPr>
          <w:trHeight w:val="635"/>
        </w:trPr>
        <w:tc>
          <w:tcPr>
            <w:tcW w:w="7825" w:type="dxa"/>
            <w:vAlign w:val="bottom"/>
          </w:tcPr>
          <w:p w14:paraId="5A85E41B" w14:textId="77777777" w:rsidR="00A566BA" w:rsidRDefault="00A566BA" w:rsidP="0016037B">
            <w:pPr>
              <w:pStyle w:val="Documenttitle"/>
            </w:pPr>
          </w:p>
          <w:p w14:paraId="1B06FE4C" w14:textId="0DEA686E" w:rsidR="00AD784C" w:rsidRPr="0009050A" w:rsidRDefault="006C17A3" w:rsidP="0016037B">
            <w:pPr>
              <w:pStyle w:val="Documenttitle"/>
            </w:pPr>
            <w:r w:rsidRPr="006C17A3">
              <w:t>Department of Families, Fairness and Housing, divisions and areas</w:t>
            </w:r>
            <w:r w:rsidR="003E02BF">
              <w:t xml:space="preserve"> by </w:t>
            </w:r>
            <w:r w:rsidR="005C1AA1">
              <w:t>local government areas</w:t>
            </w:r>
          </w:p>
        </w:tc>
      </w:tr>
      <w:tr w:rsidR="000B2117" w14:paraId="5DF317EC" w14:textId="77777777" w:rsidTr="009C1CB1">
        <w:trPr>
          <w:trHeight w:val="1247"/>
        </w:trPr>
        <w:tc>
          <w:tcPr>
            <w:tcW w:w="7825" w:type="dxa"/>
          </w:tcPr>
          <w:p w14:paraId="69C24C39" w14:textId="7F211FDC" w:rsidR="000B2117" w:rsidRPr="0016037B" w:rsidRDefault="00684407" w:rsidP="0016037B">
            <w:pPr>
              <w:pStyle w:val="Documentsubtitle"/>
            </w:pPr>
            <w:r>
              <w:t>Accessible</w:t>
            </w:r>
          </w:p>
        </w:tc>
      </w:tr>
      <w:tr w:rsidR="00CF4148" w14:paraId="5F5E6105" w14:textId="77777777" w:rsidTr="00CF4148">
        <w:trPr>
          <w:trHeight w:val="284"/>
        </w:trPr>
        <w:tc>
          <w:tcPr>
            <w:tcW w:w="7825" w:type="dxa"/>
          </w:tcPr>
          <w:p w14:paraId="45D389E8" w14:textId="74334762" w:rsidR="00CF4148" w:rsidRPr="00250DC4" w:rsidRDefault="00CF4148" w:rsidP="00CF4148">
            <w:pPr>
              <w:pStyle w:val="Bannermarking"/>
            </w:pPr>
            <w:fldSimple w:instr=" FILLIN  &quot;Type the protective marking&quot; \d OFFICIAL \o  \* MERGEFORMAT ">
              <w:r>
                <w:t>OFFICIAL</w:t>
              </w:r>
            </w:fldSimple>
          </w:p>
        </w:tc>
      </w:tr>
    </w:tbl>
    <w:p w14:paraId="0CBF5D9A" w14:textId="153295C1" w:rsidR="00AD784C" w:rsidRPr="00B57329" w:rsidRDefault="00AD784C" w:rsidP="002365B4">
      <w:pPr>
        <w:pStyle w:val="TOCheadingfactsheet"/>
      </w:pPr>
      <w:r w:rsidRPr="00B57329">
        <w:t>Contents</w:t>
      </w:r>
    </w:p>
    <w:p w14:paraId="48D4439B" w14:textId="6DA48438" w:rsidR="002D1069" w:rsidRDefault="00AD784C">
      <w:pPr>
        <w:pStyle w:val="TOC1"/>
        <w:rPr>
          <w:rFonts w:asciiTheme="minorHAnsi" w:eastAsiaTheme="minorEastAsia" w:hAnsiTheme="minorHAnsi" w:cstheme="minorBidi"/>
          <w:b w:val="0"/>
          <w:kern w:val="2"/>
          <w:sz w:val="24"/>
          <w:szCs w:val="24"/>
          <w:lang w:eastAsia="en-GB"/>
          <w14:ligatures w14:val="standardContextual"/>
        </w:rPr>
      </w:pPr>
      <w:r>
        <w:fldChar w:fldCharType="begin"/>
      </w:r>
      <w:r>
        <w:instrText xml:space="preserve"> TOC \h \z \t "Heading 1,1,Heading 2,2" </w:instrText>
      </w:r>
      <w:r>
        <w:fldChar w:fldCharType="separate"/>
      </w:r>
      <w:hyperlink w:anchor="_Toc136261555" w:history="1">
        <w:r w:rsidR="002D1069" w:rsidRPr="00FE2792">
          <w:rPr>
            <w:rStyle w:val="Hyperlink"/>
          </w:rPr>
          <w:t>Maps</w:t>
        </w:r>
        <w:r w:rsidR="002D1069">
          <w:rPr>
            <w:webHidden/>
          </w:rPr>
          <w:tab/>
        </w:r>
        <w:r w:rsidR="002D1069">
          <w:rPr>
            <w:webHidden/>
          </w:rPr>
          <w:fldChar w:fldCharType="begin"/>
        </w:r>
        <w:r w:rsidR="002D1069">
          <w:rPr>
            <w:webHidden/>
          </w:rPr>
          <w:instrText xml:space="preserve"> PAGEREF _Toc136261555 \h </w:instrText>
        </w:r>
        <w:r w:rsidR="002D1069">
          <w:rPr>
            <w:webHidden/>
          </w:rPr>
        </w:r>
        <w:r w:rsidR="002D1069">
          <w:rPr>
            <w:webHidden/>
          </w:rPr>
          <w:fldChar w:fldCharType="separate"/>
        </w:r>
        <w:r w:rsidR="002D1069">
          <w:rPr>
            <w:webHidden/>
          </w:rPr>
          <w:t>2</w:t>
        </w:r>
        <w:r w:rsidR="002D1069">
          <w:rPr>
            <w:webHidden/>
          </w:rPr>
          <w:fldChar w:fldCharType="end"/>
        </w:r>
      </w:hyperlink>
    </w:p>
    <w:p w14:paraId="12326010" w14:textId="79CED41C"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56" w:history="1">
        <w:r w:rsidRPr="00FE2792">
          <w:rPr>
            <w:rStyle w:val="Hyperlink"/>
          </w:rPr>
          <w:t>Whole of Victoria – DFFH divisions and areas and Local Government Authority areas</w:t>
        </w:r>
        <w:r>
          <w:rPr>
            <w:webHidden/>
          </w:rPr>
          <w:tab/>
        </w:r>
        <w:r>
          <w:rPr>
            <w:webHidden/>
          </w:rPr>
          <w:fldChar w:fldCharType="begin"/>
        </w:r>
        <w:r>
          <w:rPr>
            <w:webHidden/>
          </w:rPr>
          <w:instrText xml:space="preserve"> PAGEREF _Toc136261556 \h </w:instrText>
        </w:r>
        <w:r>
          <w:rPr>
            <w:webHidden/>
          </w:rPr>
        </w:r>
        <w:r>
          <w:rPr>
            <w:webHidden/>
          </w:rPr>
          <w:fldChar w:fldCharType="separate"/>
        </w:r>
        <w:r>
          <w:rPr>
            <w:webHidden/>
          </w:rPr>
          <w:t>2</w:t>
        </w:r>
        <w:r>
          <w:rPr>
            <w:webHidden/>
          </w:rPr>
          <w:fldChar w:fldCharType="end"/>
        </w:r>
      </w:hyperlink>
    </w:p>
    <w:p w14:paraId="319BF59E" w14:textId="247633B5"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57" w:history="1">
        <w:r w:rsidRPr="00FE2792">
          <w:rPr>
            <w:rStyle w:val="Hyperlink"/>
          </w:rPr>
          <w:t>Metro Melbourne – DFFH divisions and areas and Local Government Authority areas</w:t>
        </w:r>
        <w:r>
          <w:rPr>
            <w:webHidden/>
          </w:rPr>
          <w:tab/>
        </w:r>
        <w:r>
          <w:rPr>
            <w:webHidden/>
          </w:rPr>
          <w:fldChar w:fldCharType="begin"/>
        </w:r>
        <w:r>
          <w:rPr>
            <w:webHidden/>
          </w:rPr>
          <w:instrText xml:space="preserve"> PAGEREF _Toc136261557 \h </w:instrText>
        </w:r>
        <w:r>
          <w:rPr>
            <w:webHidden/>
          </w:rPr>
        </w:r>
        <w:r>
          <w:rPr>
            <w:webHidden/>
          </w:rPr>
          <w:fldChar w:fldCharType="separate"/>
        </w:r>
        <w:r>
          <w:rPr>
            <w:webHidden/>
          </w:rPr>
          <w:t>3</w:t>
        </w:r>
        <w:r>
          <w:rPr>
            <w:webHidden/>
          </w:rPr>
          <w:fldChar w:fldCharType="end"/>
        </w:r>
      </w:hyperlink>
    </w:p>
    <w:p w14:paraId="472A83E4" w14:textId="19207B25"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58" w:history="1">
        <w:r w:rsidRPr="00FE2792">
          <w:rPr>
            <w:rStyle w:val="Hyperlink"/>
          </w:rPr>
          <w:t>West division areas</w:t>
        </w:r>
        <w:r>
          <w:rPr>
            <w:webHidden/>
          </w:rPr>
          <w:tab/>
        </w:r>
        <w:r>
          <w:rPr>
            <w:webHidden/>
          </w:rPr>
          <w:fldChar w:fldCharType="begin"/>
        </w:r>
        <w:r>
          <w:rPr>
            <w:webHidden/>
          </w:rPr>
          <w:instrText xml:space="preserve"> PAGEREF _Toc136261558 \h </w:instrText>
        </w:r>
        <w:r>
          <w:rPr>
            <w:webHidden/>
          </w:rPr>
        </w:r>
        <w:r>
          <w:rPr>
            <w:webHidden/>
          </w:rPr>
          <w:fldChar w:fldCharType="separate"/>
        </w:r>
        <w:r>
          <w:rPr>
            <w:webHidden/>
          </w:rPr>
          <w:t>3</w:t>
        </w:r>
        <w:r>
          <w:rPr>
            <w:webHidden/>
          </w:rPr>
          <w:fldChar w:fldCharType="end"/>
        </w:r>
      </w:hyperlink>
    </w:p>
    <w:p w14:paraId="4512A555" w14:textId="03BF9709"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59" w:history="1">
        <w:r w:rsidRPr="00FE2792">
          <w:rPr>
            <w:rStyle w:val="Hyperlink"/>
          </w:rPr>
          <w:t>Wimmera South West – local government areas</w:t>
        </w:r>
        <w:r>
          <w:rPr>
            <w:webHidden/>
          </w:rPr>
          <w:tab/>
        </w:r>
        <w:r>
          <w:rPr>
            <w:webHidden/>
          </w:rPr>
          <w:fldChar w:fldCharType="begin"/>
        </w:r>
        <w:r>
          <w:rPr>
            <w:webHidden/>
          </w:rPr>
          <w:instrText xml:space="preserve"> PAGEREF _Toc136261559 \h </w:instrText>
        </w:r>
        <w:r>
          <w:rPr>
            <w:webHidden/>
          </w:rPr>
        </w:r>
        <w:r>
          <w:rPr>
            <w:webHidden/>
          </w:rPr>
          <w:fldChar w:fldCharType="separate"/>
        </w:r>
        <w:r>
          <w:rPr>
            <w:webHidden/>
          </w:rPr>
          <w:t>3</w:t>
        </w:r>
        <w:r>
          <w:rPr>
            <w:webHidden/>
          </w:rPr>
          <w:fldChar w:fldCharType="end"/>
        </w:r>
      </w:hyperlink>
    </w:p>
    <w:p w14:paraId="775D901B" w14:textId="766E53FD"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0" w:history="1">
        <w:r w:rsidRPr="00FE2792">
          <w:rPr>
            <w:rStyle w:val="Hyperlink"/>
          </w:rPr>
          <w:t>Barwon – local government areas</w:t>
        </w:r>
        <w:r>
          <w:rPr>
            <w:webHidden/>
          </w:rPr>
          <w:tab/>
        </w:r>
        <w:r>
          <w:rPr>
            <w:webHidden/>
          </w:rPr>
          <w:fldChar w:fldCharType="begin"/>
        </w:r>
        <w:r>
          <w:rPr>
            <w:webHidden/>
          </w:rPr>
          <w:instrText xml:space="preserve"> PAGEREF _Toc136261560 \h </w:instrText>
        </w:r>
        <w:r>
          <w:rPr>
            <w:webHidden/>
          </w:rPr>
        </w:r>
        <w:r>
          <w:rPr>
            <w:webHidden/>
          </w:rPr>
          <w:fldChar w:fldCharType="separate"/>
        </w:r>
        <w:r>
          <w:rPr>
            <w:webHidden/>
          </w:rPr>
          <w:t>3</w:t>
        </w:r>
        <w:r>
          <w:rPr>
            <w:webHidden/>
          </w:rPr>
          <w:fldChar w:fldCharType="end"/>
        </w:r>
      </w:hyperlink>
    </w:p>
    <w:p w14:paraId="5B6E6108" w14:textId="6813E3DD"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1" w:history="1">
        <w:r w:rsidRPr="00FE2792">
          <w:rPr>
            <w:rStyle w:val="Hyperlink"/>
          </w:rPr>
          <w:t>Central Highlands – local government areas</w:t>
        </w:r>
        <w:r>
          <w:rPr>
            <w:webHidden/>
          </w:rPr>
          <w:tab/>
        </w:r>
        <w:r w:rsidR="00475780">
          <w:rPr>
            <w:webHidden/>
          </w:rPr>
          <w:t>warr</w:t>
        </w:r>
        <w:r>
          <w:rPr>
            <w:webHidden/>
          </w:rPr>
          <w:fldChar w:fldCharType="begin"/>
        </w:r>
        <w:r>
          <w:rPr>
            <w:webHidden/>
          </w:rPr>
          <w:instrText xml:space="preserve"> PAGEREF _Toc136261561 \h </w:instrText>
        </w:r>
        <w:r>
          <w:rPr>
            <w:webHidden/>
          </w:rPr>
        </w:r>
        <w:r>
          <w:rPr>
            <w:webHidden/>
          </w:rPr>
          <w:fldChar w:fldCharType="separate"/>
        </w:r>
        <w:r>
          <w:rPr>
            <w:webHidden/>
          </w:rPr>
          <w:t>3</w:t>
        </w:r>
        <w:r>
          <w:rPr>
            <w:webHidden/>
          </w:rPr>
          <w:fldChar w:fldCharType="end"/>
        </w:r>
      </w:hyperlink>
    </w:p>
    <w:p w14:paraId="348D483F" w14:textId="6F91142C"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2" w:history="1">
        <w:r w:rsidRPr="00FE2792">
          <w:rPr>
            <w:rStyle w:val="Hyperlink"/>
          </w:rPr>
          <w:t>Western Melbourne – local government areas</w:t>
        </w:r>
        <w:r>
          <w:rPr>
            <w:webHidden/>
          </w:rPr>
          <w:tab/>
        </w:r>
        <w:r>
          <w:rPr>
            <w:webHidden/>
          </w:rPr>
          <w:fldChar w:fldCharType="begin"/>
        </w:r>
        <w:r>
          <w:rPr>
            <w:webHidden/>
          </w:rPr>
          <w:instrText xml:space="preserve"> PAGEREF _Toc136261562 \h </w:instrText>
        </w:r>
        <w:r>
          <w:rPr>
            <w:webHidden/>
          </w:rPr>
        </w:r>
        <w:r>
          <w:rPr>
            <w:webHidden/>
          </w:rPr>
          <w:fldChar w:fldCharType="separate"/>
        </w:r>
        <w:r>
          <w:rPr>
            <w:webHidden/>
          </w:rPr>
          <w:t>4</w:t>
        </w:r>
        <w:r>
          <w:rPr>
            <w:webHidden/>
          </w:rPr>
          <w:fldChar w:fldCharType="end"/>
        </w:r>
      </w:hyperlink>
    </w:p>
    <w:p w14:paraId="2B1978A6" w14:textId="59498B14"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3" w:history="1">
        <w:r w:rsidRPr="00FE2792">
          <w:rPr>
            <w:rStyle w:val="Hyperlink"/>
          </w:rPr>
          <w:t>Brimbank Melton – local government areas</w:t>
        </w:r>
        <w:r>
          <w:rPr>
            <w:webHidden/>
          </w:rPr>
          <w:tab/>
        </w:r>
        <w:r>
          <w:rPr>
            <w:webHidden/>
          </w:rPr>
          <w:fldChar w:fldCharType="begin"/>
        </w:r>
        <w:r>
          <w:rPr>
            <w:webHidden/>
          </w:rPr>
          <w:instrText xml:space="preserve"> PAGEREF _Toc136261563 \h </w:instrText>
        </w:r>
        <w:r>
          <w:rPr>
            <w:webHidden/>
          </w:rPr>
        </w:r>
        <w:r>
          <w:rPr>
            <w:webHidden/>
          </w:rPr>
          <w:fldChar w:fldCharType="separate"/>
        </w:r>
        <w:r>
          <w:rPr>
            <w:webHidden/>
          </w:rPr>
          <w:t>4</w:t>
        </w:r>
        <w:r>
          <w:rPr>
            <w:webHidden/>
          </w:rPr>
          <w:fldChar w:fldCharType="end"/>
        </w:r>
      </w:hyperlink>
    </w:p>
    <w:p w14:paraId="0B363107" w14:textId="5ADA396C"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64" w:history="1">
        <w:r w:rsidRPr="00FE2792">
          <w:rPr>
            <w:rStyle w:val="Hyperlink"/>
          </w:rPr>
          <w:t>North division areas</w:t>
        </w:r>
        <w:r>
          <w:rPr>
            <w:webHidden/>
          </w:rPr>
          <w:tab/>
        </w:r>
        <w:r>
          <w:rPr>
            <w:webHidden/>
          </w:rPr>
          <w:fldChar w:fldCharType="begin"/>
        </w:r>
        <w:r>
          <w:rPr>
            <w:webHidden/>
          </w:rPr>
          <w:instrText xml:space="preserve"> PAGEREF _Toc136261564 \h </w:instrText>
        </w:r>
        <w:r>
          <w:rPr>
            <w:webHidden/>
          </w:rPr>
        </w:r>
        <w:r>
          <w:rPr>
            <w:webHidden/>
          </w:rPr>
          <w:fldChar w:fldCharType="separate"/>
        </w:r>
        <w:r>
          <w:rPr>
            <w:webHidden/>
          </w:rPr>
          <w:t>4</w:t>
        </w:r>
        <w:r>
          <w:rPr>
            <w:webHidden/>
          </w:rPr>
          <w:fldChar w:fldCharType="end"/>
        </w:r>
      </w:hyperlink>
    </w:p>
    <w:p w14:paraId="3903A047" w14:textId="21F01C5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5" w:history="1">
        <w:r w:rsidRPr="00FE2792">
          <w:rPr>
            <w:rStyle w:val="Hyperlink"/>
          </w:rPr>
          <w:t>Mallee – local government areas</w:t>
        </w:r>
        <w:r>
          <w:rPr>
            <w:webHidden/>
          </w:rPr>
          <w:tab/>
        </w:r>
        <w:r>
          <w:rPr>
            <w:webHidden/>
          </w:rPr>
          <w:fldChar w:fldCharType="begin"/>
        </w:r>
        <w:r>
          <w:rPr>
            <w:webHidden/>
          </w:rPr>
          <w:instrText xml:space="preserve"> PAGEREF _Toc136261565 \h </w:instrText>
        </w:r>
        <w:r>
          <w:rPr>
            <w:webHidden/>
          </w:rPr>
        </w:r>
        <w:r>
          <w:rPr>
            <w:webHidden/>
          </w:rPr>
          <w:fldChar w:fldCharType="separate"/>
        </w:r>
        <w:r>
          <w:rPr>
            <w:webHidden/>
          </w:rPr>
          <w:t>4</w:t>
        </w:r>
        <w:r>
          <w:rPr>
            <w:webHidden/>
          </w:rPr>
          <w:fldChar w:fldCharType="end"/>
        </w:r>
      </w:hyperlink>
    </w:p>
    <w:p w14:paraId="5B288940" w14:textId="105A7D66"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6" w:history="1">
        <w:r w:rsidRPr="00FE2792">
          <w:rPr>
            <w:rStyle w:val="Hyperlink"/>
          </w:rPr>
          <w:t>Loddon – local government areas</w:t>
        </w:r>
        <w:r>
          <w:rPr>
            <w:webHidden/>
          </w:rPr>
          <w:tab/>
        </w:r>
        <w:r>
          <w:rPr>
            <w:webHidden/>
          </w:rPr>
          <w:fldChar w:fldCharType="begin"/>
        </w:r>
        <w:r>
          <w:rPr>
            <w:webHidden/>
          </w:rPr>
          <w:instrText xml:space="preserve"> PAGEREF _Toc136261566 \h </w:instrText>
        </w:r>
        <w:r>
          <w:rPr>
            <w:webHidden/>
          </w:rPr>
        </w:r>
        <w:r>
          <w:rPr>
            <w:webHidden/>
          </w:rPr>
          <w:fldChar w:fldCharType="separate"/>
        </w:r>
        <w:r>
          <w:rPr>
            <w:webHidden/>
          </w:rPr>
          <w:t>4</w:t>
        </w:r>
        <w:r>
          <w:rPr>
            <w:webHidden/>
          </w:rPr>
          <w:fldChar w:fldCharType="end"/>
        </w:r>
      </w:hyperlink>
    </w:p>
    <w:p w14:paraId="3D2644B3" w14:textId="50631560"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7" w:history="1">
        <w:r w:rsidRPr="00FE2792">
          <w:rPr>
            <w:rStyle w:val="Hyperlink"/>
          </w:rPr>
          <w:t>Hume Meri-bek – local government areas</w:t>
        </w:r>
        <w:r>
          <w:rPr>
            <w:webHidden/>
          </w:rPr>
          <w:tab/>
        </w:r>
        <w:r>
          <w:rPr>
            <w:webHidden/>
          </w:rPr>
          <w:fldChar w:fldCharType="begin"/>
        </w:r>
        <w:r>
          <w:rPr>
            <w:webHidden/>
          </w:rPr>
          <w:instrText xml:space="preserve"> PAGEREF _Toc136261567 \h </w:instrText>
        </w:r>
        <w:r>
          <w:rPr>
            <w:webHidden/>
          </w:rPr>
        </w:r>
        <w:r>
          <w:rPr>
            <w:webHidden/>
          </w:rPr>
          <w:fldChar w:fldCharType="separate"/>
        </w:r>
        <w:r>
          <w:rPr>
            <w:webHidden/>
          </w:rPr>
          <w:t>4</w:t>
        </w:r>
        <w:r>
          <w:rPr>
            <w:webHidden/>
          </w:rPr>
          <w:fldChar w:fldCharType="end"/>
        </w:r>
      </w:hyperlink>
    </w:p>
    <w:p w14:paraId="002668D0" w14:textId="3B8AAB1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68" w:history="1">
        <w:r w:rsidRPr="00FE2792">
          <w:rPr>
            <w:rStyle w:val="Hyperlink"/>
          </w:rPr>
          <w:t>North Eastern Melbourne – local government areas</w:t>
        </w:r>
        <w:r>
          <w:rPr>
            <w:webHidden/>
          </w:rPr>
          <w:tab/>
        </w:r>
        <w:r>
          <w:rPr>
            <w:webHidden/>
          </w:rPr>
          <w:fldChar w:fldCharType="begin"/>
        </w:r>
        <w:r>
          <w:rPr>
            <w:webHidden/>
          </w:rPr>
          <w:instrText xml:space="preserve"> PAGEREF _Toc136261568 \h </w:instrText>
        </w:r>
        <w:r>
          <w:rPr>
            <w:webHidden/>
          </w:rPr>
        </w:r>
        <w:r>
          <w:rPr>
            <w:webHidden/>
          </w:rPr>
          <w:fldChar w:fldCharType="separate"/>
        </w:r>
        <w:r>
          <w:rPr>
            <w:webHidden/>
          </w:rPr>
          <w:t>4</w:t>
        </w:r>
        <w:r>
          <w:rPr>
            <w:webHidden/>
          </w:rPr>
          <w:fldChar w:fldCharType="end"/>
        </w:r>
      </w:hyperlink>
    </w:p>
    <w:p w14:paraId="5C8FA89C" w14:textId="0B494CE5"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69" w:history="1">
        <w:r w:rsidRPr="00FE2792">
          <w:rPr>
            <w:rStyle w:val="Hyperlink"/>
          </w:rPr>
          <w:t>East division areas</w:t>
        </w:r>
        <w:r>
          <w:rPr>
            <w:webHidden/>
          </w:rPr>
          <w:tab/>
        </w:r>
        <w:r>
          <w:rPr>
            <w:webHidden/>
          </w:rPr>
          <w:fldChar w:fldCharType="begin"/>
        </w:r>
        <w:r>
          <w:rPr>
            <w:webHidden/>
          </w:rPr>
          <w:instrText xml:space="preserve"> PAGEREF _Toc136261569 \h </w:instrText>
        </w:r>
        <w:r>
          <w:rPr>
            <w:webHidden/>
          </w:rPr>
        </w:r>
        <w:r>
          <w:rPr>
            <w:webHidden/>
          </w:rPr>
          <w:fldChar w:fldCharType="separate"/>
        </w:r>
        <w:r>
          <w:rPr>
            <w:webHidden/>
          </w:rPr>
          <w:t>5</w:t>
        </w:r>
        <w:r>
          <w:rPr>
            <w:webHidden/>
          </w:rPr>
          <w:fldChar w:fldCharType="end"/>
        </w:r>
      </w:hyperlink>
    </w:p>
    <w:p w14:paraId="0E445998" w14:textId="7C0E1F86"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0" w:history="1">
        <w:r w:rsidRPr="00FE2792">
          <w:rPr>
            <w:rStyle w:val="Hyperlink"/>
          </w:rPr>
          <w:t>Ovens Murray – local government areas</w:t>
        </w:r>
        <w:r>
          <w:rPr>
            <w:webHidden/>
          </w:rPr>
          <w:tab/>
        </w:r>
        <w:r>
          <w:rPr>
            <w:webHidden/>
          </w:rPr>
          <w:fldChar w:fldCharType="begin"/>
        </w:r>
        <w:r>
          <w:rPr>
            <w:webHidden/>
          </w:rPr>
          <w:instrText xml:space="preserve"> PAGEREF _Toc136261570 \h </w:instrText>
        </w:r>
        <w:r>
          <w:rPr>
            <w:webHidden/>
          </w:rPr>
        </w:r>
        <w:r>
          <w:rPr>
            <w:webHidden/>
          </w:rPr>
          <w:fldChar w:fldCharType="separate"/>
        </w:r>
        <w:r>
          <w:rPr>
            <w:webHidden/>
          </w:rPr>
          <w:t>5</w:t>
        </w:r>
        <w:r>
          <w:rPr>
            <w:webHidden/>
          </w:rPr>
          <w:fldChar w:fldCharType="end"/>
        </w:r>
      </w:hyperlink>
    </w:p>
    <w:p w14:paraId="6F2DD3D0" w14:textId="06140D17"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1" w:history="1">
        <w:r w:rsidRPr="00FE2792">
          <w:rPr>
            <w:rStyle w:val="Hyperlink"/>
          </w:rPr>
          <w:t>Goulburn – local government areas</w:t>
        </w:r>
        <w:r>
          <w:rPr>
            <w:webHidden/>
          </w:rPr>
          <w:tab/>
        </w:r>
        <w:r>
          <w:rPr>
            <w:webHidden/>
          </w:rPr>
          <w:fldChar w:fldCharType="begin"/>
        </w:r>
        <w:r>
          <w:rPr>
            <w:webHidden/>
          </w:rPr>
          <w:instrText xml:space="preserve"> PAGEREF _Toc136261571 \h </w:instrText>
        </w:r>
        <w:r>
          <w:rPr>
            <w:webHidden/>
          </w:rPr>
        </w:r>
        <w:r>
          <w:rPr>
            <w:webHidden/>
          </w:rPr>
          <w:fldChar w:fldCharType="separate"/>
        </w:r>
        <w:r>
          <w:rPr>
            <w:webHidden/>
          </w:rPr>
          <w:t>5</w:t>
        </w:r>
        <w:r>
          <w:rPr>
            <w:webHidden/>
          </w:rPr>
          <w:fldChar w:fldCharType="end"/>
        </w:r>
      </w:hyperlink>
    </w:p>
    <w:p w14:paraId="4C23CA39" w14:textId="664B1B9A"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2" w:history="1">
        <w:r w:rsidRPr="00FE2792">
          <w:rPr>
            <w:rStyle w:val="Hyperlink"/>
          </w:rPr>
          <w:t>Outer Easten Melbourne – local government areas</w:t>
        </w:r>
        <w:r>
          <w:rPr>
            <w:webHidden/>
          </w:rPr>
          <w:tab/>
        </w:r>
        <w:r>
          <w:rPr>
            <w:webHidden/>
          </w:rPr>
          <w:fldChar w:fldCharType="begin"/>
        </w:r>
        <w:r>
          <w:rPr>
            <w:webHidden/>
          </w:rPr>
          <w:instrText xml:space="preserve"> PAGEREF _Toc136261572 \h </w:instrText>
        </w:r>
        <w:r>
          <w:rPr>
            <w:webHidden/>
          </w:rPr>
        </w:r>
        <w:r>
          <w:rPr>
            <w:webHidden/>
          </w:rPr>
          <w:fldChar w:fldCharType="separate"/>
        </w:r>
        <w:r>
          <w:rPr>
            <w:webHidden/>
          </w:rPr>
          <w:t>5</w:t>
        </w:r>
        <w:r>
          <w:rPr>
            <w:webHidden/>
          </w:rPr>
          <w:fldChar w:fldCharType="end"/>
        </w:r>
      </w:hyperlink>
    </w:p>
    <w:p w14:paraId="1411C9B2" w14:textId="5CE82127"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3" w:history="1">
        <w:r w:rsidRPr="00FE2792">
          <w:rPr>
            <w:rStyle w:val="Hyperlink"/>
          </w:rPr>
          <w:t>Inner Easter Melbourne – local government areas</w:t>
        </w:r>
        <w:r>
          <w:rPr>
            <w:webHidden/>
          </w:rPr>
          <w:tab/>
        </w:r>
        <w:r>
          <w:rPr>
            <w:webHidden/>
          </w:rPr>
          <w:fldChar w:fldCharType="begin"/>
        </w:r>
        <w:r>
          <w:rPr>
            <w:webHidden/>
          </w:rPr>
          <w:instrText xml:space="preserve"> PAGEREF _Toc136261573 \h </w:instrText>
        </w:r>
        <w:r>
          <w:rPr>
            <w:webHidden/>
          </w:rPr>
        </w:r>
        <w:r>
          <w:rPr>
            <w:webHidden/>
          </w:rPr>
          <w:fldChar w:fldCharType="separate"/>
        </w:r>
        <w:r>
          <w:rPr>
            <w:webHidden/>
          </w:rPr>
          <w:t>5</w:t>
        </w:r>
        <w:r>
          <w:rPr>
            <w:webHidden/>
          </w:rPr>
          <w:fldChar w:fldCharType="end"/>
        </w:r>
      </w:hyperlink>
    </w:p>
    <w:p w14:paraId="0973751A" w14:textId="62648DAA" w:rsidR="002D1069" w:rsidRDefault="002D1069">
      <w:pPr>
        <w:pStyle w:val="TOC1"/>
        <w:rPr>
          <w:rFonts w:asciiTheme="minorHAnsi" w:eastAsiaTheme="minorEastAsia" w:hAnsiTheme="minorHAnsi" w:cstheme="minorBidi"/>
          <w:b w:val="0"/>
          <w:kern w:val="2"/>
          <w:sz w:val="24"/>
          <w:szCs w:val="24"/>
          <w:lang w:eastAsia="en-GB"/>
          <w14:ligatures w14:val="standardContextual"/>
        </w:rPr>
      </w:pPr>
      <w:hyperlink w:anchor="_Toc136261574" w:history="1">
        <w:r w:rsidRPr="00FE2792">
          <w:rPr>
            <w:rStyle w:val="Hyperlink"/>
          </w:rPr>
          <w:t>South division areas</w:t>
        </w:r>
        <w:r>
          <w:rPr>
            <w:webHidden/>
          </w:rPr>
          <w:tab/>
        </w:r>
        <w:r>
          <w:rPr>
            <w:webHidden/>
          </w:rPr>
          <w:fldChar w:fldCharType="begin"/>
        </w:r>
        <w:r>
          <w:rPr>
            <w:webHidden/>
          </w:rPr>
          <w:instrText xml:space="preserve"> PAGEREF _Toc136261574 \h </w:instrText>
        </w:r>
        <w:r>
          <w:rPr>
            <w:webHidden/>
          </w:rPr>
        </w:r>
        <w:r>
          <w:rPr>
            <w:webHidden/>
          </w:rPr>
          <w:fldChar w:fldCharType="separate"/>
        </w:r>
        <w:r>
          <w:rPr>
            <w:webHidden/>
          </w:rPr>
          <w:t>5</w:t>
        </w:r>
        <w:r>
          <w:rPr>
            <w:webHidden/>
          </w:rPr>
          <w:fldChar w:fldCharType="end"/>
        </w:r>
      </w:hyperlink>
    </w:p>
    <w:p w14:paraId="2D602C34" w14:textId="1C906012"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5" w:history="1">
        <w:r w:rsidRPr="00FE2792">
          <w:rPr>
            <w:rStyle w:val="Hyperlink"/>
          </w:rPr>
          <w:t>Outer Gippsland – local government areas</w:t>
        </w:r>
        <w:r>
          <w:rPr>
            <w:webHidden/>
          </w:rPr>
          <w:tab/>
        </w:r>
        <w:r>
          <w:rPr>
            <w:webHidden/>
          </w:rPr>
          <w:fldChar w:fldCharType="begin"/>
        </w:r>
        <w:r>
          <w:rPr>
            <w:webHidden/>
          </w:rPr>
          <w:instrText xml:space="preserve"> PAGEREF _Toc136261575 \h </w:instrText>
        </w:r>
        <w:r>
          <w:rPr>
            <w:webHidden/>
          </w:rPr>
        </w:r>
        <w:r>
          <w:rPr>
            <w:webHidden/>
          </w:rPr>
          <w:fldChar w:fldCharType="separate"/>
        </w:r>
        <w:r>
          <w:rPr>
            <w:webHidden/>
          </w:rPr>
          <w:t>5</w:t>
        </w:r>
        <w:r>
          <w:rPr>
            <w:webHidden/>
          </w:rPr>
          <w:fldChar w:fldCharType="end"/>
        </w:r>
      </w:hyperlink>
    </w:p>
    <w:p w14:paraId="5D8CA4D9" w14:textId="35599F36"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6" w:history="1">
        <w:r w:rsidRPr="00FE2792">
          <w:rPr>
            <w:rStyle w:val="Hyperlink"/>
          </w:rPr>
          <w:t>Inner Gippsland</w:t>
        </w:r>
        <w:r>
          <w:rPr>
            <w:webHidden/>
          </w:rPr>
          <w:tab/>
        </w:r>
        <w:r>
          <w:rPr>
            <w:webHidden/>
          </w:rPr>
          <w:fldChar w:fldCharType="begin"/>
        </w:r>
        <w:r>
          <w:rPr>
            <w:webHidden/>
          </w:rPr>
          <w:instrText xml:space="preserve"> PAGEREF _Toc136261576 \h </w:instrText>
        </w:r>
        <w:r>
          <w:rPr>
            <w:webHidden/>
          </w:rPr>
        </w:r>
        <w:r>
          <w:rPr>
            <w:webHidden/>
          </w:rPr>
          <w:fldChar w:fldCharType="separate"/>
        </w:r>
        <w:r>
          <w:rPr>
            <w:webHidden/>
          </w:rPr>
          <w:t>5</w:t>
        </w:r>
        <w:r>
          <w:rPr>
            <w:webHidden/>
          </w:rPr>
          <w:fldChar w:fldCharType="end"/>
        </w:r>
      </w:hyperlink>
    </w:p>
    <w:p w14:paraId="779D107D" w14:textId="310EAA9E"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7" w:history="1">
        <w:r w:rsidRPr="00FE2792">
          <w:rPr>
            <w:rStyle w:val="Hyperlink"/>
          </w:rPr>
          <w:t>Southern Melbourne – local government areas</w:t>
        </w:r>
        <w:r>
          <w:rPr>
            <w:webHidden/>
          </w:rPr>
          <w:tab/>
        </w:r>
        <w:r>
          <w:rPr>
            <w:webHidden/>
          </w:rPr>
          <w:fldChar w:fldCharType="begin"/>
        </w:r>
        <w:r>
          <w:rPr>
            <w:webHidden/>
          </w:rPr>
          <w:instrText xml:space="preserve"> PAGEREF _Toc136261577 \h </w:instrText>
        </w:r>
        <w:r>
          <w:rPr>
            <w:webHidden/>
          </w:rPr>
        </w:r>
        <w:r>
          <w:rPr>
            <w:webHidden/>
          </w:rPr>
          <w:fldChar w:fldCharType="separate"/>
        </w:r>
        <w:r>
          <w:rPr>
            <w:webHidden/>
          </w:rPr>
          <w:t>6</w:t>
        </w:r>
        <w:r>
          <w:rPr>
            <w:webHidden/>
          </w:rPr>
          <w:fldChar w:fldCharType="end"/>
        </w:r>
      </w:hyperlink>
    </w:p>
    <w:p w14:paraId="5F8E8EAF" w14:textId="0E1A922B" w:rsidR="002D1069" w:rsidRDefault="002D1069">
      <w:pPr>
        <w:pStyle w:val="TOC2"/>
        <w:rPr>
          <w:rFonts w:asciiTheme="minorHAnsi" w:eastAsiaTheme="minorEastAsia" w:hAnsiTheme="minorHAnsi" w:cstheme="minorBidi"/>
          <w:kern w:val="2"/>
          <w:sz w:val="24"/>
          <w:szCs w:val="24"/>
          <w:lang w:eastAsia="en-GB"/>
          <w14:ligatures w14:val="standardContextual"/>
        </w:rPr>
      </w:pPr>
      <w:hyperlink w:anchor="_Toc136261578" w:history="1">
        <w:r w:rsidRPr="00FE2792">
          <w:rPr>
            <w:rStyle w:val="Hyperlink"/>
          </w:rPr>
          <w:t>Bayside Peninsula – local government areas</w:t>
        </w:r>
        <w:r>
          <w:rPr>
            <w:webHidden/>
          </w:rPr>
          <w:tab/>
        </w:r>
        <w:r>
          <w:rPr>
            <w:webHidden/>
          </w:rPr>
          <w:fldChar w:fldCharType="begin"/>
        </w:r>
        <w:r>
          <w:rPr>
            <w:webHidden/>
          </w:rPr>
          <w:instrText xml:space="preserve"> PAGEREF _Toc136261578 \h </w:instrText>
        </w:r>
        <w:r>
          <w:rPr>
            <w:webHidden/>
          </w:rPr>
        </w:r>
        <w:r>
          <w:rPr>
            <w:webHidden/>
          </w:rPr>
          <w:fldChar w:fldCharType="separate"/>
        </w:r>
        <w:r>
          <w:rPr>
            <w:webHidden/>
          </w:rPr>
          <w:t>6</w:t>
        </w:r>
        <w:r>
          <w:rPr>
            <w:webHidden/>
          </w:rPr>
          <w:fldChar w:fldCharType="end"/>
        </w:r>
      </w:hyperlink>
    </w:p>
    <w:p w14:paraId="623B2D43" w14:textId="1A96EC21" w:rsidR="007173CA" w:rsidRDefault="00AD784C" w:rsidP="00D079AA">
      <w:pPr>
        <w:pStyle w:val="Body"/>
      </w:pPr>
      <w:r>
        <w:fldChar w:fldCharType="end"/>
      </w:r>
    </w:p>
    <w:p w14:paraId="13445742" w14:textId="77777777" w:rsidR="00580394" w:rsidRPr="00B519CD" w:rsidRDefault="00580394" w:rsidP="007173CA">
      <w:pPr>
        <w:pStyle w:val="Body"/>
        <w:sectPr w:rsidR="00580394" w:rsidRPr="00B519CD" w:rsidSect="00593A99">
          <w:headerReference w:type="default" r:id="rId18"/>
          <w:footerReference w:type="default" r:id="rId19"/>
          <w:type w:val="continuous"/>
          <w:pgSz w:w="11906" w:h="16838" w:code="9"/>
          <w:pgMar w:top="1418" w:right="851" w:bottom="851" w:left="851" w:header="851" w:footer="567" w:gutter="0"/>
          <w:cols w:space="340"/>
          <w:titlePg/>
          <w:docGrid w:linePitch="360"/>
        </w:sectPr>
      </w:pPr>
    </w:p>
    <w:p w14:paraId="66825BF7" w14:textId="77777777" w:rsidR="002D1069" w:rsidRDefault="002D1069" w:rsidP="002D1069">
      <w:pPr>
        <w:pStyle w:val="Heading1"/>
      </w:pPr>
      <w:bookmarkStart w:id="0" w:name="_Toc136261555"/>
      <w:r>
        <w:lastRenderedPageBreak/>
        <w:t>Maps</w:t>
      </w:r>
      <w:bookmarkEnd w:id="0"/>
    </w:p>
    <w:p w14:paraId="320F04B3" w14:textId="77777777" w:rsidR="002D1069" w:rsidRPr="00036682" w:rsidRDefault="002D1069" w:rsidP="002D1069">
      <w:pPr>
        <w:pStyle w:val="Heading2"/>
      </w:pPr>
      <w:bookmarkStart w:id="1" w:name="_Toc136261556"/>
      <w:r>
        <w:t>Whole of Victoria – DFFH divisions and areas and Local Government Authority areas</w:t>
      </w:r>
      <w:bookmarkEnd w:id="1"/>
    </w:p>
    <w:p w14:paraId="775DDA08" w14:textId="18C4581F" w:rsidR="002D1069" w:rsidRDefault="002D1069" w:rsidP="002D1069">
      <w:pPr>
        <w:pStyle w:val="Body"/>
      </w:pPr>
      <w:r>
        <w:rPr>
          <w:noProof/>
        </w:rPr>
        <w:drawing>
          <wp:inline distT="0" distB="0" distL="0" distR="0" wp14:anchorId="3F75541C" wp14:editId="2168EDDA">
            <wp:extent cx="6479540" cy="3631565"/>
            <wp:effectExtent l="0" t="0" r="0" b="635"/>
            <wp:docPr id="1931078643" name="Picture 1931078643" descr="A map of Victoria indication the Department of Families, Fairness and Housing division and areas and the local government authority (LGA) areas that fall within them. This maps shows only shows non-metro Melbourne LGA's&#10;&#10;Divisions, areas and local government areas are listed on the follow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78643" name="Picture 1931078643" descr="A map of Victoria indication the Department of Families, Fairness and Housing division and areas and the local government authority (LGA) areas that fall within them. This maps shows only shows non-metro Melbourne LGA's&#10;&#10;Divisions, areas and local government areas are listed on the following pages."/>
                    <pic:cNvPicPr/>
                  </pic:nvPicPr>
                  <pic:blipFill>
                    <a:blip r:embed="rId20"/>
                    <a:stretch>
                      <a:fillRect/>
                    </a:stretch>
                  </pic:blipFill>
                  <pic:spPr>
                    <a:xfrm>
                      <a:off x="0" y="0"/>
                      <a:ext cx="6479540" cy="3631565"/>
                    </a:xfrm>
                    <a:prstGeom prst="rect">
                      <a:avLst/>
                    </a:prstGeom>
                  </pic:spPr>
                </pic:pic>
              </a:graphicData>
            </a:graphic>
          </wp:inline>
        </w:drawing>
      </w:r>
    </w:p>
    <w:p w14:paraId="7FD675AC" w14:textId="77777777" w:rsidR="002D1069" w:rsidRDefault="002D1069">
      <w:pPr>
        <w:spacing w:after="0" w:line="240" w:lineRule="auto"/>
        <w:rPr>
          <w:b/>
          <w:color w:val="201547"/>
          <w:sz w:val="32"/>
          <w:szCs w:val="28"/>
        </w:rPr>
      </w:pPr>
      <w:r>
        <w:br w:type="page"/>
      </w:r>
    </w:p>
    <w:p w14:paraId="182483DA" w14:textId="597886C1" w:rsidR="002D1069" w:rsidRPr="00036682" w:rsidRDefault="002D1069" w:rsidP="002D1069">
      <w:pPr>
        <w:pStyle w:val="Heading2"/>
      </w:pPr>
      <w:bookmarkStart w:id="2" w:name="_Toc136261557"/>
      <w:r>
        <w:lastRenderedPageBreak/>
        <w:t>Metro Melbourne – DFFH divisions and areas and Local Government Authority areas</w:t>
      </w:r>
      <w:bookmarkEnd w:id="2"/>
    </w:p>
    <w:p w14:paraId="35444C01" w14:textId="0F7BD08E" w:rsidR="002D1069" w:rsidRDefault="002D1069" w:rsidP="002D1069">
      <w:pPr>
        <w:pStyle w:val="Body"/>
      </w:pPr>
      <w:r>
        <w:rPr>
          <w:noProof/>
        </w:rPr>
        <w:drawing>
          <wp:inline distT="0" distB="0" distL="0" distR="0" wp14:anchorId="1BFC9721" wp14:editId="27FCEF70">
            <wp:extent cx="6479540" cy="3631565"/>
            <wp:effectExtent l="0" t="0" r="0" b="635"/>
            <wp:docPr id="1158473369" name="Picture 1158473369" descr="A map of metro Melbourne indicating the Department of Families, Fairness and Housing division and areas and the local government authority (LGA) areas that fall within them.&#10;&#10;Divisions, areas and local government areas are listed on the following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73369" name="Picture 1158473369" descr="A map of metro Melbourne indicating the Department of Families, Fairness and Housing division and areas and the local government authority (LGA) areas that fall within them.&#10;&#10;Divisions, areas and local government areas are listed on the following pages."/>
                    <pic:cNvPicPr/>
                  </pic:nvPicPr>
                  <pic:blipFill>
                    <a:blip r:embed="rId21"/>
                    <a:stretch>
                      <a:fillRect/>
                    </a:stretch>
                  </pic:blipFill>
                  <pic:spPr>
                    <a:xfrm>
                      <a:off x="0" y="0"/>
                      <a:ext cx="6479540" cy="3631565"/>
                    </a:xfrm>
                    <a:prstGeom prst="rect">
                      <a:avLst/>
                    </a:prstGeom>
                  </pic:spPr>
                </pic:pic>
              </a:graphicData>
            </a:graphic>
          </wp:inline>
        </w:drawing>
      </w:r>
    </w:p>
    <w:p w14:paraId="6F730AEC" w14:textId="52176E9B" w:rsidR="006C17A3" w:rsidRDefault="006C17A3" w:rsidP="006C17A3">
      <w:pPr>
        <w:pStyle w:val="Heading1"/>
      </w:pPr>
      <w:bookmarkStart w:id="3" w:name="_Toc136261558"/>
      <w:r w:rsidRPr="006C17A3">
        <w:t>West division areas</w:t>
      </w:r>
      <w:bookmarkEnd w:id="3"/>
    </w:p>
    <w:p w14:paraId="2886FA06" w14:textId="64595FAC" w:rsidR="006C17A3" w:rsidRDefault="006C17A3" w:rsidP="006C17A3">
      <w:pPr>
        <w:pStyle w:val="Heading2"/>
      </w:pPr>
      <w:bookmarkStart w:id="4" w:name="_Toc136261559"/>
      <w:r w:rsidRPr="006C17A3">
        <w:t>Wimmera South West</w:t>
      </w:r>
      <w:r w:rsidR="00DA3F3A">
        <w:t xml:space="preserve"> </w:t>
      </w:r>
      <w:bookmarkStart w:id="5" w:name="OLE_LINK1"/>
      <w:r w:rsidR="00DA3F3A">
        <w:t xml:space="preserve">– </w:t>
      </w:r>
      <w:r w:rsidR="005C1AA1">
        <w:t>local government areas</w:t>
      </w:r>
      <w:bookmarkEnd w:id="4"/>
      <w:bookmarkEnd w:id="5"/>
    </w:p>
    <w:p w14:paraId="48ECB1F4" w14:textId="77777777" w:rsidR="003169C7" w:rsidRPr="003169C7" w:rsidRDefault="003169C7" w:rsidP="003169C7">
      <w:pPr>
        <w:pStyle w:val="Bullet1"/>
      </w:pPr>
      <w:r w:rsidRPr="003169C7">
        <w:t>Corangamite</w:t>
      </w:r>
    </w:p>
    <w:p w14:paraId="3B73C09F" w14:textId="77777777" w:rsidR="003169C7" w:rsidRPr="003169C7" w:rsidRDefault="003169C7" w:rsidP="003169C7">
      <w:pPr>
        <w:pStyle w:val="Bullet1"/>
      </w:pPr>
      <w:r w:rsidRPr="003169C7">
        <w:t>Glenelg</w:t>
      </w:r>
    </w:p>
    <w:p w14:paraId="62B16B93" w14:textId="77777777" w:rsidR="003169C7" w:rsidRPr="003169C7" w:rsidRDefault="003169C7" w:rsidP="003169C7">
      <w:pPr>
        <w:pStyle w:val="Bullet1"/>
      </w:pPr>
      <w:r w:rsidRPr="003169C7">
        <w:t>Hindmarsh</w:t>
      </w:r>
    </w:p>
    <w:p w14:paraId="4B78E21C" w14:textId="77777777" w:rsidR="003169C7" w:rsidRPr="003169C7" w:rsidRDefault="003169C7" w:rsidP="003169C7">
      <w:pPr>
        <w:pStyle w:val="Bullet1"/>
      </w:pPr>
      <w:r w:rsidRPr="003169C7">
        <w:t>Horsham</w:t>
      </w:r>
    </w:p>
    <w:p w14:paraId="778721BD" w14:textId="77777777" w:rsidR="003169C7" w:rsidRPr="003169C7" w:rsidRDefault="003169C7" w:rsidP="003169C7">
      <w:pPr>
        <w:pStyle w:val="Bullet1"/>
      </w:pPr>
      <w:r w:rsidRPr="003169C7">
        <w:t>Mayne</w:t>
      </w:r>
    </w:p>
    <w:p w14:paraId="16263A23" w14:textId="77777777" w:rsidR="003169C7" w:rsidRPr="003169C7" w:rsidRDefault="003169C7" w:rsidP="003169C7">
      <w:pPr>
        <w:pStyle w:val="Bullet1"/>
      </w:pPr>
      <w:r w:rsidRPr="003169C7">
        <w:t>Northern Grampians</w:t>
      </w:r>
    </w:p>
    <w:p w14:paraId="53910889" w14:textId="77777777" w:rsidR="003169C7" w:rsidRDefault="003169C7" w:rsidP="003169C7">
      <w:pPr>
        <w:pStyle w:val="Bullet1"/>
      </w:pPr>
      <w:r w:rsidRPr="003169C7">
        <w:t>Southern Grampians</w:t>
      </w:r>
    </w:p>
    <w:p w14:paraId="13978FF8" w14:textId="46959FBF" w:rsidR="00475780" w:rsidRPr="003169C7" w:rsidRDefault="00475780" w:rsidP="003169C7">
      <w:pPr>
        <w:pStyle w:val="Bullet1"/>
      </w:pPr>
      <w:r>
        <w:t>Warrnambool</w:t>
      </w:r>
    </w:p>
    <w:p w14:paraId="7E0155F8" w14:textId="77777777" w:rsidR="003169C7" w:rsidRPr="003169C7" w:rsidRDefault="003169C7" w:rsidP="003169C7">
      <w:pPr>
        <w:pStyle w:val="Bullet1"/>
      </w:pPr>
      <w:r w:rsidRPr="003169C7">
        <w:t>West Wimmera</w:t>
      </w:r>
    </w:p>
    <w:p w14:paraId="762E8281" w14:textId="77777777" w:rsidR="003169C7" w:rsidRDefault="003169C7" w:rsidP="003169C7">
      <w:pPr>
        <w:pStyle w:val="Bullet1"/>
        <w:rPr>
          <w:b/>
        </w:rPr>
      </w:pPr>
      <w:r w:rsidRPr="003169C7">
        <w:t>Yarriamblack</w:t>
      </w:r>
    </w:p>
    <w:p w14:paraId="3CA98A4D" w14:textId="5A41380C" w:rsidR="006C17A3" w:rsidRDefault="006C17A3" w:rsidP="003169C7">
      <w:pPr>
        <w:pStyle w:val="Heading2"/>
      </w:pPr>
      <w:bookmarkStart w:id="6" w:name="_Toc136261560"/>
      <w:r>
        <w:t>Barwon</w:t>
      </w:r>
      <w:r w:rsidR="00DA3F3A">
        <w:t xml:space="preserve"> – </w:t>
      </w:r>
      <w:r w:rsidR="005C1AA1">
        <w:t>local government areas</w:t>
      </w:r>
      <w:bookmarkEnd w:id="6"/>
    </w:p>
    <w:p w14:paraId="185FFF08" w14:textId="7B2BC513" w:rsidR="00B737CD" w:rsidRDefault="00B737CD" w:rsidP="00B737CD">
      <w:pPr>
        <w:pStyle w:val="Bullet1"/>
      </w:pPr>
      <w:r>
        <w:t>Colac Otway</w:t>
      </w:r>
    </w:p>
    <w:p w14:paraId="479B84CD" w14:textId="6D106526" w:rsidR="00B737CD" w:rsidRDefault="00B737CD" w:rsidP="00B737CD">
      <w:pPr>
        <w:pStyle w:val="Bullet1"/>
      </w:pPr>
      <w:r>
        <w:t>Greater Geelong</w:t>
      </w:r>
    </w:p>
    <w:p w14:paraId="4BC2F75B" w14:textId="7944F234" w:rsidR="00B737CD" w:rsidRDefault="00B737CD" w:rsidP="00B737CD">
      <w:pPr>
        <w:pStyle w:val="Bullet1"/>
      </w:pPr>
      <w:r>
        <w:t>Surf Coast</w:t>
      </w:r>
    </w:p>
    <w:p w14:paraId="4BF70C71" w14:textId="74AB1E68" w:rsidR="00B7426D" w:rsidRPr="00B737CD" w:rsidRDefault="00B7426D" w:rsidP="00B737CD">
      <w:pPr>
        <w:pStyle w:val="Bullet1"/>
      </w:pPr>
      <w:r>
        <w:t>Queenscliffe</w:t>
      </w:r>
    </w:p>
    <w:p w14:paraId="51812445" w14:textId="6991A570" w:rsidR="006C17A3" w:rsidRDefault="006C17A3" w:rsidP="006C17A3">
      <w:pPr>
        <w:pStyle w:val="Heading2"/>
      </w:pPr>
      <w:bookmarkStart w:id="7" w:name="_Toc136261561"/>
      <w:r>
        <w:t>Central Highlands</w:t>
      </w:r>
      <w:r w:rsidR="00DA3F3A">
        <w:t xml:space="preserve"> – </w:t>
      </w:r>
      <w:r w:rsidR="005C1AA1">
        <w:t>local government areas</w:t>
      </w:r>
      <w:bookmarkEnd w:id="7"/>
    </w:p>
    <w:p w14:paraId="0497181E" w14:textId="0EF1526F" w:rsidR="00B737CD" w:rsidRDefault="00B737CD" w:rsidP="00B737CD">
      <w:pPr>
        <w:pStyle w:val="Bullet1"/>
      </w:pPr>
      <w:r>
        <w:t>Ararat</w:t>
      </w:r>
    </w:p>
    <w:p w14:paraId="171FACE6" w14:textId="79CDD271" w:rsidR="00B737CD" w:rsidRDefault="00B737CD" w:rsidP="00B737CD">
      <w:pPr>
        <w:pStyle w:val="Bullet1"/>
      </w:pPr>
      <w:r>
        <w:lastRenderedPageBreak/>
        <w:t>Balllarat</w:t>
      </w:r>
    </w:p>
    <w:p w14:paraId="4C7B4AB5" w14:textId="77777777" w:rsidR="003169C7" w:rsidRPr="00B737CD" w:rsidRDefault="003169C7" w:rsidP="003169C7">
      <w:pPr>
        <w:pStyle w:val="Bullet1"/>
      </w:pPr>
      <w:r>
        <w:t>Golden Plains</w:t>
      </w:r>
    </w:p>
    <w:p w14:paraId="281D6681" w14:textId="588E0631" w:rsidR="00B737CD" w:rsidRDefault="00B737CD" w:rsidP="00B737CD">
      <w:pPr>
        <w:pStyle w:val="Bullet1"/>
      </w:pPr>
      <w:r>
        <w:t>Hepburn</w:t>
      </w:r>
    </w:p>
    <w:p w14:paraId="19264230" w14:textId="71AF0ECC" w:rsidR="00B737CD" w:rsidRDefault="00B737CD" w:rsidP="00B737CD">
      <w:pPr>
        <w:pStyle w:val="Bullet1"/>
      </w:pPr>
      <w:r>
        <w:t>Moorabool</w:t>
      </w:r>
    </w:p>
    <w:p w14:paraId="2FB9FEA2" w14:textId="6C14FA9A" w:rsidR="003169C7" w:rsidRDefault="003169C7" w:rsidP="003169C7">
      <w:pPr>
        <w:pStyle w:val="Bullet1"/>
      </w:pPr>
      <w:r>
        <w:t>Pyrenees</w:t>
      </w:r>
    </w:p>
    <w:p w14:paraId="0B56CC08" w14:textId="60952E48" w:rsidR="006C17A3" w:rsidRDefault="006C17A3" w:rsidP="006C17A3">
      <w:pPr>
        <w:pStyle w:val="Heading2"/>
      </w:pPr>
      <w:bookmarkStart w:id="8" w:name="_Toc136261562"/>
      <w:r>
        <w:t>Western Melbourne</w:t>
      </w:r>
      <w:r w:rsidR="00DA3F3A">
        <w:t xml:space="preserve"> – </w:t>
      </w:r>
      <w:r w:rsidR="005C1AA1">
        <w:t>local government areas</w:t>
      </w:r>
      <w:bookmarkEnd w:id="8"/>
    </w:p>
    <w:p w14:paraId="6F8D473C" w14:textId="77777777" w:rsidR="003169C7" w:rsidRDefault="003169C7" w:rsidP="003169C7">
      <w:pPr>
        <w:pStyle w:val="Bullet1"/>
      </w:pPr>
      <w:r>
        <w:t>Hobsons Bay</w:t>
      </w:r>
    </w:p>
    <w:p w14:paraId="0ADD9F93" w14:textId="75F0D865" w:rsidR="00DA3F3A" w:rsidRDefault="00DA3F3A" w:rsidP="00DA3F3A">
      <w:pPr>
        <w:pStyle w:val="Bullet1"/>
      </w:pPr>
      <w:r w:rsidRPr="00DA3F3A">
        <w:t>Maribyrnong</w:t>
      </w:r>
    </w:p>
    <w:p w14:paraId="693E3894" w14:textId="77777777" w:rsidR="003169C7" w:rsidRDefault="003169C7" w:rsidP="003169C7">
      <w:pPr>
        <w:pStyle w:val="Bullet1"/>
      </w:pPr>
      <w:r>
        <w:t>Melbourne</w:t>
      </w:r>
    </w:p>
    <w:p w14:paraId="5724290C" w14:textId="45AC2A84" w:rsidR="00DA3F3A" w:rsidRDefault="00DA3F3A" w:rsidP="00DA3F3A">
      <w:pPr>
        <w:pStyle w:val="Bullet1"/>
      </w:pPr>
      <w:r w:rsidRPr="00DA3F3A">
        <w:t>Moonee Valley</w:t>
      </w:r>
    </w:p>
    <w:p w14:paraId="1B7DBF40" w14:textId="77777777" w:rsidR="003169C7" w:rsidRDefault="003169C7" w:rsidP="003169C7">
      <w:pPr>
        <w:pStyle w:val="Bullet1"/>
      </w:pPr>
      <w:r>
        <w:t>Wyndham</w:t>
      </w:r>
    </w:p>
    <w:p w14:paraId="1C58EF54" w14:textId="41CFBDC1" w:rsidR="006C17A3" w:rsidRDefault="006C17A3" w:rsidP="006C17A3">
      <w:pPr>
        <w:pStyle w:val="Heading2"/>
      </w:pPr>
      <w:bookmarkStart w:id="9" w:name="_Toc136261563"/>
      <w:r>
        <w:t>Brimbank Melton</w:t>
      </w:r>
      <w:r w:rsidR="00DA3F3A">
        <w:t xml:space="preserve"> – </w:t>
      </w:r>
      <w:r w:rsidR="005C1AA1">
        <w:t>local government areas</w:t>
      </w:r>
      <w:bookmarkEnd w:id="9"/>
    </w:p>
    <w:p w14:paraId="7FF54D24" w14:textId="77777777" w:rsidR="003169C7" w:rsidRDefault="003169C7" w:rsidP="003169C7">
      <w:pPr>
        <w:pStyle w:val="Bullet1"/>
      </w:pPr>
      <w:r>
        <w:t>Brimbank</w:t>
      </w:r>
    </w:p>
    <w:p w14:paraId="285BB515" w14:textId="55E7927D" w:rsidR="006C17A3" w:rsidRDefault="00DA3F3A" w:rsidP="00DA3F3A">
      <w:pPr>
        <w:pStyle w:val="Bullet1"/>
      </w:pPr>
      <w:r w:rsidRPr="00DA3F3A">
        <w:t>Melton</w:t>
      </w:r>
    </w:p>
    <w:p w14:paraId="6AA22325" w14:textId="632F4AF6" w:rsidR="006C17A3" w:rsidRDefault="006C17A3" w:rsidP="006C17A3">
      <w:pPr>
        <w:pStyle w:val="Heading1"/>
      </w:pPr>
      <w:bookmarkStart w:id="10" w:name="_Toc136261564"/>
      <w:r>
        <w:t>North division areas</w:t>
      </w:r>
      <w:bookmarkEnd w:id="10"/>
    </w:p>
    <w:p w14:paraId="189DC876" w14:textId="38F8A70E" w:rsidR="006C17A3" w:rsidRDefault="006C17A3" w:rsidP="006C17A3">
      <w:pPr>
        <w:pStyle w:val="Heading2"/>
      </w:pPr>
      <w:bookmarkStart w:id="11" w:name="_Toc136261565"/>
      <w:r>
        <w:t>Mallee</w:t>
      </w:r>
      <w:r w:rsidR="00DA3F3A">
        <w:t xml:space="preserve"> – </w:t>
      </w:r>
      <w:r w:rsidR="005C1AA1">
        <w:t>local government areas</w:t>
      </w:r>
      <w:bookmarkEnd w:id="11"/>
    </w:p>
    <w:p w14:paraId="72479AAF" w14:textId="1EDF839B" w:rsidR="00DA3F3A" w:rsidRDefault="008471FC" w:rsidP="008471FC">
      <w:pPr>
        <w:pStyle w:val="Bullet1"/>
      </w:pPr>
      <w:r>
        <w:t>Mildura</w:t>
      </w:r>
    </w:p>
    <w:p w14:paraId="4EF91262" w14:textId="46918FB2" w:rsidR="008471FC" w:rsidRDefault="008471FC" w:rsidP="008471FC">
      <w:pPr>
        <w:pStyle w:val="Bullet1"/>
      </w:pPr>
      <w:r>
        <w:t>Swan Hill</w:t>
      </w:r>
    </w:p>
    <w:p w14:paraId="63B83881" w14:textId="7448F6A6" w:rsidR="008471FC" w:rsidRDefault="008471FC" w:rsidP="008471FC">
      <w:pPr>
        <w:pStyle w:val="Bullet1"/>
      </w:pPr>
      <w:r>
        <w:t>Buloke</w:t>
      </w:r>
    </w:p>
    <w:p w14:paraId="4C68AEA1" w14:textId="686A1D9C" w:rsidR="008471FC" w:rsidRPr="00DA3F3A" w:rsidRDefault="008471FC" w:rsidP="008471FC">
      <w:pPr>
        <w:pStyle w:val="Bullet1"/>
      </w:pPr>
      <w:r w:rsidRPr="008471FC">
        <w:t>Gannawarra</w:t>
      </w:r>
    </w:p>
    <w:p w14:paraId="167F9B10" w14:textId="5A8F118F" w:rsidR="006C17A3" w:rsidRDefault="006C17A3" w:rsidP="006C17A3">
      <w:pPr>
        <w:pStyle w:val="Heading2"/>
      </w:pPr>
      <w:bookmarkStart w:id="12" w:name="_Toc136261566"/>
      <w:r>
        <w:t>Loddon</w:t>
      </w:r>
      <w:r w:rsidR="00DA3F3A">
        <w:t xml:space="preserve"> – </w:t>
      </w:r>
      <w:r w:rsidR="002D1069">
        <w:t>local government areas</w:t>
      </w:r>
      <w:bookmarkEnd w:id="12"/>
    </w:p>
    <w:p w14:paraId="54EA7E90" w14:textId="77777777" w:rsidR="00A566BA" w:rsidRDefault="00A566BA" w:rsidP="00A566BA">
      <w:pPr>
        <w:pStyle w:val="Bullet1"/>
      </w:pPr>
      <w:r>
        <w:t>Campaspe</w:t>
      </w:r>
    </w:p>
    <w:p w14:paraId="43063FD7" w14:textId="77777777" w:rsidR="00A566BA" w:rsidRDefault="00A566BA" w:rsidP="00A566BA">
      <w:pPr>
        <w:pStyle w:val="Bullet1"/>
      </w:pPr>
      <w:r>
        <w:t>Central Goldfields</w:t>
      </w:r>
    </w:p>
    <w:p w14:paraId="61CBF9AA" w14:textId="77777777" w:rsidR="00A566BA" w:rsidRDefault="00A566BA" w:rsidP="00A566BA">
      <w:pPr>
        <w:pStyle w:val="Bullet1"/>
      </w:pPr>
      <w:r>
        <w:t>Greater Bendigo</w:t>
      </w:r>
    </w:p>
    <w:p w14:paraId="6935D170" w14:textId="77777777" w:rsidR="00A566BA" w:rsidRDefault="00A566BA" w:rsidP="00A566BA">
      <w:pPr>
        <w:pStyle w:val="Bullet1"/>
      </w:pPr>
      <w:r>
        <w:t>Loddon</w:t>
      </w:r>
    </w:p>
    <w:p w14:paraId="50B097FE" w14:textId="77777777" w:rsidR="00A566BA" w:rsidRDefault="00A566BA" w:rsidP="00A566BA">
      <w:pPr>
        <w:pStyle w:val="Bullet1"/>
      </w:pPr>
      <w:r>
        <w:t>Macedon Ranges</w:t>
      </w:r>
    </w:p>
    <w:p w14:paraId="208D98B6" w14:textId="21C3D11A" w:rsidR="00A566BA" w:rsidRPr="008471FC" w:rsidRDefault="00A566BA" w:rsidP="00A566BA">
      <w:pPr>
        <w:pStyle w:val="Bullet1"/>
      </w:pPr>
      <w:r>
        <w:t>Mount Alexander</w:t>
      </w:r>
    </w:p>
    <w:p w14:paraId="4F097355" w14:textId="7A4353B1" w:rsidR="006C17A3" w:rsidRDefault="006C17A3" w:rsidP="00A566BA">
      <w:pPr>
        <w:pStyle w:val="Heading2"/>
      </w:pPr>
      <w:bookmarkStart w:id="13" w:name="_Toc136261567"/>
      <w:r>
        <w:t xml:space="preserve">Hume </w:t>
      </w:r>
      <w:r w:rsidR="00504DD9">
        <w:t>Meri-bek</w:t>
      </w:r>
      <w:r w:rsidR="00DA3F3A">
        <w:t xml:space="preserve"> – </w:t>
      </w:r>
      <w:r w:rsidR="002D1069">
        <w:t>local government areas</w:t>
      </w:r>
      <w:bookmarkEnd w:id="13"/>
    </w:p>
    <w:p w14:paraId="3DAABF7B" w14:textId="73A38FC2" w:rsidR="008471FC" w:rsidRDefault="008471FC" w:rsidP="00A566BA">
      <w:pPr>
        <w:pStyle w:val="Bullet1"/>
      </w:pPr>
      <w:r>
        <w:t>Hume</w:t>
      </w:r>
    </w:p>
    <w:p w14:paraId="744ABF44" w14:textId="05365014" w:rsidR="008471FC" w:rsidRPr="008471FC" w:rsidRDefault="006533C9" w:rsidP="00A566BA">
      <w:pPr>
        <w:pStyle w:val="Bullet1"/>
      </w:pPr>
      <w:r>
        <w:t>Mer</w:t>
      </w:r>
      <w:r w:rsidR="004A79E8">
        <w:t>r</w:t>
      </w:r>
      <w:r>
        <w:t>i-bek</w:t>
      </w:r>
    </w:p>
    <w:p w14:paraId="015B7268" w14:textId="28336333" w:rsidR="006C17A3" w:rsidRDefault="006C17A3" w:rsidP="006C17A3">
      <w:pPr>
        <w:pStyle w:val="Heading2"/>
      </w:pPr>
      <w:bookmarkStart w:id="14" w:name="_Toc136261568"/>
      <w:r>
        <w:t>North Eastern Melbourne</w:t>
      </w:r>
      <w:r w:rsidR="00DA3F3A">
        <w:t xml:space="preserve"> – </w:t>
      </w:r>
      <w:r w:rsidR="002D1069">
        <w:t>local government areas</w:t>
      </w:r>
      <w:bookmarkEnd w:id="14"/>
    </w:p>
    <w:p w14:paraId="00AA0CB3" w14:textId="77777777" w:rsidR="00A566BA" w:rsidRDefault="00A566BA" w:rsidP="00A566BA">
      <w:pPr>
        <w:pStyle w:val="Bullet1"/>
      </w:pPr>
      <w:r>
        <w:t>Banyule</w:t>
      </w:r>
    </w:p>
    <w:p w14:paraId="16B5EFEB" w14:textId="77777777" w:rsidR="00A566BA" w:rsidRDefault="00A566BA" w:rsidP="00A566BA">
      <w:pPr>
        <w:pStyle w:val="Bullet1"/>
      </w:pPr>
      <w:r>
        <w:t>Darebin</w:t>
      </w:r>
    </w:p>
    <w:p w14:paraId="5CC1C963" w14:textId="77777777" w:rsidR="00A566BA" w:rsidRDefault="00A566BA" w:rsidP="00A566BA">
      <w:pPr>
        <w:pStyle w:val="Bullet1"/>
      </w:pPr>
      <w:r>
        <w:t>Nillumbik</w:t>
      </w:r>
    </w:p>
    <w:p w14:paraId="1157B718" w14:textId="77777777" w:rsidR="00A566BA" w:rsidRDefault="00A566BA" w:rsidP="00A566BA">
      <w:pPr>
        <w:pStyle w:val="Bullet1"/>
      </w:pPr>
      <w:r>
        <w:t>Whittlesea</w:t>
      </w:r>
    </w:p>
    <w:p w14:paraId="2429D666" w14:textId="6D17C086" w:rsidR="00A566BA" w:rsidRPr="00D1776A" w:rsidRDefault="00A566BA" w:rsidP="00A566BA">
      <w:pPr>
        <w:pStyle w:val="Bullet1"/>
      </w:pPr>
      <w:r>
        <w:t>Yarra</w:t>
      </w:r>
    </w:p>
    <w:p w14:paraId="1B6E3B75" w14:textId="45EEA335" w:rsidR="006C17A3" w:rsidRDefault="006C17A3" w:rsidP="006C17A3">
      <w:pPr>
        <w:pStyle w:val="Heading1"/>
      </w:pPr>
      <w:bookmarkStart w:id="15" w:name="_Toc136261569"/>
      <w:r>
        <w:lastRenderedPageBreak/>
        <w:t>East division areas</w:t>
      </w:r>
      <w:bookmarkEnd w:id="15"/>
      <w:r w:rsidR="00DA3F3A">
        <w:t xml:space="preserve"> </w:t>
      </w:r>
    </w:p>
    <w:p w14:paraId="45F8594F" w14:textId="470D578B" w:rsidR="006C17A3" w:rsidRDefault="006C17A3" w:rsidP="006C17A3">
      <w:pPr>
        <w:pStyle w:val="Heading2"/>
      </w:pPr>
      <w:bookmarkStart w:id="16" w:name="_Toc136261570"/>
      <w:r>
        <w:t>Ovens Murray</w:t>
      </w:r>
      <w:r w:rsidR="00DA3F3A">
        <w:t xml:space="preserve"> – </w:t>
      </w:r>
      <w:r w:rsidR="002D1069">
        <w:t>local government areas</w:t>
      </w:r>
      <w:bookmarkEnd w:id="16"/>
    </w:p>
    <w:p w14:paraId="5FF3CE89" w14:textId="77777777" w:rsidR="00A566BA" w:rsidRPr="00A566BA" w:rsidRDefault="00A566BA" w:rsidP="00A566BA">
      <w:pPr>
        <w:pStyle w:val="Bullet1"/>
      </w:pPr>
      <w:r w:rsidRPr="00A566BA">
        <w:t>Alpine</w:t>
      </w:r>
    </w:p>
    <w:p w14:paraId="27475608" w14:textId="77777777" w:rsidR="00A566BA" w:rsidRPr="00A566BA" w:rsidRDefault="00A566BA" w:rsidP="00A566BA">
      <w:pPr>
        <w:pStyle w:val="Bullet1"/>
      </w:pPr>
      <w:r w:rsidRPr="00A566BA">
        <w:t>Benalla</w:t>
      </w:r>
    </w:p>
    <w:p w14:paraId="76BC38D6" w14:textId="77777777" w:rsidR="00A566BA" w:rsidRPr="00A566BA" w:rsidRDefault="00A566BA" w:rsidP="00A566BA">
      <w:pPr>
        <w:pStyle w:val="Bullet1"/>
      </w:pPr>
      <w:r w:rsidRPr="00A566BA">
        <w:t>Indigo</w:t>
      </w:r>
    </w:p>
    <w:p w14:paraId="2DDD51F8" w14:textId="77777777" w:rsidR="00A566BA" w:rsidRPr="00A566BA" w:rsidRDefault="00A566BA" w:rsidP="00A566BA">
      <w:pPr>
        <w:pStyle w:val="Bullet1"/>
      </w:pPr>
      <w:r w:rsidRPr="00A566BA">
        <w:t>Mansfield</w:t>
      </w:r>
    </w:p>
    <w:p w14:paraId="1E9E640C" w14:textId="77777777" w:rsidR="00A566BA" w:rsidRPr="00A566BA" w:rsidRDefault="00A566BA" w:rsidP="00A566BA">
      <w:pPr>
        <w:pStyle w:val="Bullet1"/>
      </w:pPr>
      <w:r w:rsidRPr="00A566BA">
        <w:t>Towong</w:t>
      </w:r>
    </w:p>
    <w:p w14:paraId="3D70E8BE" w14:textId="77777777" w:rsidR="00A566BA" w:rsidRPr="00A566BA" w:rsidRDefault="00A566BA" w:rsidP="00A566BA">
      <w:pPr>
        <w:pStyle w:val="Bullet1"/>
      </w:pPr>
      <w:r w:rsidRPr="00A566BA">
        <w:t>Wangaratta</w:t>
      </w:r>
    </w:p>
    <w:p w14:paraId="346E6AF1" w14:textId="77777777" w:rsidR="00A566BA" w:rsidRDefault="00A566BA" w:rsidP="00A566BA">
      <w:pPr>
        <w:pStyle w:val="Bullet1"/>
        <w:rPr>
          <w:b/>
        </w:rPr>
      </w:pPr>
      <w:r w:rsidRPr="00A566BA">
        <w:t>Wodonga</w:t>
      </w:r>
    </w:p>
    <w:p w14:paraId="731E8CDE" w14:textId="78CEB02D" w:rsidR="006C17A3" w:rsidRDefault="006C17A3" w:rsidP="00A566BA">
      <w:pPr>
        <w:pStyle w:val="Heading2"/>
      </w:pPr>
      <w:bookmarkStart w:id="17" w:name="_Toc136261571"/>
      <w:r>
        <w:t>Goulburn</w:t>
      </w:r>
      <w:r w:rsidR="00DA3F3A">
        <w:t xml:space="preserve"> – </w:t>
      </w:r>
      <w:r w:rsidR="002D1069">
        <w:t>local government areas</w:t>
      </w:r>
      <w:bookmarkEnd w:id="17"/>
    </w:p>
    <w:p w14:paraId="68544921" w14:textId="35D92B2B" w:rsidR="00877324" w:rsidRDefault="00877324" w:rsidP="00A566BA">
      <w:pPr>
        <w:pStyle w:val="Bullet1"/>
      </w:pPr>
      <w:r>
        <w:t>Greater Shepperton</w:t>
      </w:r>
    </w:p>
    <w:p w14:paraId="651F731C" w14:textId="77777777" w:rsidR="00A566BA" w:rsidRDefault="00A566BA" w:rsidP="00A566BA">
      <w:pPr>
        <w:pStyle w:val="Bullet1"/>
      </w:pPr>
      <w:r>
        <w:t>Mitchell</w:t>
      </w:r>
    </w:p>
    <w:p w14:paraId="7BE9CC0D" w14:textId="07E73027" w:rsidR="00877324" w:rsidRDefault="00877324" w:rsidP="00A566BA">
      <w:pPr>
        <w:pStyle w:val="Bullet1"/>
      </w:pPr>
      <w:r>
        <w:t>Moira</w:t>
      </w:r>
    </w:p>
    <w:p w14:paraId="031127AD" w14:textId="768E173C" w:rsidR="00877324" w:rsidRDefault="00877324" w:rsidP="00A566BA">
      <w:pPr>
        <w:pStyle w:val="Bullet1"/>
      </w:pPr>
      <w:r w:rsidRPr="00877324">
        <w:t>Murrindindi</w:t>
      </w:r>
    </w:p>
    <w:p w14:paraId="5AF00AAE" w14:textId="6CA37FFB" w:rsidR="00877324" w:rsidRPr="00877324" w:rsidRDefault="00877324" w:rsidP="00A566BA">
      <w:pPr>
        <w:pStyle w:val="Bullet1"/>
      </w:pPr>
      <w:r>
        <w:t>Strathbogie</w:t>
      </w:r>
    </w:p>
    <w:p w14:paraId="2BD11E1D" w14:textId="233012D3" w:rsidR="006C17A3" w:rsidRDefault="006C17A3" w:rsidP="006C17A3">
      <w:pPr>
        <w:pStyle w:val="Heading2"/>
      </w:pPr>
      <w:bookmarkStart w:id="18" w:name="_Toc136261572"/>
      <w:r>
        <w:t>Outer Easten Melbourne</w:t>
      </w:r>
      <w:r w:rsidR="00DA3F3A">
        <w:t xml:space="preserve"> – </w:t>
      </w:r>
      <w:r w:rsidR="002D1069">
        <w:t>local government areas</w:t>
      </w:r>
      <w:bookmarkEnd w:id="18"/>
    </w:p>
    <w:p w14:paraId="0B277B07" w14:textId="77777777" w:rsidR="00A566BA" w:rsidRDefault="00A566BA" w:rsidP="00A566BA">
      <w:pPr>
        <w:pStyle w:val="Bullet1"/>
      </w:pPr>
      <w:r>
        <w:t>Knox</w:t>
      </w:r>
    </w:p>
    <w:p w14:paraId="24F826CF" w14:textId="4764C730" w:rsidR="00877324" w:rsidRDefault="00877324" w:rsidP="00A566BA">
      <w:pPr>
        <w:pStyle w:val="Bullet1"/>
      </w:pPr>
      <w:r w:rsidRPr="00877324">
        <w:t>Maroondah</w:t>
      </w:r>
    </w:p>
    <w:p w14:paraId="2845221C" w14:textId="77777777" w:rsidR="00A566BA" w:rsidRDefault="00A566BA" w:rsidP="00A566BA">
      <w:pPr>
        <w:pStyle w:val="Bullet1"/>
      </w:pPr>
      <w:r>
        <w:t>Yarra Ranges</w:t>
      </w:r>
    </w:p>
    <w:p w14:paraId="621B8C82" w14:textId="4C784296" w:rsidR="006C17A3" w:rsidRDefault="006C17A3" w:rsidP="006C17A3">
      <w:pPr>
        <w:pStyle w:val="Heading2"/>
      </w:pPr>
      <w:bookmarkStart w:id="19" w:name="_Toc136261573"/>
      <w:r>
        <w:t>Inner Easter Melbourne</w:t>
      </w:r>
      <w:r w:rsidR="00DA3F3A">
        <w:t xml:space="preserve"> – </w:t>
      </w:r>
      <w:r w:rsidR="002D1069">
        <w:t>local government areas</w:t>
      </w:r>
      <w:bookmarkEnd w:id="19"/>
    </w:p>
    <w:p w14:paraId="2B301C38" w14:textId="77777777" w:rsidR="00A566BA" w:rsidRDefault="00A566BA" w:rsidP="00A566BA">
      <w:pPr>
        <w:pStyle w:val="Bullet1"/>
      </w:pPr>
      <w:r w:rsidRPr="00877324">
        <w:t>Boroondara</w:t>
      </w:r>
    </w:p>
    <w:p w14:paraId="3C52BE2A" w14:textId="1914B124" w:rsidR="00D1776A" w:rsidRDefault="00877324" w:rsidP="00A566BA">
      <w:pPr>
        <w:pStyle w:val="Bullet1"/>
      </w:pPr>
      <w:r>
        <w:t>Manningham</w:t>
      </w:r>
    </w:p>
    <w:p w14:paraId="09C8AAEE" w14:textId="7E9605F9" w:rsidR="00877324" w:rsidRDefault="00877324" w:rsidP="00A566BA">
      <w:pPr>
        <w:pStyle w:val="Bullet1"/>
      </w:pPr>
      <w:r>
        <w:t>Monash</w:t>
      </w:r>
    </w:p>
    <w:p w14:paraId="5BB34C28" w14:textId="77777777" w:rsidR="00A566BA" w:rsidRDefault="00A566BA" w:rsidP="00A566BA">
      <w:pPr>
        <w:pStyle w:val="Bullet1"/>
      </w:pPr>
      <w:r>
        <w:t>Whitehorse</w:t>
      </w:r>
    </w:p>
    <w:p w14:paraId="519AF23D" w14:textId="1DFC75D6" w:rsidR="006C17A3" w:rsidRDefault="006C17A3" w:rsidP="006C17A3">
      <w:pPr>
        <w:pStyle w:val="Heading1"/>
      </w:pPr>
      <w:bookmarkStart w:id="20" w:name="_Toc136261574"/>
      <w:r>
        <w:t>South division areas</w:t>
      </w:r>
      <w:bookmarkEnd w:id="20"/>
    </w:p>
    <w:p w14:paraId="5CCFEEBB" w14:textId="428906D1" w:rsidR="006C17A3" w:rsidRDefault="006C17A3" w:rsidP="006C17A3">
      <w:pPr>
        <w:pStyle w:val="Heading2"/>
      </w:pPr>
      <w:bookmarkStart w:id="21" w:name="_Toc136261575"/>
      <w:r>
        <w:t>Outer Gippsland</w:t>
      </w:r>
      <w:r w:rsidR="00DA3F3A">
        <w:t xml:space="preserve"> – </w:t>
      </w:r>
      <w:r w:rsidR="002D1069">
        <w:t>local government areas</w:t>
      </w:r>
      <w:bookmarkEnd w:id="21"/>
    </w:p>
    <w:p w14:paraId="6DBA37BB" w14:textId="019D2308" w:rsidR="002B3F12" w:rsidRDefault="002B3F12" w:rsidP="00A566BA">
      <w:pPr>
        <w:pStyle w:val="Bullet1"/>
      </w:pPr>
      <w:r>
        <w:t>East Gippsland</w:t>
      </w:r>
    </w:p>
    <w:p w14:paraId="63D406A7" w14:textId="246388CC" w:rsidR="002B3F12" w:rsidRDefault="002B3F12" w:rsidP="00A566BA">
      <w:pPr>
        <w:pStyle w:val="Bullet1"/>
      </w:pPr>
      <w:r>
        <w:t>Wellington</w:t>
      </w:r>
    </w:p>
    <w:p w14:paraId="70BA6AB5" w14:textId="70C44612" w:rsidR="002B3F12" w:rsidRDefault="002B3F12" w:rsidP="002B3F12">
      <w:pPr>
        <w:pStyle w:val="Heading2"/>
      </w:pPr>
      <w:bookmarkStart w:id="22" w:name="_Toc136261576"/>
      <w:r>
        <w:t>Inner Gippsland</w:t>
      </w:r>
      <w:bookmarkEnd w:id="22"/>
    </w:p>
    <w:p w14:paraId="250043F3" w14:textId="77777777" w:rsidR="002B3F12" w:rsidRPr="002B3F12" w:rsidRDefault="002B3F12" w:rsidP="002B3F12">
      <w:pPr>
        <w:pStyle w:val="Bullet1"/>
      </w:pPr>
      <w:r>
        <w:t>Bass Coast</w:t>
      </w:r>
    </w:p>
    <w:p w14:paraId="6F0696DF" w14:textId="406B1F9C" w:rsidR="002B3F12" w:rsidRDefault="002B3F12" w:rsidP="002B3F12">
      <w:pPr>
        <w:pStyle w:val="Bullet1"/>
      </w:pPr>
      <w:r>
        <w:t>Baw Baw</w:t>
      </w:r>
    </w:p>
    <w:p w14:paraId="2DBA334E" w14:textId="5BBEE297" w:rsidR="002B3F12" w:rsidRDefault="002B3F12" w:rsidP="002B3F12">
      <w:pPr>
        <w:pStyle w:val="Bullet1"/>
      </w:pPr>
      <w:r>
        <w:t>LaTrobe</w:t>
      </w:r>
    </w:p>
    <w:p w14:paraId="50786FF9" w14:textId="5130EAD7" w:rsidR="002B3F12" w:rsidRDefault="002B3F12" w:rsidP="002B3F12">
      <w:pPr>
        <w:pStyle w:val="Bullet1"/>
      </w:pPr>
      <w:r>
        <w:t>South Gippsland</w:t>
      </w:r>
    </w:p>
    <w:p w14:paraId="0F491F9C" w14:textId="7A2B5624" w:rsidR="006C17A3" w:rsidRDefault="00DA3F3A" w:rsidP="006C17A3">
      <w:pPr>
        <w:pStyle w:val="Heading2"/>
      </w:pPr>
      <w:bookmarkStart w:id="23" w:name="_Toc136261577"/>
      <w:r>
        <w:lastRenderedPageBreak/>
        <w:t>Southern</w:t>
      </w:r>
      <w:r w:rsidR="006C17A3">
        <w:t xml:space="preserve"> Melbourne</w:t>
      </w:r>
      <w:r>
        <w:t xml:space="preserve"> – </w:t>
      </w:r>
      <w:r w:rsidR="002D1069">
        <w:t>local government areas</w:t>
      </w:r>
      <w:bookmarkEnd w:id="23"/>
    </w:p>
    <w:p w14:paraId="1496B35B" w14:textId="0AFD6B62" w:rsidR="002B3F12" w:rsidRDefault="002B3F12" w:rsidP="002B3F12">
      <w:pPr>
        <w:pStyle w:val="Bullet1"/>
      </w:pPr>
      <w:r>
        <w:t>Cardinia</w:t>
      </w:r>
    </w:p>
    <w:p w14:paraId="11E393FE" w14:textId="78AF5D4D" w:rsidR="002B3F12" w:rsidRDefault="002B3F12" w:rsidP="002B3F12">
      <w:pPr>
        <w:pStyle w:val="Bullet1"/>
      </w:pPr>
      <w:r>
        <w:t>Casey</w:t>
      </w:r>
    </w:p>
    <w:p w14:paraId="332EDE8B" w14:textId="63D33391" w:rsidR="002B3F12" w:rsidRPr="002B3F12" w:rsidRDefault="002B3F12" w:rsidP="002B3F12">
      <w:pPr>
        <w:pStyle w:val="Bullet1"/>
      </w:pPr>
      <w:r>
        <w:t>Greater Dandenong</w:t>
      </w:r>
    </w:p>
    <w:p w14:paraId="180E7D7E" w14:textId="0CACE21D" w:rsidR="006C17A3" w:rsidRDefault="006C17A3" w:rsidP="006C17A3">
      <w:pPr>
        <w:pStyle w:val="Heading2"/>
      </w:pPr>
      <w:bookmarkStart w:id="24" w:name="_Toc136261578"/>
      <w:r>
        <w:t xml:space="preserve">Bayside </w:t>
      </w:r>
      <w:r w:rsidR="00DA3F3A">
        <w:t xml:space="preserve">Peninsula – </w:t>
      </w:r>
      <w:r w:rsidR="002D1069">
        <w:t>local government areas</w:t>
      </w:r>
      <w:bookmarkEnd w:id="24"/>
    </w:p>
    <w:p w14:paraId="687034E1" w14:textId="77777777" w:rsidR="00A566BA" w:rsidRDefault="00A566BA" w:rsidP="00A566BA">
      <w:pPr>
        <w:pStyle w:val="Bullet1"/>
      </w:pPr>
      <w:r>
        <w:t>Bayside</w:t>
      </w:r>
    </w:p>
    <w:p w14:paraId="33A985C3" w14:textId="77777777" w:rsidR="00A566BA" w:rsidRDefault="00A566BA" w:rsidP="00A566BA">
      <w:pPr>
        <w:pStyle w:val="Bullet1"/>
      </w:pPr>
      <w:r>
        <w:t>Frankston</w:t>
      </w:r>
    </w:p>
    <w:p w14:paraId="097D6482" w14:textId="77777777" w:rsidR="00A566BA" w:rsidRDefault="00A566BA" w:rsidP="00A566BA">
      <w:pPr>
        <w:pStyle w:val="Bullet1"/>
      </w:pPr>
      <w:r>
        <w:t>Glen Eira</w:t>
      </w:r>
    </w:p>
    <w:p w14:paraId="2A857A76" w14:textId="77777777" w:rsidR="00A566BA" w:rsidRDefault="00A566BA" w:rsidP="00A566BA">
      <w:pPr>
        <w:pStyle w:val="Bullet1"/>
      </w:pPr>
      <w:r>
        <w:t>Kingston</w:t>
      </w:r>
    </w:p>
    <w:p w14:paraId="5DB7D349" w14:textId="105DBCA4" w:rsidR="00A566BA" w:rsidRDefault="00A566BA" w:rsidP="00A566BA">
      <w:pPr>
        <w:pStyle w:val="Bullet1"/>
      </w:pPr>
      <w:r>
        <w:t>Mornington Peninsula</w:t>
      </w:r>
    </w:p>
    <w:p w14:paraId="7031903A" w14:textId="77777777" w:rsidR="00A566BA" w:rsidRDefault="00A566BA" w:rsidP="00A566BA">
      <w:pPr>
        <w:pStyle w:val="Bullet1"/>
      </w:pPr>
      <w:r>
        <w:t>Port Phillip</w:t>
      </w:r>
    </w:p>
    <w:p w14:paraId="35832296" w14:textId="3876F2D0" w:rsidR="006C17A3" w:rsidRDefault="00A566BA" w:rsidP="00A566BA">
      <w:pPr>
        <w:pStyle w:val="Bullet1"/>
      </w:pPr>
      <w:r>
        <w:t>Stonnington</w:t>
      </w:r>
    </w:p>
    <w:p w14:paraId="355F25AE" w14:textId="77777777" w:rsidR="00A566BA" w:rsidRDefault="00A566BA" w:rsidP="00A566BA">
      <w:pPr>
        <w:pStyle w:val="Body"/>
      </w:pPr>
    </w:p>
    <w:p w14:paraId="4E544AC4" w14:textId="77777777" w:rsidR="00A566BA" w:rsidRPr="003B1BDC" w:rsidRDefault="00A566BA" w:rsidP="00A566BA">
      <w:pPr>
        <w:pStyle w:val="Body"/>
      </w:pPr>
    </w:p>
    <w:tbl>
      <w:tblPr>
        <w:tblStyle w:val="TableGrid"/>
        <w:tblW w:w="0" w:type="auto"/>
        <w:tblCellMar>
          <w:bottom w:w="108" w:type="dxa"/>
        </w:tblCellMar>
        <w:tblLook w:val="0600" w:firstRow="0" w:lastRow="0" w:firstColumn="0" w:lastColumn="0" w:noHBand="1" w:noVBand="1"/>
      </w:tblPr>
      <w:tblGrid>
        <w:gridCol w:w="10194"/>
      </w:tblGrid>
      <w:tr w:rsidR="0055119B" w14:paraId="696A6191" w14:textId="77777777" w:rsidTr="00641724">
        <w:tc>
          <w:tcPr>
            <w:tcW w:w="10194" w:type="dxa"/>
          </w:tcPr>
          <w:p w14:paraId="38F3D9B0" w14:textId="034B4DFE" w:rsidR="0055119B" w:rsidRPr="0055119B" w:rsidRDefault="0055119B" w:rsidP="0055119B">
            <w:pPr>
              <w:pStyle w:val="Accessibilitypara"/>
            </w:pPr>
            <w:bookmarkStart w:id="25" w:name="_Hlk37240926"/>
            <w:r w:rsidRPr="0055119B">
              <w:t>To receive this document in another format</w:t>
            </w:r>
            <w:r>
              <w:t>,</w:t>
            </w:r>
            <w:r w:rsidRPr="0055119B">
              <w:t xml:space="preserve"> </w:t>
            </w:r>
            <w:hyperlink r:id="rId22" w:history="1">
              <w:r w:rsidRPr="00F40074">
                <w:rPr>
                  <w:rStyle w:val="Hyperlink"/>
                </w:rPr>
                <w:t xml:space="preserve">email </w:t>
              </w:r>
              <w:r w:rsidR="00F40074" w:rsidRPr="00F40074">
                <w:rPr>
                  <w:rStyle w:val="Hyperlink"/>
                </w:rPr>
                <w:t>Department of Families, Fairness and Housing – Design and Publications</w:t>
              </w:r>
            </w:hyperlink>
            <w:r w:rsidRPr="0055119B">
              <w:rPr>
                <w:color w:val="004C97"/>
              </w:rPr>
              <w:t xml:space="preserve"> </w:t>
            </w:r>
            <w:r w:rsidRPr="0055119B">
              <w:t>&lt;</w:t>
            </w:r>
            <w:r w:rsidR="00F40074">
              <w:t>creative.studio@dffh.vic.gov.au</w:t>
            </w:r>
            <w:r w:rsidRPr="0055119B">
              <w:t>&gt;.</w:t>
            </w:r>
          </w:p>
          <w:p w14:paraId="7DF2FFCA" w14:textId="77777777" w:rsidR="0055119B" w:rsidRPr="0055119B" w:rsidRDefault="0055119B" w:rsidP="00E33237">
            <w:pPr>
              <w:pStyle w:val="Imprint"/>
            </w:pPr>
            <w:r w:rsidRPr="0055119B">
              <w:t>Authorised and published by the Victorian Government, 1 Treasury Place, Melbourne.</w:t>
            </w:r>
          </w:p>
          <w:p w14:paraId="6E4BD3D4" w14:textId="44A10FC3" w:rsidR="0055119B" w:rsidRPr="0055119B" w:rsidRDefault="0055119B" w:rsidP="00E33237">
            <w:pPr>
              <w:pStyle w:val="Imprint"/>
            </w:pPr>
            <w:r w:rsidRPr="0055119B">
              <w:t xml:space="preserve">© State of Victoria, Australia, Department </w:t>
            </w:r>
            <w:r w:rsidRPr="001B058F">
              <w:t xml:space="preserve">of </w:t>
            </w:r>
            <w:r w:rsidR="00002D68">
              <w:t>Families, Fairness and Housing</w:t>
            </w:r>
            <w:r w:rsidRPr="0055119B">
              <w:t xml:space="preserve">, </w:t>
            </w:r>
            <w:r w:rsidR="00F40074" w:rsidRPr="00F40074">
              <w:t>May</w:t>
            </w:r>
            <w:r w:rsidRPr="00F40074">
              <w:t xml:space="preserve"> </w:t>
            </w:r>
            <w:r w:rsidR="00F40074" w:rsidRPr="00F40074">
              <w:t>2023</w:t>
            </w:r>
            <w:r w:rsidRPr="0055119B">
              <w:t>.</w:t>
            </w:r>
          </w:p>
          <w:p w14:paraId="0C92739F" w14:textId="6224581E" w:rsidR="0055119B" w:rsidRDefault="0055119B" w:rsidP="00E33237">
            <w:pPr>
              <w:pStyle w:val="Imprint"/>
            </w:pPr>
            <w:bookmarkStart w:id="26" w:name="_Hlk62746129"/>
            <w:r w:rsidRPr="0055119B">
              <w:t xml:space="preserve">Available at </w:t>
            </w:r>
            <w:hyperlink r:id="rId23" w:history="1">
              <w:r w:rsidR="00236829" w:rsidRPr="00236829">
                <w:rPr>
                  <w:rStyle w:val="Hyperlink"/>
                </w:rPr>
                <w:t>Department of Families, Fairness and Housing – Our Structure</w:t>
              </w:r>
            </w:hyperlink>
            <w:r w:rsidRPr="0055119B">
              <w:t xml:space="preserve"> &lt;</w:t>
            </w:r>
            <w:r w:rsidR="00236829" w:rsidRPr="00F40074">
              <w:t>https://www.dffh.vic.gov.au/our-structure</w:t>
            </w:r>
            <w:r w:rsidRPr="0055119B">
              <w:t>&gt;</w:t>
            </w:r>
            <w:bookmarkEnd w:id="26"/>
          </w:p>
        </w:tc>
      </w:tr>
      <w:bookmarkEnd w:id="25"/>
    </w:tbl>
    <w:p w14:paraId="312DEA78" w14:textId="77777777" w:rsidR="00162CA9" w:rsidRDefault="00162CA9" w:rsidP="00162CA9">
      <w:pPr>
        <w:pStyle w:val="Body"/>
      </w:pPr>
    </w:p>
    <w:sectPr w:rsidR="00162CA9" w:rsidSect="00593A99">
      <w:type w:val="continuous"/>
      <w:pgSz w:w="11906" w:h="16838" w:code="9"/>
      <w:pgMar w:top="1418" w:right="851" w:bottom="851" w:left="851" w:header="680" w:footer="567"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616E5" w14:textId="77777777" w:rsidR="00CD1503" w:rsidRDefault="00CD1503">
      <w:r>
        <w:separator/>
      </w:r>
    </w:p>
    <w:p w14:paraId="5BF907FC" w14:textId="77777777" w:rsidR="00CD1503" w:rsidRDefault="00CD1503"/>
  </w:endnote>
  <w:endnote w:type="continuationSeparator" w:id="0">
    <w:p w14:paraId="4D6C425F" w14:textId="77777777" w:rsidR="00CD1503" w:rsidRDefault="00CD1503">
      <w:r>
        <w:continuationSeparator/>
      </w:r>
    </w:p>
    <w:p w14:paraId="4D3B1F56" w14:textId="77777777" w:rsidR="00CD1503" w:rsidRDefault="00CD1503"/>
  </w:endnote>
  <w:endnote w:type="continuationNotice" w:id="1">
    <w:p w14:paraId="306F8FAC" w14:textId="77777777" w:rsidR="00CD1503" w:rsidRDefault="00CD15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Ebrima"/>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D2F37" w14:textId="77777777" w:rsidR="00073684" w:rsidRDefault="00073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29F6" w14:textId="6BB9B849" w:rsidR="00E261B3" w:rsidRPr="00F65AA9" w:rsidRDefault="002203E0" w:rsidP="00EF2C72">
    <w:pPr>
      <w:pStyle w:val="Footer"/>
    </w:pPr>
    <w:r>
      <w:rPr>
        <w:noProof/>
        <w:lang w:eastAsia="en-AU"/>
      </w:rPr>
      <mc:AlternateContent>
        <mc:Choice Requires="wps">
          <w:drawing>
            <wp:anchor distT="0" distB="0" distL="114300" distR="114300" simplePos="0" relativeHeight="251659267" behindDoc="0" locked="0" layoutInCell="0" allowOverlap="1" wp14:anchorId="4EDFC38D" wp14:editId="2ACC1484">
              <wp:simplePos x="0" y="0"/>
              <wp:positionH relativeFrom="page">
                <wp:posOffset>0</wp:posOffset>
              </wp:positionH>
              <wp:positionV relativeFrom="page">
                <wp:posOffset>10189210</wp:posOffset>
              </wp:positionV>
              <wp:extent cx="7560310" cy="311785"/>
              <wp:effectExtent l="0" t="0" r="0" b="12065"/>
              <wp:wrapNone/>
              <wp:docPr id="1" name="MSIPCM38c2461e8b1bbd08bb38bee3"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D2E527" w14:textId="433753CE"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EDFC38D" id="_x0000_t202" coordsize="21600,21600" o:spt="202" path="m,l,21600r21600,l21600,xe">
              <v:stroke joinstyle="miter"/>
              <v:path gradientshapeok="t" o:connecttype="rect"/>
            </v:shapetype>
            <v:shape id="MSIPCM38c2461e8b1bbd08bb38bee3" o:spid="_x0000_s1026" type="#_x0000_t202" alt="{&quot;HashCode&quot;:904758361,&quot;Height&quot;:841.0,&quot;Width&quot;:595.0,&quot;Placement&quot;:&quot;Footer&quot;,&quot;Index&quot;:&quot;Primary&quot;,&quot;Section&quot;:1,&quot;Top&quot;:0.0,&quot;Left&quot;:0.0}" style="position:absolute;margin-left:0;margin-top:802.3pt;width:595.3pt;height:24.55pt;z-index:25165926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t2FAIAACQEAAAOAAAAZHJzL2Uyb0RvYy54bWysU01v2zAMvQ/YfxB0X2w3TdoacYqsRYYB&#10;QVsgHXqWZSk2IIuapMTOfv0o2UmKbqdhF5kiaX6897S471tFDsK6BnRBs0lKidAcqkbvCvrjdf3l&#10;lhLnma6YAi0KehSO3i8/f1p0JhdXUIOqhCVYRLu8MwWtvTd5kjhei5a5CRihMSjBtszj1e6SyrIO&#10;q7cquUrTedKBrYwFLpxD7+MQpMtYX0rB/bOUTniiCoqz+XjaeJbhTJYLlu8sM3XDxzHYP0zRskZj&#10;03OpR+YZ2dvmj1Jtwy04kH7CoU1AyoaLuANuk6UfttnWzIi4C4LjzBkm9//K8qfD1rxY4vuv0COB&#10;AZDOuNyhM+zTS9uGL05KMI4QHs+wid4Tjs6b2TydZhjiGJtm2c3tLJRJLn8b6/w3AS0JRkEt0hLR&#10;YoeN80PqKSU007BulIrUKE26gs6nszT+cI5gcaWxx2XWYPm+7McFSqiOuJeFgXJn+LrB5hvm/Auz&#10;yDHOi7r1z3hIBdgERouSGuyvv/lDPkKPUUo61ExB3c89s4IS9V0jKXfZ9XUQWbygYd97y5NX79sH&#10;QDlm+DIMj2bI9epkSgvtG8p6FbphiGmOPQtanswHPygYnwUXq1VMQjkZ5jd6a3goHWAMkL72b8ya&#10;EXePjD3BSVUs/wD/kDsQsNp7kE3kJgA7oDnijVKM7I7PJmj9/T1mXR738jcAAAD//wMAUEsDBBQA&#10;BgAIAAAAIQBIDV6a3wAAAAsBAAAPAAAAZHJzL2Rvd25yZXYueG1sTI/NTsMwEITvSLyDtUjcqFMo&#10;gYY4FQJxQUIVperZiTc/TbyOYrdN3p7NCW67M6vZb9LNaDtxxsE3jhQsFxEIpMKZhioF+5+Pu2cQ&#10;PmgyunOECib0sMmur1KdGHehbzzvQiU4hHyiFdQh9ImUvqjRar9wPRJ7pRusDrwOlTSDvnC47eR9&#10;FMXS6ob4Q617fKuxaHcnq2C1XeelPLb2+DV9TlPTlof3vFTq9mZ8fQERcAx/xzDjMzpkzJS7Exkv&#10;OgVcJLAaR6sYxOwv1xFP+aw9PjyBzFL5v0P2CwAA//8DAFBLAQItABQABgAIAAAAIQC2gziS/gAA&#10;AOEBAAATAAAAAAAAAAAAAAAAAAAAAABbQ29udGVudF9UeXBlc10ueG1sUEsBAi0AFAAGAAgAAAAh&#10;ADj9If/WAAAAlAEAAAsAAAAAAAAAAAAAAAAALwEAAF9yZWxzLy5yZWxzUEsBAi0AFAAGAAgAAAAh&#10;AJ2Si3YUAgAAJAQAAA4AAAAAAAAAAAAAAAAALgIAAGRycy9lMm9Eb2MueG1sUEsBAi0AFAAGAAgA&#10;AAAhAEgNXprfAAAACwEAAA8AAAAAAAAAAAAAAAAAbgQAAGRycy9kb3ducmV2LnhtbFBLBQYAAAAA&#10;BAAEAPMAAAB6BQAAAAA=&#10;" o:allowincell="f" filled="f" stroked="f" strokeweight=".5pt">
              <v:fill o:detectmouseclick="t"/>
              <v:textbox inset=",0,,0">
                <w:txbxContent>
                  <w:p w14:paraId="4AD2E527" w14:textId="433753CE"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v:textbox>
              <w10:wrap anchorx="page" anchory="page"/>
            </v:shape>
          </w:pict>
        </mc:Fallback>
      </mc:AlternateContent>
    </w:r>
    <w:r w:rsidR="00967335">
      <w:rPr>
        <w:noProof/>
        <w:lang w:eastAsia="en-AU"/>
      </w:rPr>
      <w:drawing>
        <wp:anchor distT="0" distB="0" distL="114300" distR="114300" simplePos="0" relativeHeight="251658243" behindDoc="1" locked="1" layoutInCell="1" allowOverlap="1" wp14:anchorId="7C7F58B7" wp14:editId="798A5D84">
          <wp:simplePos x="538163" y="9644063"/>
          <wp:positionH relativeFrom="page">
            <wp:align>right</wp:align>
          </wp:positionH>
          <wp:positionV relativeFrom="page">
            <wp:align>bottom</wp:align>
          </wp:positionV>
          <wp:extent cx="7560000" cy="792720"/>
          <wp:effectExtent l="0" t="0" r="3175" b="7620"/>
          <wp:wrapNone/>
          <wp:docPr id="7" name="Picture 7" descr="Victoria State Government Families, Fairness and Hou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ictoria State Government Families, Fairness and Housing"/>
                  <pic:cNvPicPr/>
                </pic:nvPicPr>
                <pic:blipFill>
                  <a:blip r:embed="rId1"/>
                  <a:stretch>
                    <a:fillRect/>
                  </a:stretch>
                </pic:blipFill>
                <pic:spPr>
                  <a:xfrm>
                    <a:off x="0" y="0"/>
                    <a:ext cx="7560000" cy="792720"/>
                  </a:xfrm>
                  <a:prstGeom prst="rect">
                    <a:avLst/>
                  </a:prstGeom>
                </pic:spPr>
              </pic:pic>
            </a:graphicData>
          </a:graphic>
          <wp14:sizeRelH relativeFrom="margin">
            <wp14:pctWidth>0</wp14:pctWidth>
          </wp14:sizeRelH>
          <wp14:sizeRelV relativeFrom="margin">
            <wp14:pctHeight>0</wp14:pctHeight>
          </wp14:sizeRelV>
        </wp:anchor>
      </w:drawing>
    </w:r>
    <w:r w:rsidR="00E261B3">
      <w:rPr>
        <w:noProof/>
        <w:lang w:eastAsia="en-AU"/>
      </w:rPr>
      <mc:AlternateContent>
        <mc:Choice Requires="wps">
          <w:drawing>
            <wp:anchor distT="0" distB="0" distL="114300" distR="114300" simplePos="0" relativeHeight="251658240" behindDoc="0" locked="0" layoutInCell="0" allowOverlap="1" wp14:anchorId="3F220AE8" wp14:editId="5BC83ADF">
              <wp:simplePos x="0" y="0"/>
              <wp:positionH relativeFrom="page">
                <wp:posOffset>0</wp:posOffset>
              </wp:positionH>
              <wp:positionV relativeFrom="page">
                <wp:posOffset>10189210</wp:posOffset>
              </wp:positionV>
              <wp:extent cx="7560310" cy="311785"/>
              <wp:effectExtent l="0" t="0" r="0" b="12065"/>
              <wp:wrapNone/>
              <wp:docPr id="5" name="Text Box 5"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3ACDE0"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3F220AE8" id="Text Box 5" o:spid="_x0000_s1027" type="#_x0000_t202" alt="{&quot;HashCode&quot;:904758361,&quot;Height&quot;:841.0,&quot;Width&quot;:595.0,&quot;Placement&quot;:&quot;Footer&quot;,&quot;Index&quot;:&quot;Primary&quot;,&quot;Section&quot;:1,&quot;Top&quot;:0.0,&quot;Left&quot;:0.0}" style="position:absolute;margin-left:0;margin-top:802.3pt;width:595.3pt;height:24.5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9FgIAACsEAAAOAAAAZHJzL2Uyb0RvYy54bWysU8tu2zAQvBfoPxC815Li2EkEy4GbwEWB&#10;IAngFDnTFGkRoLgsSVtyv75Lyi+kPRW9UMvd1T5mhrP7vtVkJ5xXYCpajHJKhOFQK7Op6I+35Zdb&#10;SnxgpmYajKjoXnh6P//8adbZUlxBA7oWjmAR48vOVrQJwZZZ5nkjWuZHYIXBoATXsoBXt8lqxzqs&#10;3ursKs+nWQeutg648B69j0OQzlN9KQUPL1J6EYiuKM4W0unSuY5nNp+xcuOYbRQ/jMH+YYqWKYNN&#10;T6UeWWBk69QfpVrFHXiQYcShzUBKxUXaAbcp8g/brBpmRdoFwfH2BJP/f2X5825lXx0J/VfokcAI&#10;SGd96dEZ9+mla+MXJyUYRwj3J9hEHwhH581kmo8LDHGMjYvi5nYSy2Tnv63z4ZuAlkSjog5pSWix&#10;3ZMPQ+oxJTYzsFRaJ2q0IV1Fp+NJnn44RbC4NtjjPGu0Qr/uiaov9lhDvcf1HAzMe8uXCmd4Yj68&#10;ModU49go3/CCh9SAveBgUdKA+/U3f8xHBjBKSYfSqaj/uWVOUKK/G+Tmrri+jlpLFzTcpXd99Jpt&#10;+wCoygIfiOXJjLlBH03poH1HdS9iNwwxw7FnRddH8yEMQsbXwcVikZJQVZaFJ7OyPJaOaEZk3/p3&#10;5uwB/oDEPcNRXKz8wMKQO/Cw2AaQKlEU8R3QPMCOikwkH15PlPzlPWWd3/j8NwAAAP//AwBQSwME&#10;FAAGAAgAAAAhAEgNXprfAAAACwEAAA8AAABkcnMvZG93bnJldi54bWxMj81OwzAQhO9IvIO1SNyo&#10;UyiBhjgVAnFBQhWl6tmJNz9NvI5it03ens0Jbrszq9lv0s1oO3HGwTeOFCwXEQikwpmGKgX7n4+7&#10;ZxA+aDK6c4QKJvSwya6vUp0Yd6FvPO9CJTiEfKIV1CH0iZS+qNFqv3A9EnulG6wOvA6VNIO+cLjt&#10;5H0UxdLqhvhDrXt8q7FodyerYLVd56U8tvb4NX1OU9OWh/e8VOr2Znx9ARFwDH/HMOMzOmTMlLsT&#10;GS86BVwksBpHqxjE7C/XEU/5rD0+PIHMUvm/Q/YLAAD//wMAUEsBAi0AFAAGAAgAAAAhALaDOJL+&#10;AAAA4QEAABMAAAAAAAAAAAAAAAAAAAAAAFtDb250ZW50X1R5cGVzXS54bWxQSwECLQAUAAYACAAA&#10;ACEAOP0h/9YAAACUAQAACwAAAAAAAAAAAAAAAAAvAQAAX3JlbHMvLnJlbHNQSwECLQAUAAYACAAA&#10;ACEA6hvq/RYCAAArBAAADgAAAAAAAAAAAAAAAAAuAgAAZHJzL2Uyb0RvYy54bWxQSwECLQAUAAYA&#10;CAAAACEASA1emt8AAAALAQAADwAAAAAAAAAAAAAAAABwBAAAZHJzL2Rvd25yZXYueG1sUEsFBgAA&#10;AAAEAAQA8wAAAHwFAAAAAA==&#10;" o:allowincell="f" filled="f" stroked="f" strokeweight=".5pt">
              <v:textbox inset=",0,,0">
                <w:txbxContent>
                  <w:p w14:paraId="3E3ACDE0"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67A31" w14:textId="7D8CBE31" w:rsidR="00E261B3" w:rsidRDefault="002203E0">
    <w:pPr>
      <w:pStyle w:val="Footer"/>
    </w:pPr>
    <w:r>
      <w:rPr>
        <w:noProof/>
      </w:rPr>
      <mc:AlternateContent>
        <mc:Choice Requires="wps">
          <w:drawing>
            <wp:anchor distT="0" distB="0" distL="114300" distR="114300" simplePos="1" relativeHeight="251660291" behindDoc="0" locked="0" layoutInCell="0" allowOverlap="1" wp14:anchorId="1B69619A" wp14:editId="4C29C2AE">
              <wp:simplePos x="0" y="10189687"/>
              <wp:positionH relativeFrom="page">
                <wp:posOffset>0</wp:posOffset>
              </wp:positionH>
              <wp:positionV relativeFrom="page">
                <wp:posOffset>10189210</wp:posOffset>
              </wp:positionV>
              <wp:extent cx="7560310" cy="311785"/>
              <wp:effectExtent l="0" t="0" r="0" b="12065"/>
              <wp:wrapNone/>
              <wp:docPr id="2" name="MSIPCM81bc41ca8c225be963923f63" descr="{&quot;HashCode&quot;:90475836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154D3E" w14:textId="187B301B"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B69619A" id="_x0000_t202" coordsize="21600,21600" o:spt="202" path="m,l,21600r21600,l21600,xe">
              <v:stroke joinstyle="miter"/>
              <v:path gradientshapeok="t" o:connecttype="rect"/>
            </v:shapetype>
            <v:shape id="MSIPCM81bc41ca8c225be963923f63" o:spid="_x0000_s1028" type="#_x0000_t202" alt="{&quot;HashCode&quot;:904758361,&quot;Height&quot;:841.0,&quot;Width&quot;:595.0,&quot;Placement&quot;:&quot;Footer&quot;,&quot;Index&quot;:&quot;FirstPage&quot;,&quot;Section&quot;:1,&quot;Top&quot;:0.0,&quot;Left&quot;:0.0}" style="position:absolute;margin-left:0;margin-top:802.3pt;width:595.3pt;height:24.55pt;z-index:25166029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m/GAIAACsEAAAOAAAAZHJzL2Uyb0RvYy54bWysU99v2jAQfp+0/8Hy+0gChbYRoWKtmCah&#10;thKd+mwcm0RyfJ5tSNhfv7NDoOr2VPXFOd9d7sf3fZ7fdY0iB2FdDbqg2SilRGgOZa13Bf31svp2&#10;Q4nzTJdMgRYFPQpH7xZfv8xbk4sxVKBKYQkW0S5vTUEr702eJI5XomFuBEZoDEqwDfN4tbuktKzF&#10;6o1Kxmk6S1qwpbHAhXPofeiDdBHrSym4f5LSCU9UQXE2H08bz204k8Wc5TvLTFXz0xjsA1M0rNbY&#10;9FzqgXlG9rb+p1RTcwsOpB9xaBKQsuYi7oDbZOm7bTYVMyLuguA4c4bJfV5Z/njYmGdLfPcdOiQw&#10;ANIalzt0hn06aZvwxUkJxhHC4xk20XnC0Xk9naWTDEMcY5Msu76ZhjLJ5W9jnf8hoCHBKKhFWiJa&#10;7LB2vk8dUkIzDataqUiN0qQt6GwyTeMP5wgWVxp7XGYNlu+2HanLgo6HPbZQHnE9Cz3zzvBVjTOs&#10;mfPPzCLVODbK1z/hIRVgLzhZlFRg//zPH/KRAYxS0qJ0Cup+75kVlKifGrm5za6ugtbiBQ371rsd&#10;vHrf3AOqMsMHYng0Q65XgyktNK+o7mXohiGmOfYs6HYw730vZHwdXCyXMQlVZZhf643hoXRAMyD7&#10;0r0ya07weyTuEQZxsfwdC31uz8Ny70HWkaKAb4/mCXZUZCT59HqC5N/eY9bljS/+AgAA//8DAFBL&#10;AwQUAAYACAAAACEASA1emt8AAAALAQAADwAAAGRycy9kb3ducmV2LnhtbEyPzU7DMBCE70i8g7VI&#10;3KhTKIGGOBUCcUFCFaXq2Yk3P028jmK3Td6ezQluuzOr2W/SzWg7ccbBN44ULBcRCKTCmYYqBfuf&#10;j7tnED5oMrpzhAom9LDJrq9SnRh3oW8870IlOIR8ohXUIfSJlL6o0Wq/cD0Se6UbrA68DpU0g75w&#10;uO3kfRTF0uqG+EOte3yrsWh3J6tgtV3npTy29vg1fU5T05aH97xU6vZmfH0BEXAMf8cw4zM6ZMyU&#10;uxMZLzoFXCSwGkerGMTsL9cRT/msPT48gcxS+b9D9gsAAP//AwBQSwECLQAUAAYACAAAACEAtoM4&#10;kv4AAADhAQAAEwAAAAAAAAAAAAAAAAAAAAAAW0NvbnRlbnRfVHlwZXNdLnhtbFBLAQItABQABgAI&#10;AAAAIQA4/SH/1gAAAJQBAAALAAAAAAAAAAAAAAAAAC8BAABfcmVscy8ucmVsc1BLAQItABQABgAI&#10;AAAAIQC7jRm/GAIAACsEAAAOAAAAAAAAAAAAAAAAAC4CAABkcnMvZTJvRG9jLnhtbFBLAQItABQA&#10;BgAIAAAAIQBIDV6a3wAAAAsBAAAPAAAAAAAAAAAAAAAAAHIEAABkcnMvZG93bnJldi54bWxQSwUG&#10;AAAAAAQABADzAAAAfgUAAAAA&#10;" o:allowincell="f" filled="f" stroked="f" strokeweight=".5pt">
              <v:fill o:detectmouseclick="t"/>
              <v:textbox inset=",0,,0">
                <w:txbxContent>
                  <w:p w14:paraId="44154D3E" w14:textId="187B301B"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v:textbox>
              <w10:wrap anchorx="page" anchory="page"/>
            </v:shape>
          </w:pict>
        </mc:Fallback>
      </mc:AlternateContent>
    </w:r>
    <w:r w:rsidR="00E261B3">
      <w:rPr>
        <w:noProof/>
      </w:rPr>
      <mc:AlternateContent>
        <mc:Choice Requires="wps">
          <w:drawing>
            <wp:anchor distT="0" distB="0" distL="114300" distR="114300" simplePos="0" relativeHeight="251658241" behindDoc="0" locked="0" layoutInCell="0" allowOverlap="1" wp14:anchorId="36861015" wp14:editId="5023B46B">
              <wp:simplePos x="0" y="0"/>
              <wp:positionH relativeFrom="page">
                <wp:posOffset>0</wp:posOffset>
              </wp:positionH>
              <wp:positionV relativeFrom="page">
                <wp:posOffset>10189687</wp:posOffset>
              </wp:positionV>
              <wp:extent cx="7560310" cy="311785"/>
              <wp:effectExtent l="0" t="0" r="0" b="12065"/>
              <wp:wrapNone/>
              <wp:docPr id="6" name="Text Box 6" descr="{&quot;HashCode&quot;:90475836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CB6103"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36861015" id="Text Box 6" o:spid="_x0000_s1029" type="#_x0000_t202" alt="{&quot;HashCode&quot;:904758361,&quot;Height&quot;:841.0,&quot;Width&quot;:595.0,&quot;Placement&quot;:&quot;Footer&quot;,&quot;Index&quot;:&quot;FirstPage&quot;,&quot;Section&quot;:1,&quot;Top&quot;:0.0,&quot;Left&quot;:0.0}" style="position:absolute;margin-left:0;margin-top:802.35pt;width:595.3pt;height:24.5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g3GAIAACsEAAAOAAAAZHJzL2Uyb0RvYy54bWysU01v2zAMvQ/YfxB0X2w3TdoacYqsRYYB&#10;QVsgHXqWZSk2IIuapMTOfv0oOU6KbqdhF5kiaX6897S471tFDsK6BnRBs0lKidAcqkbvCvrjdf3l&#10;lhLnma6YAi0KehSO3i8/f1p0JhdXUIOqhCVYRLu8MwWtvTd5kjhei5a5CRihMSjBtszj1e6SyrIO&#10;q7cquUrTedKBrYwFLpxD7+MQpMtYX0rB/bOUTniiCoqz+XjaeJbhTJYLlu8sM3XDT2Owf5iiZY3G&#10;pudSj8wzsrfNH6XahltwIP2EQ5uAlA0XcQfcJks/bLOtmRFxFwTHmTNM7v+V5U+HrXmxxPdfoUcC&#10;AyCdcblDZ9inl7YNX5yUYBwhPJ5hE70nHJ03s3k6zTDEMTbNspvbWSiTXP421vlvAloSjIJapCWi&#10;xQ4b54fUMSU007BulIrUKE26gs6nszT+cI5gcaWxx2XWYPm+7ElT4RTjHiVUR1zPwsC8M3zd4Awb&#10;5vwLs0g1jo3y9c94SAXYC04WJTXYX3/zh3xkAKOUdCidgrqfe2YFJeq7Rm7usuvroLV4QcO+95aj&#10;V+/bB0BVZvhADI9myPVqNKWF9g3VvQrdMMQ0x54FLUfzwQ9CxtfBxWoVk1BVhvmN3hoeSgc0A7Kv&#10;/Ruz5gS/R+KeYBQXyz+wMOQOPKz2HmQTKQr4DmieYEdFRpJPrydI/v09Zl3e+PI3AAAA//8DAFBL&#10;AwQUAAYACAAAACEAL5BIl+AAAAALAQAADwAAAGRycy9kb3ducmV2LnhtbEyPzU7DMBCE70h9B2sr&#10;caN2SwltGqeqQFyQEKKgnp1489PE6yh22+TtcU5w3JnR7DfJfjAtu2LvaksSlgsBDCm3uqZSws/3&#10;28MGmPOKtGotoYQRHezT2V2iYm1v9IXXoy9ZKCEXKwmV913MucsrNMotbIcUvML2Rvlw9iXXvbqF&#10;ctPylRARN6qm8KFSHb5UmDfHi5Gw/txmBT835vwxvo9j3RSn16yQ8n4+HHbAPA7+LwwTfkCHNDBl&#10;9kLasVZCGOKDGon1M7DJX25FBCybtKfHDfA04f83pL8AAAD//wMAUEsBAi0AFAAGAAgAAAAhALaD&#10;OJL+AAAA4QEAABMAAAAAAAAAAAAAAAAAAAAAAFtDb250ZW50X1R5cGVzXS54bWxQSwECLQAUAAYA&#10;CAAAACEAOP0h/9YAAACUAQAACwAAAAAAAAAAAAAAAAAvAQAAX3JlbHMvLnJlbHNQSwECLQAUAAYA&#10;CAAAACEASwKYNxgCAAArBAAADgAAAAAAAAAAAAAAAAAuAgAAZHJzL2Uyb0RvYy54bWxQSwECLQAU&#10;AAYACAAAACEAL5BIl+AAAAALAQAADwAAAAAAAAAAAAAAAAByBAAAZHJzL2Rvd25yZXYueG1sUEsF&#10;BgAAAAAEAAQA8wAAAH8FAAAAAA==&#10;" o:allowincell="f" filled="f" stroked="f" strokeweight=".5pt">
              <v:textbox inset=",0,,0">
                <w:txbxContent>
                  <w:p w14:paraId="14CB6103" w14:textId="77777777" w:rsidR="00E261B3" w:rsidRPr="00B21F90" w:rsidRDefault="00E261B3" w:rsidP="00B21F90">
                    <w:pPr>
                      <w:spacing w:after="0"/>
                      <w:jc w:val="center"/>
                      <w:rPr>
                        <w:rFonts w:ascii="Arial Black" w:hAnsi="Arial Black"/>
                        <w:color w:val="000000"/>
                        <w:sz w:val="20"/>
                      </w:rPr>
                    </w:pPr>
                    <w:r w:rsidRPr="00B21F90">
                      <w:rPr>
                        <w:rFonts w:ascii="Arial Black" w:hAnsi="Arial Black"/>
                        <w:color w:val="000000"/>
                        <w:sz w:val="20"/>
                      </w:rPr>
                      <w:t>OFFICIAL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4A8BE" w14:textId="21B14960" w:rsidR="00593A99" w:rsidRPr="00F65AA9" w:rsidRDefault="002203E0" w:rsidP="00EF2C72">
    <w:pPr>
      <w:pStyle w:val="Footer"/>
    </w:pPr>
    <w:r>
      <w:rPr>
        <w:noProof/>
        <w:lang w:eastAsia="en-AU"/>
      </w:rPr>
      <mc:AlternateContent>
        <mc:Choice Requires="wps">
          <w:drawing>
            <wp:anchor distT="0" distB="0" distL="114300" distR="114300" simplePos="0" relativeHeight="251661315" behindDoc="0" locked="0" layoutInCell="0" allowOverlap="1" wp14:anchorId="2958AAF0" wp14:editId="5C84E2DD">
              <wp:simplePos x="0" y="0"/>
              <wp:positionH relativeFrom="page">
                <wp:posOffset>0</wp:posOffset>
              </wp:positionH>
              <wp:positionV relativeFrom="page">
                <wp:posOffset>10189210</wp:posOffset>
              </wp:positionV>
              <wp:extent cx="7560310" cy="311785"/>
              <wp:effectExtent l="0" t="0" r="0" b="12065"/>
              <wp:wrapNone/>
              <wp:docPr id="8" name="MSIPCM62db4bb883225461a9396fbc" descr="{&quot;HashCode&quot;:904758361,&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75BE88" w14:textId="6B27C0F7"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58AAF0" id="_x0000_t202" coordsize="21600,21600" o:spt="202" path="m,l,21600r21600,l21600,xe">
              <v:stroke joinstyle="miter"/>
              <v:path gradientshapeok="t" o:connecttype="rect"/>
            </v:shapetype>
            <v:shape id="MSIPCM62db4bb883225461a9396fbc" o:spid="_x0000_s1030" type="#_x0000_t202" alt="{&quot;HashCode&quot;:904758361,&quot;Height&quot;:841.0,&quot;Width&quot;:595.0,&quot;Placement&quot;:&quot;Footer&quot;,&quot;Index&quot;:&quot;Primary&quot;,&quot;Section&quot;:2,&quot;Top&quot;:0.0,&quot;Left&quot;:0.0}" style="position:absolute;margin-left:0;margin-top:802.3pt;width:595.3pt;height:24.55pt;z-index:25166131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46GAIAACsEAAAOAAAAZHJzL2Uyb0RvYy54bWysU8tu2zAQvBfoPxC815LiRxLBcuAmcFHA&#10;SAI4Rc40RVoCKC5L0pbcr++Ssuwg7SnIhVrurvYxM5zfdY0iB2FdDbqg2SilRGgOZa13Bf31svp2&#10;Q4nzTJdMgRYFPQpH7xZfv8xbk4srqECVwhIsol3emoJW3ps8SRyvRMPcCIzQGJRgG+bxandJaVmL&#10;1RuVXKXpLGnBlsYCF86h96EP0kWsL6Xg/klKJzxRBcXZfDxtPLfhTBZzlu8sM1XNT2OwD0zRsFpj&#10;03OpB+YZ2dv6n1JNzS04kH7EoUlAypqLuANuk6XvttlUzIi4C4LjzBkm93ll+eNhY54t8d136JDA&#10;AEhrXO7QGfbppG3CFyclGEcIj2fYROcJR+f1dJaOMwxxjI2z7PpmGsokl7+Ndf6HgIYEo6AWaYlo&#10;scPa+T51SAnNNKxqpSI1SpO2oLPxNI0/nCNYXGnscZk1WL7bdqQuCzoZ9thCecT1LPTMO8NXNc6w&#10;Zs4/M4tU49goX/+Eh1SAveBkUVKB/fM/f8hHBjBKSYvSKaj7vWdWUKJ+auTmNptMgtbiBQ371rsd&#10;vHrf3AOqMsMHYng0Q65XgyktNK+o7mXohiGmOfYs6HYw730vZHwdXCyXMQlVZZhf643hoXRAMyD7&#10;0r0ya07weyTuEQZxsfwdC31uz8Ny70HWkaKAb4/mCXZUZCT59HqC5N/eY9bljS/+AgAA//8DAFBL&#10;AwQUAAYACAAAACEASA1emt8AAAALAQAADwAAAGRycy9kb3ducmV2LnhtbEyPzU7DMBCE70i8g7VI&#10;3KhTKIGGOBUCcUFCFaXq2Yk3P028jmK3Td6ezQluuzOr2W/SzWg7ccbBN44ULBcRCKTCmYYqBfuf&#10;j7tnED5oMrpzhAom9LDJrq9SnRh3oW8870IlOIR8ohXUIfSJlL6o0Wq/cD0Se6UbrA68DpU0g75w&#10;uO3kfRTF0uqG+EOte3yrsWh3J6tgtV3npTy29vg1fU5T05aH97xU6vZmfH0BEXAMf8cw4zM6ZMyU&#10;uxMZLzoFXCSwGkerGMTsL9cRT/msPT48gcxS+b9D9gsAAP//AwBQSwECLQAUAAYACAAAACEAtoM4&#10;kv4AAADhAQAAEwAAAAAAAAAAAAAAAAAAAAAAW0NvbnRlbnRfVHlwZXNdLnhtbFBLAQItABQABgAI&#10;AAAAIQA4/SH/1gAAAJQBAAALAAAAAAAAAAAAAAAAAC8BAABfcmVscy8ucmVsc1BLAQItABQABgAI&#10;AAAAIQAZof46GAIAACsEAAAOAAAAAAAAAAAAAAAAAC4CAABkcnMvZTJvRG9jLnhtbFBLAQItABQA&#10;BgAIAAAAIQBIDV6a3wAAAAsBAAAPAAAAAAAAAAAAAAAAAHIEAABkcnMvZG93bnJldi54bWxQSwUG&#10;AAAAAAQABADzAAAAfgUAAAAA&#10;" o:allowincell="f" filled="f" stroked="f" strokeweight=".5pt">
              <v:fill o:detectmouseclick="t"/>
              <v:textbox inset=",0,,0">
                <w:txbxContent>
                  <w:p w14:paraId="4F75BE88" w14:textId="6B27C0F7" w:rsidR="002203E0" w:rsidRPr="002203E0" w:rsidRDefault="002203E0" w:rsidP="002203E0">
                    <w:pPr>
                      <w:spacing w:after="0"/>
                      <w:jc w:val="center"/>
                      <w:rPr>
                        <w:rFonts w:ascii="Arial Black" w:hAnsi="Arial Black"/>
                        <w:color w:val="000000"/>
                        <w:sz w:val="20"/>
                      </w:rPr>
                    </w:pPr>
                    <w:r w:rsidRPr="002203E0">
                      <w:rPr>
                        <w:rFonts w:ascii="Arial Black" w:hAnsi="Arial Black"/>
                        <w:color w:val="000000"/>
                        <w:sz w:val="20"/>
                      </w:rPr>
                      <w:t>OFFICIAL</w:t>
                    </w:r>
                  </w:p>
                </w:txbxContent>
              </v:textbox>
              <w10:wrap anchorx="page" anchory="page"/>
            </v:shape>
          </w:pict>
        </mc:Fallback>
      </mc:AlternateContent>
    </w:r>
    <w:r w:rsidR="00593A99">
      <w:rPr>
        <w:noProof/>
        <w:lang w:eastAsia="en-AU"/>
      </w:rPr>
      <mc:AlternateContent>
        <mc:Choice Requires="wps">
          <w:drawing>
            <wp:anchor distT="0" distB="0" distL="114300" distR="114300" simplePos="0" relativeHeight="251658242" behindDoc="0" locked="0" layoutInCell="0" allowOverlap="1" wp14:anchorId="005089CE" wp14:editId="12E569FA">
              <wp:simplePos x="0" y="0"/>
              <wp:positionH relativeFrom="page">
                <wp:posOffset>0</wp:posOffset>
              </wp:positionH>
              <wp:positionV relativeFrom="page">
                <wp:posOffset>10189210</wp:posOffset>
              </wp:positionV>
              <wp:extent cx="7560310" cy="311785"/>
              <wp:effectExtent l="0" t="0" r="0" b="12065"/>
              <wp:wrapNone/>
              <wp:docPr id="3" name="Text Box 3" descr="{&quot;HashCode&quot;:90475836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19E81D" w14:textId="77777777" w:rsidR="00593A99" w:rsidRPr="00B21F90" w:rsidRDefault="00593A99" w:rsidP="00B21F90">
                          <w:pPr>
                            <w:spacing w:after="0"/>
                            <w:jc w:val="center"/>
                            <w:rPr>
                              <w:rFonts w:ascii="Arial Black" w:hAnsi="Arial Black"/>
                              <w:color w:val="000000"/>
                              <w:sz w:val="20"/>
                            </w:rPr>
                          </w:pPr>
                          <w:r w:rsidRPr="00B21F90">
                            <w:rPr>
                              <w:rFonts w:ascii="Arial Black" w:hAnsi="Arial Black"/>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005089CE" id="Text Box 3" o:spid="_x0000_s1031" type="#_x0000_t202" alt="{&quot;HashCode&quot;:904758361,&quot;Height&quot;:841.0,&quot;Width&quot;:595.0,&quot;Placement&quot;:&quot;Footer&quot;,&quot;Index&quot;:&quot;Primary&quot;,&quot;Section&quot;:1,&quot;Top&quot;:0.0,&quot;Left&quot;:0.0}" style="position:absolute;margin-left:0;margin-top:802.3pt;width:595.3pt;height:24.5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yFwIAACsEAAAOAAAAZHJzL2Uyb0RvYy54bWysU8tu2zAQvBfoPxC815Li2EkEy4GbwEUB&#10;IwngFDnTFGkRoLgsSVtyv75Lyo8g7anohVrurvYxM5zd960me+G8AlPRYpRTIgyHWpltRX+8Lr/c&#10;UuIDMzXTYERFD8LT+/nnT7POluIKGtC1cASLGF92tqJNCLbMMs8b0TI/AisMBiW4lgW8um1WO9Zh&#10;9VZnV3k+zTpwtXXAhffofRyCdJ7qSyl4eJbSi0B0RXG2kE6Xzk08s/mMlVvHbKP4cQz2D1O0TBls&#10;ei71yAIjO6f+KNUq7sCDDCMObQZSKi7SDrhNkX/YZt0wK9IuCI63Z5j8/yvLn/Zr++JI6L9CjwRG&#10;QDrrS4/OuE8vXRu/OCnBOEJ4OMMm+kA4Om8m03xcYIhjbFwUN7eTWCa7/G2dD98EtCQaFXVIS0KL&#10;7Vc+DKmnlNjMwFJpnajRhnQVnY4nefrhHMHi2mCPy6zRCv2mJ6quaBogejZQH3A9BwPz3vKlwhlW&#10;zIcX5pBqHBvlG57xkBqwFxwtShpwv/7mj/nIAEYp6VA6FfU/d8wJSvR3g9zcFdfXUWvpgoZ7792c&#10;vGbXPgCqssAHYnkyY27QJ1M6aN9Q3YvYDUPMcOxZ0c3JfAiDkPF1cLFYpCRUlWVhZdaWx9IRzYjs&#10;a//GnD3CH5C4JziJi5UfWBhyBx4WuwBSJYouaB5hR0Umko+vJ0r+/T1lXd74/DcAAAD//wMAUEsD&#10;BBQABgAIAAAAIQBIDV6a3wAAAAsBAAAPAAAAZHJzL2Rvd25yZXYueG1sTI/NTsMwEITvSLyDtUjc&#10;qFMogYY4FQJxQUIVperZiTc/TbyOYrdN3p7NCW67M6vZb9LNaDtxxsE3jhQsFxEIpMKZhioF+5+P&#10;u2cQPmgyunOECib0sMmur1KdGHehbzzvQiU4hHyiFdQh9ImUvqjRar9wPRJ7pRusDrwOlTSDvnC4&#10;7eR9FMXS6ob4Q617fKuxaHcnq2C1XeelPLb2+DV9TlPTlof3vFTq9mZ8fQERcAx/xzDjMzpkzJS7&#10;ExkvOgVcJLAaR6sYxOwv1xFP+aw9PjyBzFL5v0P2CwAA//8DAFBLAQItABQABgAIAAAAIQC2gziS&#10;/gAAAOEBAAATAAAAAAAAAAAAAAAAAAAAAABbQ29udGVudF9UeXBlc10ueG1sUEsBAi0AFAAGAAgA&#10;AAAhADj9If/WAAAAlAEAAAsAAAAAAAAAAAAAAAAALwEAAF9yZWxzLy5yZWxzUEsBAi0AFAAGAAgA&#10;AAAhAOkuf7IXAgAAKwQAAA4AAAAAAAAAAAAAAAAALgIAAGRycy9lMm9Eb2MueG1sUEsBAi0AFAAG&#10;AAgAAAAhAEgNXprfAAAACwEAAA8AAAAAAAAAAAAAAAAAcQQAAGRycy9kb3ducmV2LnhtbFBLBQYA&#10;AAAABAAEAPMAAAB9BQAAAAA=&#10;" o:allowincell="f" filled="f" stroked="f" strokeweight=".5pt">
              <v:textbox inset=",0,,0">
                <w:txbxContent>
                  <w:p w14:paraId="4A19E81D" w14:textId="77777777" w:rsidR="00593A99" w:rsidRPr="00B21F90" w:rsidRDefault="00593A99" w:rsidP="00B21F90">
                    <w:pPr>
                      <w:spacing w:after="0"/>
                      <w:jc w:val="center"/>
                      <w:rPr>
                        <w:rFonts w:ascii="Arial Black" w:hAnsi="Arial Black"/>
                        <w:color w:val="000000"/>
                        <w:sz w:val="20"/>
                      </w:rPr>
                    </w:pPr>
                    <w:r w:rsidRPr="00B21F90">
                      <w:rPr>
                        <w:rFonts w:ascii="Arial Black" w:hAnsi="Arial Black"/>
                        <w:color w:val="000000"/>
                        <w:sz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18357" w14:textId="77777777" w:rsidR="00CD1503" w:rsidRDefault="00CD1503" w:rsidP="00207717">
      <w:pPr>
        <w:spacing w:before="120"/>
      </w:pPr>
      <w:r>
        <w:separator/>
      </w:r>
    </w:p>
  </w:footnote>
  <w:footnote w:type="continuationSeparator" w:id="0">
    <w:p w14:paraId="05F57E85" w14:textId="77777777" w:rsidR="00CD1503" w:rsidRDefault="00CD1503">
      <w:r>
        <w:continuationSeparator/>
      </w:r>
    </w:p>
    <w:p w14:paraId="36037AFA" w14:textId="77777777" w:rsidR="00CD1503" w:rsidRDefault="00CD1503"/>
  </w:footnote>
  <w:footnote w:type="continuationNotice" w:id="1">
    <w:p w14:paraId="7000CE45" w14:textId="77777777" w:rsidR="00CD1503" w:rsidRDefault="00CD15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73497" w14:textId="77777777" w:rsidR="00073684" w:rsidRDefault="00073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F6F58" w14:textId="77777777" w:rsidR="00073684" w:rsidRDefault="000736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86277" w14:textId="77777777" w:rsidR="00073684" w:rsidRDefault="000736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D96D1" w14:textId="4089410F" w:rsidR="00E261B3" w:rsidRPr="00A566BA" w:rsidRDefault="00A566BA" w:rsidP="00A566BA">
    <w:pPr>
      <w:pStyle w:val="Header"/>
    </w:pPr>
    <w:r w:rsidRPr="00A566BA">
      <w:t xml:space="preserve">Department of Families, Fairness and Housing, divisions and areas by </w:t>
    </w:r>
    <w:r w:rsidR="00AB5243" w:rsidRPr="00AB5243">
      <w:t xml:space="preserve">local government areas </w:t>
    </w:r>
    <w:r w:rsidR="00AB5243">
      <w:t>- accessible</w:t>
    </w:r>
    <w:r w:rsidR="00AB5243">
      <w:ptab w:relativeTo="margin" w:alignment="right" w:leader="none"/>
    </w:r>
    <w:r w:rsidR="00AB5243" w:rsidRPr="00AB5243">
      <w:fldChar w:fldCharType="begin"/>
    </w:r>
    <w:r w:rsidR="00AB5243" w:rsidRPr="00AB5243">
      <w:instrText xml:space="preserve"> PAGE   \* MERGEFORMAT </w:instrText>
    </w:r>
    <w:r w:rsidR="00AB5243" w:rsidRPr="00AB5243">
      <w:fldChar w:fldCharType="separate"/>
    </w:r>
    <w:r w:rsidR="00AB5243" w:rsidRPr="00AB5243">
      <w:rPr>
        <w:noProof/>
      </w:rPr>
      <w:t>1</w:t>
    </w:r>
    <w:r w:rsidR="00AB5243" w:rsidRPr="00AB524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B685C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A8F2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12EC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A415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AD0F0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087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0A1B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8F000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BE69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24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06715"/>
    <w:multiLevelType w:val="multilevel"/>
    <w:tmpl w:val="8A86A6B0"/>
    <w:lvl w:ilvl="0">
      <w:start w:val="1"/>
      <w:numFmt w:val="bullet"/>
      <w:lvlText w:val=""/>
      <w:lvlJc w:val="left"/>
      <w:pPr>
        <w:ind w:left="284" w:hanging="284"/>
      </w:pPr>
      <w:rPr>
        <w:rFonts w:ascii="Symbol" w:hAnsi="Symbol" w:hint="default"/>
      </w:rPr>
    </w:lvl>
    <w:lvl w:ilvl="1">
      <w:start w:val="1"/>
      <w:numFmt w:val="bullet"/>
      <w:lvlRestart w:val="0"/>
      <w:lvlText w:val=""/>
      <w:lvlJc w:val="left"/>
      <w:pPr>
        <w:ind w:left="284" w:hanging="284"/>
      </w:pPr>
      <w:rPr>
        <w:rFonts w:ascii="Symbol" w:hAnsi="Symbol" w:hint="default"/>
      </w:rPr>
    </w:lvl>
    <w:lvl w:ilvl="2">
      <w:start w:val="1"/>
      <w:numFmt w:val="bullet"/>
      <w:lvlRestart w:val="0"/>
      <w:lvlText w:val="–"/>
      <w:lvlJc w:val="left"/>
      <w:pPr>
        <w:ind w:left="567" w:hanging="283"/>
      </w:pPr>
      <w:rPr>
        <w:rFonts w:hint="default"/>
      </w:rPr>
    </w:lvl>
    <w:lvl w:ilvl="3">
      <w:start w:val="1"/>
      <w:numFmt w:val="bullet"/>
      <w:lvlRestart w:val="0"/>
      <w:lvlText w:val="–"/>
      <w:lvlJc w:val="left"/>
      <w:pPr>
        <w:ind w:left="567" w:hanging="283"/>
      </w:pPr>
      <w:rPr>
        <w:rFonts w:hint="default"/>
      </w:rPr>
    </w:lvl>
    <w:lvl w:ilvl="4">
      <w:start w:val="1"/>
      <w:numFmt w:val="bullet"/>
      <w:lvlRestart w:val="0"/>
      <w:lvlText w:val=""/>
      <w:lvlJc w:val="left"/>
      <w:pPr>
        <w:ind w:left="680" w:hanging="283"/>
      </w:pPr>
      <w:rPr>
        <w:rFonts w:ascii="Symbol" w:hAnsi="Symbol" w:hint="default"/>
      </w:rPr>
    </w:lvl>
    <w:lvl w:ilvl="5">
      <w:start w:val="1"/>
      <w:numFmt w:val="bullet"/>
      <w:lvlRestart w:val="0"/>
      <w:lvlText w:val=""/>
      <w:lvlJc w:val="left"/>
      <w:pPr>
        <w:ind w:left="680" w:hanging="283"/>
      </w:pPr>
      <w:rPr>
        <w:rFonts w:ascii="Symbol" w:hAnsi="Symbol" w:hint="default"/>
      </w:rPr>
    </w:lvl>
    <w:lvl w:ilvl="6">
      <w:start w:val="1"/>
      <w:numFmt w:val="bullet"/>
      <w:lvlRestart w:val="0"/>
      <w:lvlText w:val=""/>
      <w:lvlJc w:val="left"/>
      <w:pPr>
        <w:ind w:left="227" w:hanging="227"/>
      </w:pPr>
      <w:rPr>
        <w:rFonts w:ascii="Symbol" w:hAnsi="Symbol"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1" w15:restartNumberingAfterBreak="0">
    <w:nsid w:val="037845E6"/>
    <w:multiLevelType w:val="hybridMultilevel"/>
    <w:tmpl w:val="AE9E7FA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03A50056"/>
    <w:multiLevelType w:val="multilevel"/>
    <w:tmpl w:val="A10A987A"/>
    <w:numStyleLink w:val="ZZNumbersloweralpha"/>
  </w:abstractNum>
  <w:abstractNum w:abstractNumId="13" w15:restartNumberingAfterBreak="0">
    <w:nsid w:val="0B8D43DB"/>
    <w:multiLevelType w:val="multilevel"/>
    <w:tmpl w:val="B4525A8A"/>
    <w:numStyleLink w:val="ZZNumbersdigit"/>
  </w:abstractNum>
  <w:abstractNum w:abstractNumId="14" w15:restartNumberingAfterBreak="0">
    <w:nsid w:val="0BAD2E30"/>
    <w:multiLevelType w:val="multilevel"/>
    <w:tmpl w:val="A10A987A"/>
    <w:styleLink w:val="ZZNumbersloweralpha"/>
    <w:lvl w:ilvl="0">
      <w:start w:val="1"/>
      <w:numFmt w:val="lowerLetter"/>
      <w:pStyle w:val="Numberloweralpha"/>
      <w:lvlText w:val="(%1)"/>
      <w:lvlJc w:val="left"/>
      <w:pPr>
        <w:tabs>
          <w:tab w:val="num" w:pos="397"/>
        </w:tabs>
        <w:ind w:left="397" w:hanging="397"/>
      </w:pPr>
      <w:rPr>
        <w:rFonts w:hint="default"/>
      </w:rPr>
    </w:lvl>
    <w:lvl w:ilvl="1">
      <w:start w:val="1"/>
      <w:numFmt w:val="lowerLetter"/>
      <w:pStyle w:val="Numberloweralpha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5" w15:restartNumberingAfterBreak="0">
    <w:nsid w:val="18D0160B"/>
    <w:multiLevelType w:val="hybridMultilevel"/>
    <w:tmpl w:val="E18A0A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B96CDA"/>
    <w:multiLevelType w:val="multilevel"/>
    <w:tmpl w:val="BC905FE2"/>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bullet"/>
      <w:lvlRestart w:val="0"/>
      <w:lvlText w:val="•"/>
      <w:lvlJc w:val="left"/>
      <w:pPr>
        <w:tabs>
          <w:tab w:val="num" w:pos="794"/>
        </w:tabs>
        <w:ind w:left="794" w:hanging="397"/>
      </w:pPr>
      <w:rPr>
        <w:rFonts w:ascii="Calibri" w:hAnsi="Calibri" w:hint="default"/>
      </w:rPr>
    </w:lvl>
    <w:lvl w:ilvl="3">
      <w:start w:val="1"/>
      <w:numFmt w:val="bullet"/>
      <w:lvlRestart w:val="0"/>
      <w:lvlText w:val="–"/>
      <w:lvlJc w:val="left"/>
      <w:pPr>
        <w:tabs>
          <w:tab w:val="num" w:pos="1191"/>
        </w:tabs>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17" w15:restartNumberingAfterBreak="0">
    <w:nsid w:val="3E6C68D4"/>
    <w:multiLevelType w:val="multilevel"/>
    <w:tmpl w:val="B4525A8A"/>
    <w:styleLink w:val="ZZNumbersdigit"/>
    <w:lvl w:ilvl="0">
      <w:start w:val="1"/>
      <w:numFmt w:val="decimal"/>
      <w:pStyle w:val="Numberdigit"/>
      <w:lvlText w:val="%1."/>
      <w:lvlJc w:val="left"/>
      <w:pPr>
        <w:tabs>
          <w:tab w:val="num" w:pos="397"/>
        </w:tabs>
        <w:ind w:left="397" w:hanging="397"/>
      </w:pPr>
      <w:rPr>
        <w:rFonts w:hint="default"/>
      </w:rPr>
    </w:lvl>
    <w:lvl w:ilvl="1">
      <w:start w:val="1"/>
      <w:numFmt w:val="decimal"/>
      <w:pStyle w:val="Numberdigitindent"/>
      <w:lvlText w:val="%2."/>
      <w:lvlJc w:val="left"/>
      <w:pPr>
        <w:tabs>
          <w:tab w:val="num" w:pos="794"/>
        </w:tabs>
        <w:ind w:left="794" w:hanging="397"/>
      </w:pPr>
      <w:rPr>
        <w:rFonts w:hint="default"/>
      </w:rPr>
    </w:lvl>
    <w:lvl w:ilvl="2">
      <w:start w:val="1"/>
      <w:numFmt w:val="bullet"/>
      <w:lvlRestart w:val="0"/>
      <w:pStyle w:val="Bulletafternumbers1"/>
      <w:lvlText w:val="•"/>
      <w:lvlJc w:val="left"/>
      <w:pPr>
        <w:ind w:left="794" w:hanging="397"/>
      </w:pPr>
      <w:rPr>
        <w:rFonts w:ascii="Calibri" w:hAnsi="Calibri" w:hint="default"/>
        <w:color w:val="auto"/>
      </w:rPr>
    </w:lvl>
    <w:lvl w:ilvl="3">
      <w:start w:val="1"/>
      <w:numFmt w:val="bullet"/>
      <w:lvlRestart w:val="0"/>
      <w:pStyle w:val="Bulletafternumbers2"/>
      <w:lvlText w:val="–"/>
      <w:lvlJc w:val="left"/>
      <w:pPr>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18" w15:restartNumberingAfterBreak="0">
    <w:nsid w:val="3EC54A41"/>
    <w:multiLevelType w:val="multilevel"/>
    <w:tmpl w:val="EA56950A"/>
    <w:styleLink w:val="ZZNumberslowerroman"/>
    <w:lvl w:ilvl="0">
      <w:start w:val="1"/>
      <w:numFmt w:val="lowerRoman"/>
      <w:pStyle w:val="Numberlowerroman"/>
      <w:lvlText w:val="(%1)"/>
      <w:lvlJc w:val="left"/>
      <w:pPr>
        <w:tabs>
          <w:tab w:val="num" w:pos="397"/>
        </w:tabs>
        <w:ind w:left="397" w:hanging="397"/>
      </w:pPr>
      <w:rPr>
        <w:rFonts w:hint="default"/>
      </w:rPr>
    </w:lvl>
    <w:lvl w:ilvl="1">
      <w:start w:val="1"/>
      <w:numFmt w:val="lowerRoman"/>
      <w:pStyle w:val="Numberlowerroman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49E050DF"/>
    <w:multiLevelType w:val="hybridMultilevel"/>
    <w:tmpl w:val="CD40D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1611C2"/>
    <w:multiLevelType w:val="multilevel"/>
    <w:tmpl w:val="CE309CD8"/>
    <w:styleLink w:val="ZZTablebullets"/>
    <w:lvl w:ilvl="0">
      <w:start w:val="1"/>
      <w:numFmt w:val="bullet"/>
      <w:pStyle w:val="Tablebullet1"/>
      <w:lvlText w:val="•"/>
      <w:lvlJc w:val="left"/>
      <w:pPr>
        <w:ind w:left="227" w:hanging="227"/>
      </w:pPr>
      <w:rPr>
        <w:rFonts w:ascii="Calibri" w:hAnsi="Calibri" w:hint="default"/>
      </w:rPr>
    </w:lvl>
    <w:lvl w:ilvl="1">
      <w:start w:val="1"/>
      <w:numFmt w:val="bullet"/>
      <w:lvlRestart w:val="0"/>
      <w:pStyle w:val="Tablebullet2"/>
      <w:lvlText w:val="–"/>
      <w:lvlJc w:val="left"/>
      <w:pPr>
        <w:tabs>
          <w:tab w:val="num" w:pos="227"/>
        </w:tabs>
        <w:ind w:left="454" w:hanging="227"/>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54BA1E5A"/>
    <w:multiLevelType w:val="multilevel"/>
    <w:tmpl w:val="94EEF5CE"/>
    <w:styleLink w:val="ZZBullets"/>
    <w:lvl w:ilvl="0">
      <w:start w:val="1"/>
      <w:numFmt w:val="bullet"/>
      <w:pStyle w:val="Bullet1"/>
      <w:lvlText w:val="•"/>
      <w:lvlJc w:val="left"/>
      <w:pPr>
        <w:ind w:left="284" w:hanging="284"/>
      </w:pPr>
      <w:rPr>
        <w:rFonts w:ascii="Calibri" w:hAnsi="Calibri" w:hint="default"/>
      </w:rPr>
    </w:lvl>
    <w:lvl w:ilvl="1">
      <w:start w:val="1"/>
      <w:numFmt w:val="bullet"/>
      <w:lvlRestart w:val="0"/>
      <w:pStyle w:val="Bullet2"/>
      <w:lvlText w:val="–"/>
      <w:lvlJc w:val="left"/>
      <w:pPr>
        <w:ind w:left="567" w:hanging="283"/>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2" w15:restartNumberingAfterBreak="0">
    <w:nsid w:val="6309259F"/>
    <w:multiLevelType w:val="multilevel"/>
    <w:tmpl w:val="60E46E98"/>
    <w:styleLink w:val="ZZQuotebullets"/>
    <w:lvl w:ilvl="0">
      <w:start w:val="1"/>
      <w:numFmt w:val="bullet"/>
      <w:pStyle w:val="Quotebullet1"/>
      <w:lvlText w:val="•"/>
      <w:lvlJc w:val="left"/>
      <w:pPr>
        <w:ind w:left="680" w:hanging="283"/>
      </w:pPr>
      <w:rPr>
        <w:rFonts w:ascii="Calibri" w:hAnsi="Calibri" w:hint="default"/>
        <w:color w:val="auto"/>
      </w:rPr>
    </w:lvl>
    <w:lvl w:ilvl="1">
      <w:start w:val="1"/>
      <w:numFmt w:val="bullet"/>
      <w:lvlRestart w:val="0"/>
      <w:pStyle w:val="Quotebullet2"/>
      <w:lvlText w:val="–"/>
      <w:lvlJc w:val="left"/>
      <w:pPr>
        <w:ind w:left="964" w:hanging="284"/>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6B20FA8"/>
    <w:multiLevelType w:val="hybridMultilevel"/>
    <w:tmpl w:val="CE704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AC262D6"/>
    <w:multiLevelType w:val="multilevel"/>
    <w:tmpl w:val="B38817FE"/>
    <w:lvl w:ilvl="0">
      <w:start w:val="1"/>
      <w:numFmt w:val="bullet"/>
      <w:lvlText w:val="•"/>
      <w:lvlJc w:val="left"/>
      <w:pPr>
        <w:ind w:left="794" w:hanging="397"/>
      </w:pPr>
      <w:rPr>
        <w:rFonts w:ascii="Calibri" w:hAnsi="Calibri" w:hint="default"/>
        <w:color w:val="auto"/>
      </w:rPr>
    </w:lvl>
    <w:lvl w:ilvl="1">
      <w:start w:val="1"/>
      <w:numFmt w:val="bullet"/>
      <w:lvlRestart w:val="0"/>
      <w:lvlText w:val="–"/>
      <w:lvlJc w:val="left"/>
      <w:pPr>
        <w:ind w:left="1191" w:hanging="397"/>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5" w15:restartNumberingAfterBreak="0">
    <w:nsid w:val="77485834"/>
    <w:multiLevelType w:val="hybridMultilevel"/>
    <w:tmpl w:val="9B2EA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255E49"/>
    <w:multiLevelType w:val="hybridMultilevel"/>
    <w:tmpl w:val="A7748B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091895441">
    <w:abstractNumId w:val="10"/>
  </w:num>
  <w:num w:numId="2" w16cid:durableId="1004477187">
    <w:abstractNumId w:val="17"/>
  </w:num>
  <w:num w:numId="3" w16cid:durableId="15000737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2451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10698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54632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9607557">
    <w:abstractNumId w:val="21"/>
  </w:num>
  <w:num w:numId="8" w16cid:durableId="1709984729">
    <w:abstractNumId w:val="16"/>
  </w:num>
  <w:num w:numId="9" w16cid:durableId="759566444">
    <w:abstractNumId w:val="20"/>
  </w:num>
  <w:num w:numId="10" w16cid:durableId="2575195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8757132">
    <w:abstractNumId w:val="22"/>
  </w:num>
  <w:num w:numId="12" w16cid:durableId="11625472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5633392">
    <w:abstractNumId w:val="18"/>
  </w:num>
  <w:num w:numId="14" w16cid:durableId="7411787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537279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378869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94872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9189543">
    <w:abstractNumId w:val="24"/>
  </w:num>
  <w:num w:numId="19" w16cid:durableId="15983647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89940641">
    <w:abstractNumId w:val="14"/>
  </w:num>
  <w:num w:numId="21" w16cid:durableId="654186575">
    <w:abstractNumId w:val="12"/>
  </w:num>
  <w:num w:numId="22" w16cid:durableId="7478472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7511349">
    <w:abstractNumId w:val="15"/>
  </w:num>
  <w:num w:numId="24" w16cid:durableId="265889718">
    <w:abstractNumId w:val="25"/>
  </w:num>
  <w:num w:numId="25" w16cid:durableId="924344403">
    <w:abstractNumId w:val="23"/>
  </w:num>
  <w:num w:numId="26" w16cid:durableId="1050108842">
    <w:abstractNumId w:val="19"/>
  </w:num>
  <w:num w:numId="27" w16cid:durableId="856428317">
    <w:abstractNumId w:val="11"/>
  </w:num>
  <w:num w:numId="28" w16cid:durableId="1500651915">
    <w:abstractNumId w:val="26"/>
  </w:num>
  <w:num w:numId="29" w16cid:durableId="1335255265">
    <w:abstractNumId w:val="9"/>
  </w:num>
  <w:num w:numId="30" w16cid:durableId="979580402">
    <w:abstractNumId w:val="7"/>
  </w:num>
  <w:num w:numId="31" w16cid:durableId="1119953416">
    <w:abstractNumId w:val="6"/>
  </w:num>
  <w:num w:numId="32" w16cid:durableId="932396429">
    <w:abstractNumId w:val="5"/>
  </w:num>
  <w:num w:numId="33" w16cid:durableId="1709644697">
    <w:abstractNumId w:val="4"/>
  </w:num>
  <w:num w:numId="34" w16cid:durableId="1086613102">
    <w:abstractNumId w:val="8"/>
  </w:num>
  <w:num w:numId="35" w16cid:durableId="1854029977">
    <w:abstractNumId w:val="3"/>
  </w:num>
  <w:num w:numId="36" w16cid:durableId="999626183">
    <w:abstractNumId w:val="2"/>
  </w:num>
  <w:num w:numId="37" w16cid:durableId="2027170240">
    <w:abstractNumId w:val="1"/>
  </w:num>
  <w:num w:numId="38" w16cid:durableId="2100711985">
    <w:abstractNumId w:val="0"/>
  </w:num>
  <w:num w:numId="39" w16cid:durableId="1883772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89932115">
    <w:abstractNumId w:val="21"/>
  </w:num>
  <w:num w:numId="41" w16cid:durableId="562329837">
    <w:abstractNumId w:val="21"/>
  </w:num>
  <w:num w:numId="42" w16cid:durableId="1111322762">
    <w:abstractNumId w:val="21"/>
  </w:num>
  <w:num w:numId="43" w16cid:durableId="6887239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42"/>
    <w:rsid w:val="00000719"/>
    <w:rsid w:val="000022DD"/>
    <w:rsid w:val="00002D68"/>
    <w:rsid w:val="00003403"/>
    <w:rsid w:val="00004475"/>
    <w:rsid w:val="00005347"/>
    <w:rsid w:val="000072B6"/>
    <w:rsid w:val="0001021B"/>
    <w:rsid w:val="00011D89"/>
    <w:rsid w:val="000154FD"/>
    <w:rsid w:val="00022271"/>
    <w:rsid w:val="000235E8"/>
    <w:rsid w:val="00024D89"/>
    <w:rsid w:val="000250B6"/>
    <w:rsid w:val="00033D81"/>
    <w:rsid w:val="00036682"/>
    <w:rsid w:val="00037366"/>
    <w:rsid w:val="00041BF0"/>
    <w:rsid w:val="00042C8A"/>
    <w:rsid w:val="0004536B"/>
    <w:rsid w:val="00046B68"/>
    <w:rsid w:val="000527DD"/>
    <w:rsid w:val="000578B2"/>
    <w:rsid w:val="00060959"/>
    <w:rsid w:val="00060C8F"/>
    <w:rsid w:val="0006298A"/>
    <w:rsid w:val="000643BD"/>
    <w:rsid w:val="000663CD"/>
    <w:rsid w:val="000733FE"/>
    <w:rsid w:val="00073684"/>
    <w:rsid w:val="00074219"/>
    <w:rsid w:val="00074ED5"/>
    <w:rsid w:val="0008508E"/>
    <w:rsid w:val="00086557"/>
    <w:rsid w:val="00087951"/>
    <w:rsid w:val="0009050A"/>
    <w:rsid w:val="0009113B"/>
    <w:rsid w:val="00093402"/>
    <w:rsid w:val="00094DA3"/>
    <w:rsid w:val="00096CD1"/>
    <w:rsid w:val="000A012C"/>
    <w:rsid w:val="000A0EB9"/>
    <w:rsid w:val="000A186C"/>
    <w:rsid w:val="000A1EA4"/>
    <w:rsid w:val="000A2476"/>
    <w:rsid w:val="000A641A"/>
    <w:rsid w:val="000B2117"/>
    <w:rsid w:val="000B3EDB"/>
    <w:rsid w:val="000B543D"/>
    <w:rsid w:val="000B55F9"/>
    <w:rsid w:val="000B5BF7"/>
    <w:rsid w:val="000B6BC8"/>
    <w:rsid w:val="000C0303"/>
    <w:rsid w:val="000C42EA"/>
    <w:rsid w:val="000C4546"/>
    <w:rsid w:val="000D1242"/>
    <w:rsid w:val="000E0970"/>
    <w:rsid w:val="000E3CC7"/>
    <w:rsid w:val="000E6BD4"/>
    <w:rsid w:val="000E6D6D"/>
    <w:rsid w:val="000F1F1E"/>
    <w:rsid w:val="000F2259"/>
    <w:rsid w:val="000F2DDA"/>
    <w:rsid w:val="000F2EA0"/>
    <w:rsid w:val="000F5213"/>
    <w:rsid w:val="001001BF"/>
    <w:rsid w:val="00101001"/>
    <w:rsid w:val="00103276"/>
    <w:rsid w:val="0010392D"/>
    <w:rsid w:val="0010447F"/>
    <w:rsid w:val="00104FE3"/>
    <w:rsid w:val="00105291"/>
    <w:rsid w:val="00106C8A"/>
    <w:rsid w:val="0010714F"/>
    <w:rsid w:val="001120C5"/>
    <w:rsid w:val="00120BD3"/>
    <w:rsid w:val="00122FEA"/>
    <w:rsid w:val="001232BD"/>
    <w:rsid w:val="00124ED5"/>
    <w:rsid w:val="001276FA"/>
    <w:rsid w:val="001447B3"/>
    <w:rsid w:val="00152073"/>
    <w:rsid w:val="00153FC2"/>
    <w:rsid w:val="00156598"/>
    <w:rsid w:val="0016037B"/>
    <w:rsid w:val="00161939"/>
    <w:rsid w:val="00161AA0"/>
    <w:rsid w:val="00161D2E"/>
    <w:rsid w:val="00161F3E"/>
    <w:rsid w:val="00162093"/>
    <w:rsid w:val="00162CA9"/>
    <w:rsid w:val="00165459"/>
    <w:rsid w:val="00165A57"/>
    <w:rsid w:val="001712C2"/>
    <w:rsid w:val="00172BAF"/>
    <w:rsid w:val="0017674D"/>
    <w:rsid w:val="001771DD"/>
    <w:rsid w:val="00177995"/>
    <w:rsid w:val="00177A8C"/>
    <w:rsid w:val="00186B33"/>
    <w:rsid w:val="00192F9D"/>
    <w:rsid w:val="00193494"/>
    <w:rsid w:val="00196EB8"/>
    <w:rsid w:val="00196EFB"/>
    <w:rsid w:val="001979FF"/>
    <w:rsid w:val="00197B17"/>
    <w:rsid w:val="001A1950"/>
    <w:rsid w:val="001A1C54"/>
    <w:rsid w:val="001A202A"/>
    <w:rsid w:val="001A3ACE"/>
    <w:rsid w:val="001B058F"/>
    <w:rsid w:val="001B6B96"/>
    <w:rsid w:val="001B7228"/>
    <w:rsid w:val="001B738B"/>
    <w:rsid w:val="001C09DB"/>
    <w:rsid w:val="001C277E"/>
    <w:rsid w:val="001C2A72"/>
    <w:rsid w:val="001C31B7"/>
    <w:rsid w:val="001D0B75"/>
    <w:rsid w:val="001D39A5"/>
    <w:rsid w:val="001D3C09"/>
    <w:rsid w:val="001D44E8"/>
    <w:rsid w:val="001D60EC"/>
    <w:rsid w:val="001D68AF"/>
    <w:rsid w:val="001D6F59"/>
    <w:rsid w:val="001E44DF"/>
    <w:rsid w:val="001E68A5"/>
    <w:rsid w:val="001E6BB0"/>
    <w:rsid w:val="001E7282"/>
    <w:rsid w:val="001F2783"/>
    <w:rsid w:val="001F3826"/>
    <w:rsid w:val="001F6E46"/>
    <w:rsid w:val="001F7BEB"/>
    <w:rsid w:val="001F7C91"/>
    <w:rsid w:val="002033B7"/>
    <w:rsid w:val="00206463"/>
    <w:rsid w:val="00206F2F"/>
    <w:rsid w:val="00207717"/>
    <w:rsid w:val="0021053D"/>
    <w:rsid w:val="00210A92"/>
    <w:rsid w:val="00216C03"/>
    <w:rsid w:val="002177A1"/>
    <w:rsid w:val="002203E0"/>
    <w:rsid w:val="00220C04"/>
    <w:rsid w:val="0022278D"/>
    <w:rsid w:val="0022701F"/>
    <w:rsid w:val="00227C68"/>
    <w:rsid w:val="00233311"/>
    <w:rsid w:val="002333F5"/>
    <w:rsid w:val="00233724"/>
    <w:rsid w:val="002365B4"/>
    <w:rsid w:val="00236829"/>
    <w:rsid w:val="00242378"/>
    <w:rsid w:val="002432E1"/>
    <w:rsid w:val="00246207"/>
    <w:rsid w:val="00246C5E"/>
    <w:rsid w:val="00250960"/>
    <w:rsid w:val="00250DC4"/>
    <w:rsid w:val="00251343"/>
    <w:rsid w:val="002523CA"/>
    <w:rsid w:val="002536A4"/>
    <w:rsid w:val="00254F58"/>
    <w:rsid w:val="002620BC"/>
    <w:rsid w:val="00262802"/>
    <w:rsid w:val="00263A90"/>
    <w:rsid w:val="0026408B"/>
    <w:rsid w:val="00267C3E"/>
    <w:rsid w:val="002709BB"/>
    <w:rsid w:val="0027131C"/>
    <w:rsid w:val="00273BAC"/>
    <w:rsid w:val="00275194"/>
    <w:rsid w:val="002763B3"/>
    <w:rsid w:val="002802E3"/>
    <w:rsid w:val="00280C4B"/>
    <w:rsid w:val="0028213D"/>
    <w:rsid w:val="002862F1"/>
    <w:rsid w:val="00291373"/>
    <w:rsid w:val="0029597D"/>
    <w:rsid w:val="002962C3"/>
    <w:rsid w:val="0029752B"/>
    <w:rsid w:val="002A0A9C"/>
    <w:rsid w:val="002A483C"/>
    <w:rsid w:val="002B0C7C"/>
    <w:rsid w:val="002B1729"/>
    <w:rsid w:val="002B36C7"/>
    <w:rsid w:val="002B3F12"/>
    <w:rsid w:val="002B4DD4"/>
    <w:rsid w:val="002B5277"/>
    <w:rsid w:val="002B5375"/>
    <w:rsid w:val="002B77C1"/>
    <w:rsid w:val="002C0ED7"/>
    <w:rsid w:val="002C2728"/>
    <w:rsid w:val="002D1069"/>
    <w:rsid w:val="002D1E0D"/>
    <w:rsid w:val="002D5006"/>
    <w:rsid w:val="002E01D0"/>
    <w:rsid w:val="002E161D"/>
    <w:rsid w:val="002E3100"/>
    <w:rsid w:val="002E6C95"/>
    <w:rsid w:val="002E7C36"/>
    <w:rsid w:val="002F3ADF"/>
    <w:rsid w:val="002F3D32"/>
    <w:rsid w:val="002F5F31"/>
    <w:rsid w:val="002F5F46"/>
    <w:rsid w:val="00302216"/>
    <w:rsid w:val="00303E53"/>
    <w:rsid w:val="00305CC1"/>
    <w:rsid w:val="00306E5F"/>
    <w:rsid w:val="00307E14"/>
    <w:rsid w:val="00314054"/>
    <w:rsid w:val="003169C7"/>
    <w:rsid w:val="00316F27"/>
    <w:rsid w:val="003214F1"/>
    <w:rsid w:val="00322E4B"/>
    <w:rsid w:val="003252EE"/>
    <w:rsid w:val="00327870"/>
    <w:rsid w:val="0033259D"/>
    <w:rsid w:val="003333D2"/>
    <w:rsid w:val="00337339"/>
    <w:rsid w:val="003406C6"/>
    <w:rsid w:val="003418CC"/>
    <w:rsid w:val="003459BD"/>
    <w:rsid w:val="00350D38"/>
    <w:rsid w:val="00351405"/>
    <w:rsid w:val="00351B36"/>
    <w:rsid w:val="00357B4E"/>
    <w:rsid w:val="003716FD"/>
    <w:rsid w:val="0037204B"/>
    <w:rsid w:val="003744CF"/>
    <w:rsid w:val="00374717"/>
    <w:rsid w:val="0037676C"/>
    <w:rsid w:val="00377A1A"/>
    <w:rsid w:val="00381043"/>
    <w:rsid w:val="003829E5"/>
    <w:rsid w:val="00386109"/>
    <w:rsid w:val="00386944"/>
    <w:rsid w:val="003956CC"/>
    <w:rsid w:val="00395C9A"/>
    <w:rsid w:val="003A04E1"/>
    <w:rsid w:val="003A0853"/>
    <w:rsid w:val="003A6B67"/>
    <w:rsid w:val="003B13B6"/>
    <w:rsid w:val="003B14C3"/>
    <w:rsid w:val="003B15E6"/>
    <w:rsid w:val="003B1BDC"/>
    <w:rsid w:val="003B3FD8"/>
    <w:rsid w:val="003B408A"/>
    <w:rsid w:val="003C08A2"/>
    <w:rsid w:val="003C2045"/>
    <w:rsid w:val="003C43A1"/>
    <w:rsid w:val="003C4FC0"/>
    <w:rsid w:val="003C55F4"/>
    <w:rsid w:val="003C7897"/>
    <w:rsid w:val="003C7A3F"/>
    <w:rsid w:val="003D2766"/>
    <w:rsid w:val="003D2A74"/>
    <w:rsid w:val="003D3E8F"/>
    <w:rsid w:val="003D6475"/>
    <w:rsid w:val="003D6EE6"/>
    <w:rsid w:val="003D7000"/>
    <w:rsid w:val="003D7E30"/>
    <w:rsid w:val="003E02BF"/>
    <w:rsid w:val="003E0A39"/>
    <w:rsid w:val="003E375C"/>
    <w:rsid w:val="003E4086"/>
    <w:rsid w:val="003E639E"/>
    <w:rsid w:val="003E71E5"/>
    <w:rsid w:val="003F0445"/>
    <w:rsid w:val="003F0CF0"/>
    <w:rsid w:val="003F14B1"/>
    <w:rsid w:val="003F2B20"/>
    <w:rsid w:val="003F3289"/>
    <w:rsid w:val="003F3C62"/>
    <w:rsid w:val="003F5CB9"/>
    <w:rsid w:val="004013C7"/>
    <w:rsid w:val="00401FCF"/>
    <w:rsid w:val="00406157"/>
    <w:rsid w:val="00406285"/>
    <w:rsid w:val="004148F9"/>
    <w:rsid w:val="0042084E"/>
    <w:rsid w:val="00421EEF"/>
    <w:rsid w:val="0042318D"/>
    <w:rsid w:val="00424D65"/>
    <w:rsid w:val="00430393"/>
    <w:rsid w:val="00431806"/>
    <w:rsid w:val="004350F9"/>
    <w:rsid w:val="00437AC5"/>
    <w:rsid w:val="00442C6C"/>
    <w:rsid w:val="00443CBE"/>
    <w:rsid w:val="00443E8A"/>
    <w:rsid w:val="004441BC"/>
    <w:rsid w:val="004468B4"/>
    <w:rsid w:val="0045230A"/>
    <w:rsid w:val="00454AD0"/>
    <w:rsid w:val="00457337"/>
    <w:rsid w:val="00462E3D"/>
    <w:rsid w:val="0046440A"/>
    <w:rsid w:val="00466E79"/>
    <w:rsid w:val="00470D7D"/>
    <w:rsid w:val="0047372D"/>
    <w:rsid w:val="00473BA3"/>
    <w:rsid w:val="004743DD"/>
    <w:rsid w:val="00474CEA"/>
    <w:rsid w:val="00475780"/>
    <w:rsid w:val="00483968"/>
    <w:rsid w:val="004841BE"/>
    <w:rsid w:val="00484F86"/>
    <w:rsid w:val="00490746"/>
    <w:rsid w:val="00490852"/>
    <w:rsid w:val="00491C9C"/>
    <w:rsid w:val="00492F30"/>
    <w:rsid w:val="004946F4"/>
    <w:rsid w:val="0049487E"/>
    <w:rsid w:val="004A160D"/>
    <w:rsid w:val="004A3E81"/>
    <w:rsid w:val="004A4195"/>
    <w:rsid w:val="004A5C62"/>
    <w:rsid w:val="004A5CE5"/>
    <w:rsid w:val="004A707D"/>
    <w:rsid w:val="004A79E8"/>
    <w:rsid w:val="004B4185"/>
    <w:rsid w:val="004C5541"/>
    <w:rsid w:val="004C6EEE"/>
    <w:rsid w:val="004C702B"/>
    <w:rsid w:val="004D0033"/>
    <w:rsid w:val="004D016B"/>
    <w:rsid w:val="004D1B22"/>
    <w:rsid w:val="004D23CC"/>
    <w:rsid w:val="004D36F2"/>
    <w:rsid w:val="004E1106"/>
    <w:rsid w:val="004E138F"/>
    <w:rsid w:val="004E4649"/>
    <w:rsid w:val="004E5C2B"/>
    <w:rsid w:val="004F00DD"/>
    <w:rsid w:val="004F2133"/>
    <w:rsid w:val="004F5398"/>
    <w:rsid w:val="004F55F1"/>
    <w:rsid w:val="004F6936"/>
    <w:rsid w:val="004F7B35"/>
    <w:rsid w:val="00503DC6"/>
    <w:rsid w:val="00504DD9"/>
    <w:rsid w:val="00506F5D"/>
    <w:rsid w:val="00510AD2"/>
    <w:rsid w:val="00510C37"/>
    <w:rsid w:val="005126D0"/>
    <w:rsid w:val="00513109"/>
    <w:rsid w:val="00514667"/>
    <w:rsid w:val="0051568D"/>
    <w:rsid w:val="00526AC7"/>
    <w:rsid w:val="00526C15"/>
    <w:rsid w:val="00536499"/>
    <w:rsid w:val="0054274C"/>
    <w:rsid w:val="00542A03"/>
    <w:rsid w:val="00543903"/>
    <w:rsid w:val="00543F11"/>
    <w:rsid w:val="00546305"/>
    <w:rsid w:val="00547A95"/>
    <w:rsid w:val="0055119B"/>
    <w:rsid w:val="00561202"/>
    <w:rsid w:val="00572031"/>
    <w:rsid w:val="00572282"/>
    <w:rsid w:val="00573CE3"/>
    <w:rsid w:val="00576E84"/>
    <w:rsid w:val="00580394"/>
    <w:rsid w:val="005809CD"/>
    <w:rsid w:val="00582B8C"/>
    <w:rsid w:val="0058757E"/>
    <w:rsid w:val="00593A99"/>
    <w:rsid w:val="00596A4B"/>
    <w:rsid w:val="00597507"/>
    <w:rsid w:val="005A2AF8"/>
    <w:rsid w:val="005A479D"/>
    <w:rsid w:val="005B1C6D"/>
    <w:rsid w:val="005B21B6"/>
    <w:rsid w:val="005B3A08"/>
    <w:rsid w:val="005B7A63"/>
    <w:rsid w:val="005C0955"/>
    <w:rsid w:val="005C1AA1"/>
    <w:rsid w:val="005C49DA"/>
    <w:rsid w:val="005C50F3"/>
    <w:rsid w:val="005C54B5"/>
    <w:rsid w:val="005C5D80"/>
    <w:rsid w:val="005C5D91"/>
    <w:rsid w:val="005D07B8"/>
    <w:rsid w:val="005D1125"/>
    <w:rsid w:val="005D6597"/>
    <w:rsid w:val="005E14E7"/>
    <w:rsid w:val="005E26A3"/>
    <w:rsid w:val="005E2ECB"/>
    <w:rsid w:val="005E447E"/>
    <w:rsid w:val="005E4FD1"/>
    <w:rsid w:val="005F0775"/>
    <w:rsid w:val="005F0CF5"/>
    <w:rsid w:val="005F21EB"/>
    <w:rsid w:val="005F64CF"/>
    <w:rsid w:val="006041AD"/>
    <w:rsid w:val="00605908"/>
    <w:rsid w:val="00607850"/>
    <w:rsid w:val="00610D7C"/>
    <w:rsid w:val="00613414"/>
    <w:rsid w:val="00620154"/>
    <w:rsid w:val="0062408D"/>
    <w:rsid w:val="006240CC"/>
    <w:rsid w:val="00624940"/>
    <w:rsid w:val="006254F8"/>
    <w:rsid w:val="00627DA7"/>
    <w:rsid w:val="00630DA4"/>
    <w:rsid w:val="00631CD4"/>
    <w:rsid w:val="00632597"/>
    <w:rsid w:val="00634D13"/>
    <w:rsid w:val="006358B4"/>
    <w:rsid w:val="00641724"/>
    <w:rsid w:val="006419AA"/>
    <w:rsid w:val="00644B1F"/>
    <w:rsid w:val="00644B7E"/>
    <w:rsid w:val="006454E6"/>
    <w:rsid w:val="00646235"/>
    <w:rsid w:val="00646A68"/>
    <w:rsid w:val="006505BD"/>
    <w:rsid w:val="006508EA"/>
    <w:rsid w:val="0065092E"/>
    <w:rsid w:val="006533C9"/>
    <w:rsid w:val="006557A7"/>
    <w:rsid w:val="00656290"/>
    <w:rsid w:val="006601C9"/>
    <w:rsid w:val="006608D8"/>
    <w:rsid w:val="006621D7"/>
    <w:rsid w:val="0066302A"/>
    <w:rsid w:val="00667770"/>
    <w:rsid w:val="00670597"/>
    <w:rsid w:val="006706D0"/>
    <w:rsid w:val="00677574"/>
    <w:rsid w:val="00683878"/>
    <w:rsid w:val="00684407"/>
    <w:rsid w:val="0068454C"/>
    <w:rsid w:val="00691B62"/>
    <w:rsid w:val="006933B5"/>
    <w:rsid w:val="00693D14"/>
    <w:rsid w:val="00695A93"/>
    <w:rsid w:val="00696F27"/>
    <w:rsid w:val="006A18C2"/>
    <w:rsid w:val="006A3383"/>
    <w:rsid w:val="006B077C"/>
    <w:rsid w:val="006B16AF"/>
    <w:rsid w:val="006B6803"/>
    <w:rsid w:val="006C17A3"/>
    <w:rsid w:val="006D0F16"/>
    <w:rsid w:val="006D0F2B"/>
    <w:rsid w:val="006D2A3F"/>
    <w:rsid w:val="006D2FBC"/>
    <w:rsid w:val="006E138B"/>
    <w:rsid w:val="006E1867"/>
    <w:rsid w:val="006F0330"/>
    <w:rsid w:val="006F1FDC"/>
    <w:rsid w:val="006F6B8C"/>
    <w:rsid w:val="007013EF"/>
    <w:rsid w:val="00704886"/>
    <w:rsid w:val="007055BD"/>
    <w:rsid w:val="007173CA"/>
    <w:rsid w:val="007216AA"/>
    <w:rsid w:val="00721AB5"/>
    <w:rsid w:val="00721CFB"/>
    <w:rsid w:val="00721DEF"/>
    <w:rsid w:val="00724411"/>
    <w:rsid w:val="00724A43"/>
    <w:rsid w:val="007273AC"/>
    <w:rsid w:val="00731AD4"/>
    <w:rsid w:val="007346E4"/>
    <w:rsid w:val="00740F22"/>
    <w:rsid w:val="00741977"/>
    <w:rsid w:val="00741CF0"/>
    <w:rsid w:val="00741F1A"/>
    <w:rsid w:val="00743A2C"/>
    <w:rsid w:val="007447DA"/>
    <w:rsid w:val="007450F8"/>
    <w:rsid w:val="0074696E"/>
    <w:rsid w:val="00750135"/>
    <w:rsid w:val="00750EC2"/>
    <w:rsid w:val="00752B28"/>
    <w:rsid w:val="007541A9"/>
    <w:rsid w:val="00754E36"/>
    <w:rsid w:val="00763139"/>
    <w:rsid w:val="007666EC"/>
    <w:rsid w:val="00766F80"/>
    <w:rsid w:val="00770F37"/>
    <w:rsid w:val="007711A0"/>
    <w:rsid w:val="00772D5E"/>
    <w:rsid w:val="0077463E"/>
    <w:rsid w:val="00776928"/>
    <w:rsid w:val="00776E0F"/>
    <w:rsid w:val="007774B1"/>
    <w:rsid w:val="00777BE1"/>
    <w:rsid w:val="007833D8"/>
    <w:rsid w:val="00785677"/>
    <w:rsid w:val="00786F16"/>
    <w:rsid w:val="00791BD7"/>
    <w:rsid w:val="007933F7"/>
    <w:rsid w:val="00796E20"/>
    <w:rsid w:val="00797C32"/>
    <w:rsid w:val="007A11E8"/>
    <w:rsid w:val="007B02D9"/>
    <w:rsid w:val="007B0914"/>
    <w:rsid w:val="007B1374"/>
    <w:rsid w:val="007B32E5"/>
    <w:rsid w:val="007B3DB9"/>
    <w:rsid w:val="007B589F"/>
    <w:rsid w:val="007B6186"/>
    <w:rsid w:val="007B73BC"/>
    <w:rsid w:val="007C1838"/>
    <w:rsid w:val="007C20B9"/>
    <w:rsid w:val="007C7301"/>
    <w:rsid w:val="007C7859"/>
    <w:rsid w:val="007C7F28"/>
    <w:rsid w:val="007D1466"/>
    <w:rsid w:val="007D2BDE"/>
    <w:rsid w:val="007D2FB6"/>
    <w:rsid w:val="007D49EB"/>
    <w:rsid w:val="007D5E1C"/>
    <w:rsid w:val="007E0DE2"/>
    <w:rsid w:val="007E3B98"/>
    <w:rsid w:val="007E417A"/>
    <w:rsid w:val="007F31B6"/>
    <w:rsid w:val="007F546C"/>
    <w:rsid w:val="007F625F"/>
    <w:rsid w:val="007F665E"/>
    <w:rsid w:val="00800412"/>
    <w:rsid w:val="0080587B"/>
    <w:rsid w:val="00806468"/>
    <w:rsid w:val="008119CA"/>
    <w:rsid w:val="00811BBF"/>
    <w:rsid w:val="008130C4"/>
    <w:rsid w:val="008155F0"/>
    <w:rsid w:val="00816735"/>
    <w:rsid w:val="00820141"/>
    <w:rsid w:val="00820E0C"/>
    <w:rsid w:val="00823275"/>
    <w:rsid w:val="0082366F"/>
    <w:rsid w:val="008338A2"/>
    <w:rsid w:val="00841AA9"/>
    <w:rsid w:val="00845F3A"/>
    <w:rsid w:val="008471FC"/>
    <w:rsid w:val="008474FE"/>
    <w:rsid w:val="0085232E"/>
    <w:rsid w:val="00853EE4"/>
    <w:rsid w:val="00855535"/>
    <w:rsid w:val="00857C5A"/>
    <w:rsid w:val="0086255E"/>
    <w:rsid w:val="008633F0"/>
    <w:rsid w:val="00867D9D"/>
    <w:rsid w:val="00872C54"/>
    <w:rsid w:val="00872E0A"/>
    <w:rsid w:val="00873594"/>
    <w:rsid w:val="00875285"/>
    <w:rsid w:val="00877324"/>
    <w:rsid w:val="00884B62"/>
    <w:rsid w:val="0088529C"/>
    <w:rsid w:val="00887903"/>
    <w:rsid w:val="0089270A"/>
    <w:rsid w:val="00893AF6"/>
    <w:rsid w:val="00894BC4"/>
    <w:rsid w:val="008A28A8"/>
    <w:rsid w:val="008A5B32"/>
    <w:rsid w:val="008A5D60"/>
    <w:rsid w:val="008B2029"/>
    <w:rsid w:val="008B2EE4"/>
    <w:rsid w:val="008B3821"/>
    <w:rsid w:val="008B4D3D"/>
    <w:rsid w:val="008B57C7"/>
    <w:rsid w:val="008C2F92"/>
    <w:rsid w:val="008C589D"/>
    <w:rsid w:val="008C6804"/>
    <w:rsid w:val="008C6D51"/>
    <w:rsid w:val="008D2846"/>
    <w:rsid w:val="008D4236"/>
    <w:rsid w:val="008D462F"/>
    <w:rsid w:val="008D5C45"/>
    <w:rsid w:val="008D6DCF"/>
    <w:rsid w:val="008E4376"/>
    <w:rsid w:val="008E7A0A"/>
    <w:rsid w:val="008E7B49"/>
    <w:rsid w:val="008F1E87"/>
    <w:rsid w:val="008F59F6"/>
    <w:rsid w:val="00900719"/>
    <w:rsid w:val="009017AC"/>
    <w:rsid w:val="00902A9A"/>
    <w:rsid w:val="00904A1C"/>
    <w:rsid w:val="00905030"/>
    <w:rsid w:val="00906490"/>
    <w:rsid w:val="009111B2"/>
    <w:rsid w:val="009151F5"/>
    <w:rsid w:val="00924AE1"/>
    <w:rsid w:val="009257ED"/>
    <w:rsid w:val="009269B1"/>
    <w:rsid w:val="0092724D"/>
    <w:rsid w:val="009272B3"/>
    <w:rsid w:val="009315BE"/>
    <w:rsid w:val="0093338F"/>
    <w:rsid w:val="00937BD9"/>
    <w:rsid w:val="00950E2C"/>
    <w:rsid w:val="00951D50"/>
    <w:rsid w:val="009525EB"/>
    <w:rsid w:val="0095470B"/>
    <w:rsid w:val="00954874"/>
    <w:rsid w:val="00954C83"/>
    <w:rsid w:val="00954D01"/>
    <w:rsid w:val="009551CC"/>
    <w:rsid w:val="0095615A"/>
    <w:rsid w:val="00961400"/>
    <w:rsid w:val="00963646"/>
    <w:rsid w:val="0096632D"/>
    <w:rsid w:val="00967124"/>
    <w:rsid w:val="00967335"/>
    <w:rsid w:val="009712DA"/>
    <w:rsid w:val="009718C7"/>
    <w:rsid w:val="0097559F"/>
    <w:rsid w:val="009761EA"/>
    <w:rsid w:val="0097761E"/>
    <w:rsid w:val="00982454"/>
    <w:rsid w:val="00982CF0"/>
    <w:rsid w:val="009853E1"/>
    <w:rsid w:val="00986E6B"/>
    <w:rsid w:val="00990032"/>
    <w:rsid w:val="00990B19"/>
    <w:rsid w:val="0099153B"/>
    <w:rsid w:val="00991769"/>
    <w:rsid w:val="0099232C"/>
    <w:rsid w:val="00994386"/>
    <w:rsid w:val="00994791"/>
    <w:rsid w:val="009A13D8"/>
    <w:rsid w:val="009A279E"/>
    <w:rsid w:val="009A3015"/>
    <w:rsid w:val="009A3490"/>
    <w:rsid w:val="009B0A6F"/>
    <w:rsid w:val="009B0A94"/>
    <w:rsid w:val="009B2AE8"/>
    <w:rsid w:val="009B5622"/>
    <w:rsid w:val="009B59E9"/>
    <w:rsid w:val="009B70AA"/>
    <w:rsid w:val="009C1A3D"/>
    <w:rsid w:val="009C1CB1"/>
    <w:rsid w:val="009C3BFF"/>
    <w:rsid w:val="009C5E77"/>
    <w:rsid w:val="009C7A7E"/>
    <w:rsid w:val="009D02E8"/>
    <w:rsid w:val="009D0F62"/>
    <w:rsid w:val="009D51D0"/>
    <w:rsid w:val="009D70A4"/>
    <w:rsid w:val="009D7A52"/>
    <w:rsid w:val="009D7B14"/>
    <w:rsid w:val="009E08D1"/>
    <w:rsid w:val="009E1B95"/>
    <w:rsid w:val="009E496F"/>
    <w:rsid w:val="009E4B0D"/>
    <w:rsid w:val="009E5250"/>
    <w:rsid w:val="009E7A69"/>
    <w:rsid w:val="009E7F92"/>
    <w:rsid w:val="009F02A3"/>
    <w:rsid w:val="009F2F27"/>
    <w:rsid w:val="009F34AA"/>
    <w:rsid w:val="009F6BCB"/>
    <w:rsid w:val="009F7B78"/>
    <w:rsid w:val="00A0057A"/>
    <w:rsid w:val="00A00CF2"/>
    <w:rsid w:val="00A028C4"/>
    <w:rsid w:val="00A02ABF"/>
    <w:rsid w:val="00A02FA1"/>
    <w:rsid w:val="00A04CCE"/>
    <w:rsid w:val="00A07421"/>
    <w:rsid w:val="00A0776B"/>
    <w:rsid w:val="00A10FB9"/>
    <w:rsid w:val="00A11421"/>
    <w:rsid w:val="00A11FD8"/>
    <w:rsid w:val="00A1389F"/>
    <w:rsid w:val="00A14996"/>
    <w:rsid w:val="00A157B1"/>
    <w:rsid w:val="00A21AD4"/>
    <w:rsid w:val="00A22229"/>
    <w:rsid w:val="00A24442"/>
    <w:rsid w:val="00A252B9"/>
    <w:rsid w:val="00A32577"/>
    <w:rsid w:val="00A330BB"/>
    <w:rsid w:val="00A34ACD"/>
    <w:rsid w:val="00A44882"/>
    <w:rsid w:val="00A45125"/>
    <w:rsid w:val="00A513A9"/>
    <w:rsid w:val="00A54715"/>
    <w:rsid w:val="00A566BA"/>
    <w:rsid w:val="00A6061C"/>
    <w:rsid w:val="00A61030"/>
    <w:rsid w:val="00A62D44"/>
    <w:rsid w:val="00A63B0D"/>
    <w:rsid w:val="00A67263"/>
    <w:rsid w:val="00A7161C"/>
    <w:rsid w:val="00A77AA3"/>
    <w:rsid w:val="00A8236D"/>
    <w:rsid w:val="00A854EB"/>
    <w:rsid w:val="00A872E5"/>
    <w:rsid w:val="00A91406"/>
    <w:rsid w:val="00A96E65"/>
    <w:rsid w:val="00A96ECE"/>
    <w:rsid w:val="00A97C72"/>
    <w:rsid w:val="00AA310B"/>
    <w:rsid w:val="00AA63D4"/>
    <w:rsid w:val="00AB06E8"/>
    <w:rsid w:val="00AB1A4F"/>
    <w:rsid w:val="00AB1CD3"/>
    <w:rsid w:val="00AB352F"/>
    <w:rsid w:val="00AB5243"/>
    <w:rsid w:val="00AC23B7"/>
    <w:rsid w:val="00AC274B"/>
    <w:rsid w:val="00AC4764"/>
    <w:rsid w:val="00AC6D36"/>
    <w:rsid w:val="00AD0CBA"/>
    <w:rsid w:val="00AD26E2"/>
    <w:rsid w:val="00AD784C"/>
    <w:rsid w:val="00AE126A"/>
    <w:rsid w:val="00AE1BAE"/>
    <w:rsid w:val="00AE3005"/>
    <w:rsid w:val="00AE3BD5"/>
    <w:rsid w:val="00AE59A0"/>
    <w:rsid w:val="00AE7145"/>
    <w:rsid w:val="00AF0C57"/>
    <w:rsid w:val="00AF26F3"/>
    <w:rsid w:val="00AF5F04"/>
    <w:rsid w:val="00B00672"/>
    <w:rsid w:val="00B01B4D"/>
    <w:rsid w:val="00B04489"/>
    <w:rsid w:val="00B06571"/>
    <w:rsid w:val="00B068BA"/>
    <w:rsid w:val="00B07217"/>
    <w:rsid w:val="00B13851"/>
    <w:rsid w:val="00B13B1C"/>
    <w:rsid w:val="00B14B5F"/>
    <w:rsid w:val="00B17B01"/>
    <w:rsid w:val="00B21F90"/>
    <w:rsid w:val="00B22291"/>
    <w:rsid w:val="00B23F9A"/>
    <w:rsid w:val="00B2417B"/>
    <w:rsid w:val="00B24E6F"/>
    <w:rsid w:val="00B26CB5"/>
    <w:rsid w:val="00B2752E"/>
    <w:rsid w:val="00B307CC"/>
    <w:rsid w:val="00B326B7"/>
    <w:rsid w:val="00B3588E"/>
    <w:rsid w:val="00B4198F"/>
    <w:rsid w:val="00B41F3D"/>
    <w:rsid w:val="00B431E8"/>
    <w:rsid w:val="00B45141"/>
    <w:rsid w:val="00B519CD"/>
    <w:rsid w:val="00B5273A"/>
    <w:rsid w:val="00B57329"/>
    <w:rsid w:val="00B60E61"/>
    <w:rsid w:val="00B62B50"/>
    <w:rsid w:val="00B635B7"/>
    <w:rsid w:val="00B63AE8"/>
    <w:rsid w:val="00B65950"/>
    <w:rsid w:val="00B66D83"/>
    <w:rsid w:val="00B672C0"/>
    <w:rsid w:val="00B676FD"/>
    <w:rsid w:val="00B678B6"/>
    <w:rsid w:val="00B706E8"/>
    <w:rsid w:val="00B737CD"/>
    <w:rsid w:val="00B7426D"/>
    <w:rsid w:val="00B75646"/>
    <w:rsid w:val="00B7629E"/>
    <w:rsid w:val="00B90729"/>
    <w:rsid w:val="00B907DA"/>
    <w:rsid w:val="00B91FFE"/>
    <w:rsid w:val="00B950BC"/>
    <w:rsid w:val="00B95AB9"/>
    <w:rsid w:val="00B960EA"/>
    <w:rsid w:val="00B9714C"/>
    <w:rsid w:val="00BA29AD"/>
    <w:rsid w:val="00BA33CF"/>
    <w:rsid w:val="00BA3F8D"/>
    <w:rsid w:val="00BB1F48"/>
    <w:rsid w:val="00BB7A10"/>
    <w:rsid w:val="00BC60BE"/>
    <w:rsid w:val="00BC7468"/>
    <w:rsid w:val="00BC7D4F"/>
    <w:rsid w:val="00BC7ED7"/>
    <w:rsid w:val="00BD2850"/>
    <w:rsid w:val="00BD6049"/>
    <w:rsid w:val="00BE28D2"/>
    <w:rsid w:val="00BE4A64"/>
    <w:rsid w:val="00BE5E43"/>
    <w:rsid w:val="00BF557D"/>
    <w:rsid w:val="00BF7F58"/>
    <w:rsid w:val="00C01381"/>
    <w:rsid w:val="00C01AB1"/>
    <w:rsid w:val="00C026A0"/>
    <w:rsid w:val="00C03EA4"/>
    <w:rsid w:val="00C04F42"/>
    <w:rsid w:val="00C06137"/>
    <w:rsid w:val="00C06929"/>
    <w:rsid w:val="00C079B8"/>
    <w:rsid w:val="00C10037"/>
    <w:rsid w:val="00C123EA"/>
    <w:rsid w:val="00C12A49"/>
    <w:rsid w:val="00C133EE"/>
    <w:rsid w:val="00C149D0"/>
    <w:rsid w:val="00C231A0"/>
    <w:rsid w:val="00C26588"/>
    <w:rsid w:val="00C27DE9"/>
    <w:rsid w:val="00C32989"/>
    <w:rsid w:val="00C33388"/>
    <w:rsid w:val="00C33AA4"/>
    <w:rsid w:val="00C35484"/>
    <w:rsid w:val="00C4173A"/>
    <w:rsid w:val="00C50DED"/>
    <w:rsid w:val="00C52217"/>
    <w:rsid w:val="00C602FF"/>
    <w:rsid w:val="00C61174"/>
    <w:rsid w:val="00C6148F"/>
    <w:rsid w:val="00C621B1"/>
    <w:rsid w:val="00C62F7A"/>
    <w:rsid w:val="00C6310B"/>
    <w:rsid w:val="00C63B9C"/>
    <w:rsid w:val="00C6682F"/>
    <w:rsid w:val="00C67BF4"/>
    <w:rsid w:val="00C7275E"/>
    <w:rsid w:val="00C74C5D"/>
    <w:rsid w:val="00C863C4"/>
    <w:rsid w:val="00C920EA"/>
    <w:rsid w:val="00C93C3E"/>
    <w:rsid w:val="00CA12E3"/>
    <w:rsid w:val="00CA1476"/>
    <w:rsid w:val="00CA6611"/>
    <w:rsid w:val="00CA6AE6"/>
    <w:rsid w:val="00CA782F"/>
    <w:rsid w:val="00CB187B"/>
    <w:rsid w:val="00CB2835"/>
    <w:rsid w:val="00CB3285"/>
    <w:rsid w:val="00CB4500"/>
    <w:rsid w:val="00CC0C72"/>
    <w:rsid w:val="00CC2BFD"/>
    <w:rsid w:val="00CD1503"/>
    <w:rsid w:val="00CD1A9A"/>
    <w:rsid w:val="00CD3476"/>
    <w:rsid w:val="00CD64DF"/>
    <w:rsid w:val="00CE225F"/>
    <w:rsid w:val="00CF2F50"/>
    <w:rsid w:val="00CF4148"/>
    <w:rsid w:val="00CF6198"/>
    <w:rsid w:val="00D02919"/>
    <w:rsid w:val="00D04C61"/>
    <w:rsid w:val="00D05B8D"/>
    <w:rsid w:val="00D05B9B"/>
    <w:rsid w:val="00D065A2"/>
    <w:rsid w:val="00D079AA"/>
    <w:rsid w:val="00D07F00"/>
    <w:rsid w:val="00D1130F"/>
    <w:rsid w:val="00D1776A"/>
    <w:rsid w:val="00D17B72"/>
    <w:rsid w:val="00D3185C"/>
    <w:rsid w:val="00D3205F"/>
    <w:rsid w:val="00D3318E"/>
    <w:rsid w:val="00D33E72"/>
    <w:rsid w:val="00D35BD6"/>
    <w:rsid w:val="00D361B5"/>
    <w:rsid w:val="00D402DB"/>
    <w:rsid w:val="00D411A2"/>
    <w:rsid w:val="00D4606D"/>
    <w:rsid w:val="00D50B9C"/>
    <w:rsid w:val="00D52D73"/>
    <w:rsid w:val="00D52E58"/>
    <w:rsid w:val="00D56B20"/>
    <w:rsid w:val="00D578B3"/>
    <w:rsid w:val="00D618F4"/>
    <w:rsid w:val="00D714CC"/>
    <w:rsid w:val="00D75EA7"/>
    <w:rsid w:val="00D81ADF"/>
    <w:rsid w:val="00D81F21"/>
    <w:rsid w:val="00D8423D"/>
    <w:rsid w:val="00D84658"/>
    <w:rsid w:val="00D858BA"/>
    <w:rsid w:val="00D864F2"/>
    <w:rsid w:val="00D943F8"/>
    <w:rsid w:val="00D95470"/>
    <w:rsid w:val="00D96B55"/>
    <w:rsid w:val="00DA2619"/>
    <w:rsid w:val="00DA2E57"/>
    <w:rsid w:val="00DA3F3A"/>
    <w:rsid w:val="00DA4239"/>
    <w:rsid w:val="00DA65DE"/>
    <w:rsid w:val="00DB0B61"/>
    <w:rsid w:val="00DB1474"/>
    <w:rsid w:val="00DB2962"/>
    <w:rsid w:val="00DB52FB"/>
    <w:rsid w:val="00DC013B"/>
    <w:rsid w:val="00DC090B"/>
    <w:rsid w:val="00DC1679"/>
    <w:rsid w:val="00DC219B"/>
    <w:rsid w:val="00DC2CF1"/>
    <w:rsid w:val="00DC3A7C"/>
    <w:rsid w:val="00DC4FCF"/>
    <w:rsid w:val="00DC50E0"/>
    <w:rsid w:val="00DC6386"/>
    <w:rsid w:val="00DD1130"/>
    <w:rsid w:val="00DD1951"/>
    <w:rsid w:val="00DD487D"/>
    <w:rsid w:val="00DD4E83"/>
    <w:rsid w:val="00DD6628"/>
    <w:rsid w:val="00DD6945"/>
    <w:rsid w:val="00DE2D04"/>
    <w:rsid w:val="00DE3250"/>
    <w:rsid w:val="00DE6028"/>
    <w:rsid w:val="00DE6C85"/>
    <w:rsid w:val="00DE78A3"/>
    <w:rsid w:val="00DF1A71"/>
    <w:rsid w:val="00DF50FC"/>
    <w:rsid w:val="00DF68C7"/>
    <w:rsid w:val="00DF731A"/>
    <w:rsid w:val="00E06B75"/>
    <w:rsid w:val="00E11332"/>
    <w:rsid w:val="00E11352"/>
    <w:rsid w:val="00E170DC"/>
    <w:rsid w:val="00E17546"/>
    <w:rsid w:val="00E210B5"/>
    <w:rsid w:val="00E261B3"/>
    <w:rsid w:val="00E264B5"/>
    <w:rsid w:val="00E26818"/>
    <w:rsid w:val="00E27FFC"/>
    <w:rsid w:val="00E30B15"/>
    <w:rsid w:val="00E33237"/>
    <w:rsid w:val="00E3730B"/>
    <w:rsid w:val="00E40181"/>
    <w:rsid w:val="00E54950"/>
    <w:rsid w:val="00E55FB3"/>
    <w:rsid w:val="00E56A01"/>
    <w:rsid w:val="00E629A1"/>
    <w:rsid w:val="00E6794C"/>
    <w:rsid w:val="00E71591"/>
    <w:rsid w:val="00E71CEB"/>
    <w:rsid w:val="00E7474F"/>
    <w:rsid w:val="00E77901"/>
    <w:rsid w:val="00E80DE3"/>
    <w:rsid w:val="00E82C55"/>
    <w:rsid w:val="00E8787E"/>
    <w:rsid w:val="00E92AC3"/>
    <w:rsid w:val="00EA2F6A"/>
    <w:rsid w:val="00EB00E0"/>
    <w:rsid w:val="00EB05D5"/>
    <w:rsid w:val="00EB1931"/>
    <w:rsid w:val="00EC059F"/>
    <w:rsid w:val="00EC1F24"/>
    <w:rsid w:val="00EC20FF"/>
    <w:rsid w:val="00EC22F6"/>
    <w:rsid w:val="00ED195F"/>
    <w:rsid w:val="00ED5B9B"/>
    <w:rsid w:val="00ED6BAD"/>
    <w:rsid w:val="00ED7447"/>
    <w:rsid w:val="00EE00D6"/>
    <w:rsid w:val="00EE11E7"/>
    <w:rsid w:val="00EE1488"/>
    <w:rsid w:val="00EE1730"/>
    <w:rsid w:val="00EE29AD"/>
    <w:rsid w:val="00EE3E24"/>
    <w:rsid w:val="00EE4D5D"/>
    <w:rsid w:val="00EE5131"/>
    <w:rsid w:val="00EF109B"/>
    <w:rsid w:val="00EF201C"/>
    <w:rsid w:val="00EF2C72"/>
    <w:rsid w:val="00EF36AF"/>
    <w:rsid w:val="00EF59A3"/>
    <w:rsid w:val="00EF6675"/>
    <w:rsid w:val="00F0063D"/>
    <w:rsid w:val="00F00F9C"/>
    <w:rsid w:val="00F01E5F"/>
    <w:rsid w:val="00F024F3"/>
    <w:rsid w:val="00F029DC"/>
    <w:rsid w:val="00F02ABA"/>
    <w:rsid w:val="00F03701"/>
    <w:rsid w:val="00F0437A"/>
    <w:rsid w:val="00F101B8"/>
    <w:rsid w:val="00F10C7D"/>
    <w:rsid w:val="00F11037"/>
    <w:rsid w:val="00F16F1B"/>
    <w:rsid w:val="00F250A9"/>
    <w:rsid w:val="00F267AF"/>
    <w:rsid w:val="00F30FF4"/>
    <w:rsid w:val="00F3122E"/>
    <w:rsid w:val="00F32368"/>
    <w:rsid w:val="00F331AD"/>
    <w:rsid w:val="00F35287"/>
    <w:rsid w:val="00F40074"/>
    <w:rsid w:val="00F40A70"/>
    <w:rsid w:val="00F43A37"/>
    <w:rsid w:val="00F4641B"/>
    <w:rsid w:val="00F46EB8"/>
    <w:rsid w:val="00F476B8"/>
    <w:rsid w:val="00F50CD1"/>
    <w:rsid w:val="00F511E4"/>
    <w:rsid w:val="00F52843"/>
    <w:rsid w:val="00F52D09"/>
    <w:rsid w:val="00F52E08"/>
    <w:rsid w:val="00F53A66"/>
    <w:rsid w:val="00F5462D"/>
    <w:rsid w:val="00F55B21"/>
    <w:rsid w:val="00F56EF6"/>
    <w:rsid w:val="00F60082"/>
    <w:rsid w:val="00F61A9F"/>
    <w:rsid w:val="00F61B5F"/>
    <w:rsid w:val="00F64696"/>
    <w:rsid w:val="00F65AA9"/>
    <w:rsid w:val="00F6768F"/>
    <w:rsid w:val="00F72115"/>
    <w:rsid w:val="00F72C2C"/>
    <w:rsid w:val="00F741F2"/>
    <w:rsid w:val="00F76CAB"/>
    <w:rsid w:val="00F772C6"/>
    <w:rsid w:val="00F775A4"/>
    <w:rsid w:val="00F77F59"/>
    <w:rsid w:val="00F815B5"/>
    <w:rsid w:val="00F85195"/>
    <w:rsid w:val="00F868E3"/>
    <w:rsid w:val="00F938BA"/>
    <w:rsid w:val="00F972B1"/>
    <w:rsid w:val="00F97919"/>
    <w:rsid w:val="00FA2C46"/>
    <w:rsid w:val="00FA3525"/>
    <w:rsid w:val="00FA5A53"/>
    <w:rsid w:val="00FB3501"/>
    <w:rsid w:val="00FB4769"/>
    <w:rsid w:val="00FB4CDA"/>
    <w:rsid w:val="00FB5B4E"/>
    <w:rsid w:val="00FB6481"/>
    <w:rsid w:val="00FB6D36"/>
    <w:rsid w:val="00FC0965"/>
    <w:rsid w:val="00FC0F81"/>
    <w:rsid w:val="00FC252F"/>
    <w:rsid w:val="00FC395C"/>
    <w:rsid w:val="00FC5E8E"/>
    <w:rsid w:val="00FD3766"/>
    <w:rsid w:val="00FD47C4"/>
    <w:rsid w:val="00FE2DCF"/>
    <w:rsid w:val="00FE3DBA"/>
    <w:rsid w:val="00FE3FA7"/>
    <w:rsid w:val="00FF2A4E"/>
    <w:rsid w:val="00FF2FCE"/>
    <w:rsid w:val="00FF4F7D"/>
    <w:rsid w:val="00FF6D9D"/>
    <w:rsid w:val="00FF7DD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609C5E"/>
  <w15:docId w15:val="{C3CA0AE4-E324-45AC-9818-6765175A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uiPriority="1" w:qFormat="1"/>
    <w:lsdException w:name="heading 3" w:uiPriority="1" w:qFormat="1"/>
    <w:lsdException w:name="heading 4" w:uiPriority="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qFormat="1"/>
    <w:lsdException w:name="Quote" w:semiHidden="1" w:uiPriority="73" w:qFormat="1"/>
    <w:lsdException w:name="Intense Quote" w:semiHidden="1"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1" w:uiPriority="65" w:qFormat="1"/>
    <w:lsdException w:name="Intense Emphasis" w:semiHidden="1" w:uiPriority="66" w:qFormat="1"/>
    <w:lsdException w:name="Subtle Reference" w:semiHidden="1" w:uiPriority="67" w:qFormat="1"/>
    <w:lsdException w:name="Intense Reference" w:semiHidden="1" w:uiPriority="68" w:qFormat="1"/>
    <w:lsdException w:name="Book Title" w:semiHidden="1" w:uiPriority="69" w:qFormat="1"/>
    <w:lsdException w:name="Bibliography" w:semiHidden="1"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3D7E30"/>
    <w:pPr>
      <w:spacing w:after="120" w:line="280" w:lineRule="atLeast"/>
    </w:pPr>
    <w:rPr>
      <w:rFonts w:ascii="Arial" w:hAnsi="Arial"/>
      <w:sz w:val="21"/>
      <w:lang w:eastAsia="en-US"/>
    </w:rPr>
  </w:style>
  <w:style w:type="paragraph" w:styleId="Heading1">
    <w:name w:val="heading 1"/>
    <w:next w:val="Body"/>
    <w:link w:val="Heading1Char"/>
    <w:uiPriority w:val="1"/>
    <w:qFormat/>
    <w:rsid w:val="003D7E30"/>
    <w:pPr>
      <w:keepNext/>
      <w:keepLines/>
      <w:spacing w:before="320" w:after="200" w:line="440" w:lineRule="atLeast"/>
      <w:outlineLvl w:val="0"/>
    </w:pPr>
    <w:rPr>
      <w:rFonts w:ascii="Arial" w:eastAsia="MS Gothic" w:hAnsi="Arial" w:cs="Arial"/>
      <w:bCs/>
      <w:color w:val="201547"/>
      <w:kern w:val="32"/>
      <w:sz w:val="40"/>
      <w:szCs w:val="40"/>
      <w:lang w:eastAsia="en-US"/>
    </w:rPr>
  </w:style>
  <w:style w:type="paragraph" w:styleId="Heading2">
    <w:name w:val="heading 2"/>
    <w:next w:val="Body"/>
    <w:link w:val="Heading2Char"/>
    <w:uiPriority w:val="1"/>
    <w:qFormat/>
    <w:rsid w:val="003D7E30"/>
    <w:pPr>
      <w:keepNext/>
      <w:keepLines/>
      <w:spacing w:before="280" w:after="120" w:line="360" w:lineRule="atLeast"/>
      <w:outlineLvl w:val="1"/>
    </w:pPr>
    <w:rPr>
      <w:rFonts w:ascii="Arial" w:hAnsi="Arial"/>
      <w:b/>
      <w:color w:val="201547"/>
      <w:sz w:val="32"/>
      <w:szCs w:val="28"/>
      <w:lang w:eastAsia="en-US"/>
    </w:rPr>
  </w:style>
  <w:style w:type="paragraph" w:styleId="Heading3">
    <w:name w:val="heading 3"/>
    <w:next w:val="Body"/>
    <w:link w:val="Heading3Char"/>
    <w:uiPriority w:val="1"/>
    <w:qFormat/>
    <w:rsid w:val="003D7E30"/>
    <w:pPr>
      <w:keepNext/>
      <w:keepLines/>
      <w:spacing w:before="280" w:after="120" w:line="320" w:lineRule="atLeast"/>
      <w:outlineLvl w:val="2"/>
    </w:pPr>
    <w:rPr>
      <w:rFonts w:ascii="Arial" w:eastAsia="MS Gothic" w:hAnsi="Arial"/>
      <w:bCs/>
      <w:color w:val="201547"/>
      <w:sz w:val="28"/>
      <w:szCs w:val="26"/>
      <w:lang w:eastAsia="en-US"/>
    </w:rPr>
  </w:style>
  <w:style w:type="paragraph" w:styleId="Heading4">
    <w:name w:val="heading 4"/>
    <w:next w:val="Body"/>
    <w:link w:val="Heading4Char"/>
    <w:uiPriority w:val="1"/>
    <w:qFormat/>
    <w:rsid w:val="003D7E30"/>
    <w:pPr>
      <w:keepNext/>
      <w:keepLines/>
      <w:spacing w:before="240" w:after="80" w:line="280" w:lineRule="atLeast"/>
      <w:outlineLvl w:val="3"/>
    </w:pPr>
    <w:rPr>
      <w:rFonts w:ascii="Arial" w:eastAsia="MS Mincho" w:hAnsi="Arial"/>
      <w:b/>
      <w:bCs/>
      <w:color w:val="201547"/>
      <w:sz w:val="24"/>
      <w:szCs w:val="22"/>
      <w:lang w:eastAsia="en-US"/>
    </w:rPr>
  </w:style>
  <w:style w:type="paragraph" w:styleId="Heading5">
    <w:name w:val="heading 5"/>
    <w:next w:val="Body"/>
    <w:link w:val="Heading5Char"/>
    <w:uiPriority w:val="98"/>
    <w:qFormat/>
    <w:rsid w:val="00B95AB9"/>
    <w:pPr>
      <w:keepNext/>
      <w:keepLines/>
      <w:spacing w:before="240" w:after="80" w:line="240" w:lineRule="atLeast"/>
      <w:outlineLvl w:val="4"/>
    </w:pPr>
    <w:rPr>
      <w:rFonts w:ascii="Arial" w:eastAsia="MS Mincho" w:hAnsi="Arial"/>
      <w:b/>
      <w:bCs/>
      <w:iCs/>
      <w:color w:val="201547"/>
      <w:sz w:val="21"/>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2365B4"/>
    <w:pPr>
      <w:spacing w:after="120" w:line="280" w:lineRule="atLeast"/>
    </w:pPr>
    <w:rPr>
      <w:rFonts w:ascii="Arial" w:eastAsia="Times" w:hAnsi="Arial"/>
      <w:sz w:val="21"/>
      <w:lang w:eastAsia="en-US"/>
    </w:rPr>
  </w:style>
  <w:style w:type="character" w:customStyle="1" w:styleId="Heading1Char">
    <w:name w:val="Heading 1 Char"/>
    <w:link w:val="Heading1"/>
    <w:uiPriority w:val="1"/>
    <w:rsid w:val="003D7E30"/>
    <w:rPr>
      <w:rFonts w:ascii="Arial" w:eastAsia="MS Gothic" w:hAnsi="Arial" w:cs="Arial"/>
      <w:bCs/>
      <w:color w:val="201547"/>
      <w:kern w:val="32"/>
      <w:sz w:val="40"/>
      <w:szCs w:val="40"/>
      <w:lang w:eastAsia="en-US"/>
    </w:rPr>
  </w:style>
  <w:style w:type="character" w:customStyle="1" w:styleId="Heading2Char">
    <w:name w:val="Heading 2 Char"/>
    <w:link w:val="Heading2"/>
    <w:uiPriority w:val="1"/>
    <w:rsid w:val="003D7E30"/>
    <w:rPr>
      <w:rFonts w:ascii="Arial" w:hAnsi="Arial"/>
      <w:b/>
      <w:color w:val="201547"/>
      <w:sz w:val="32"/>
      <w:szCs w:val="28"/>
      <w:lang w:eastAsia="en-US"/>
    </w:rPr>
  </w:style>
  <w:style w:type="character" w:customStyle="1" w:styleId="Heading3Char">
    <w:name w:val="Heading 3 Char"/>
    <w:link w:val="Heading3"/>
    <w:uiPriority w:val="1"/>
    <w:rsid w:val="003D7E30"/>
    <w:rPr>
      <w:rFonts w:ascii="Arial" w:eastAsia="MS Gothic" w:hAnsi="Arial"/>
      <w:bCs/>
      <w:color w:val="201547"/>
      <w:sz w:val="28"/>
      <w:szCs w:val="26"/>
      <w:lang w:eastAsia="en-US"/>
    </w:rPr>
  </w:style>
  <w:style w:type="character" w:customStyle="1" w:styleId="Heading4Char">
    <w:name w:val="Heading 4 Char"/>
    <w:link w:val="Heading4"/>
    <w:uiPriority w:val="1"/>
    <w:rsid w:val="003D7E30"/>
    <w:rPr>
      <w:rFonts w:ascii="Arial" w:eastAsia="MS Mincho" w:hAnsi="Arial"/>
      <w:b/>
      <w:bCs/>
      <w:color w:val="201547"/>
      <w:sz w:val="24"/>
      <w:szCs w:val="22"/>
      <w:lang w:eastAsia="en-US"/>
    </w:rPr>
  </w:style>
  <w:style w:type="paragraph" w:styleId="Header">
    <w:name w:val="header"/>
    <w:uiPriority w:val="10"/>
    <w:rsid w:val="00593A99"/>
    <w:rPr>
      <w:rFonts w:ascii="Arial" w:hAnsi="Arial" w:cs="Arial"/>
      <w:b/>
      <w:color w:val="201547"/>
      <w:sz w:val="18"/>
      <w:szCs w:val="18"/>
      <w:lang w:eastAsia="en-US"/>
    </w:rPr>
  </w:style>
  <w:style w:type="paragraph" w:styleId="Footer">
    <w:name w:val="footer"/>
    <w:uiPriority w:val="8"/>
    <w:rsid w:val="00FB5B4E"/>
    <w:rPr>
      <w:rFonts w:ascii="Arial" w:hAnsi="Arial" w:cs="Arial"/>
      <w:sz w:val="18"/>
      <w:szCs w:val="18"/>
      <w:lang w:eastAsia="en-US"/>
    </w:rPr>
  </w:style>
  <w:style w:type="character" w:styleId="FollowedHyperlink">
    <w:name w:val="FollowedHyperlink"/>
    <w:uiPriority w:val="99"/>
    <w:rsid w:val="009E7A69"/>
    <w:rPr>
      <w:color w:val="87189D"/>
      <w:u w:val="dotted"/>
    </w:rPr>
  </w:style>
  <w:style w:type="paragraph" w:customStyle="1" w:styleId="Tabletext6pt">
    <w:name w:val="Table text + 6pt"/>
    <w:basedOn w:val="Tabletext"/>
    <w:rsid w:val="00152073"/>
    <w:pPr>
      <w:spacing w:after="120"/>
    </w:pPr>
  </w:style>
  <w:style w:type="paragraph" w:styleId="EndnoteText">
    <w:name w:val="endnote text"/>
    <w:basedOn w:val="Normal"/>
    <w:link w:val="EndnoteTextChar"/>
    <w:semiHidden/>
    <w:rsid w:val="00EA6F2B"/>
    <w:rPr>
      <w:sz w:val="24"/>
      <w:szCs w:val="24"/>
    </w:rPr>
  </w:style>
  <w:style w:type="character" w:customStyle="1" w:styleId="EndnoteTextChar">
    <w:name w:val="Endnote Text Char"/>
    <w:link w:val="EndnoteText"/>
    <w:semiHidden/>
    <w:rsid w:val="0042084E"/>
    <w:rPr>
      <w:rFonts w:ascii="Verdana" w:hAnsi="Verdana"/>
      <w:sz w:val="24"/>
      <w:szCs w:val="24"/>
      <w:lang w:eastAsia="en-US"/>
    </w:rPr>
  </w:style>
  <w:style w:type="character" w:styleId="EndnoteReference">
    <w:name w:val="endnote reference"/>
    <w:semiHidden/>
    <w:rsid w:val="00EA6F2B"/>
    <w:rPr>
      <w:vertAlign w:val="superscript"/>
    </w:rPr>
  </w:style>
  <w:style w:type="table" w:styleId="TableGrid">
    <w:name w:val="Table Grid"/>
    <w:basedOn w:val="TableNormal"/>
    <w:rsid w:val="00C62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ospace">
    <w:name w:val="Body no space"/>
    <w:basedOn w:val="Body"/>
    <w:uiPriority w:val="1"/>
    <w:rsid w:val="00F772C6"/>
    <w:pPr>
      <w:spacing w:after="0"/>
    </w:pPr>
  </w:style>
  <w:style w:type="paragraph" w:customStyle="1" w:styleId="Bullet1">
    <w:name w:val="Bullet 1"/>
    <w:basedOn w:val="Body"/>
    <w:qFormat/>
    <w:rsid w:val="00337339"/>
    <w:pPr>
      <w:numPr>
        <w:numId w:val="7"/>
      </w:numPr>
      <w:spacing w:after="40"/>
    </w:pPr>
  </w:style>
  <w:style w:type="paragraph" w:styleId="DocumentMap">
    <w:name w:val="Document Map"/>
    <w:basedOn w:val="Normal"/>
    <w:link w:val="DocumentMapChar"/>
    <w:uiPriority w:val="99"/>
    <w:semiHidden/>
    <w:unhideWhenUsed/>
    <w:rsid w:val="001D60EC"/>
    <w:rPr>
      <w:rFonts w:ascii="Lucida Grande" w:hAnsi="Lucida Grande" w:cs="Lucida Grande"/>
      <w:sz w:val="24"/>
      <w:szCs w:val="24"/>
    </w:rPr>
  </w:style>
  <w:style w:type="character" w:customStyle="1" w:styleId="DocumentMapChar">
    <w:name w:val="Document Map Char"/>
    <w:link w:val="DocumentMap"/>
    <w:uiPriority w:val="99"/>
    <w:semiHidden/>
    <w:rsid w:val="001D60EC"/>
    <w:rPr>
      <w:rFonts w:ascii="Lucida Grande" w:hAnsi="Lucida Grande" w:cs="Lucida Grande"/>
      <w:sz w:val="24"/>
      <w:szCs w:val="24"/>
    </w:rPr>
  </w:style>
  <w:style w:type="character" w:styleId="PageNumber">
    <w:name w:val="page number"/>
    <w:uiPriority w:val="99"/>
    <w:semiHidden/>
    <w:unhideWhenUsed/>
    <w:rsid w:val="003744CF"/>
    <w:rPr>
      <w:sz w:val="18"/>
    </w:rPr>
  </w:style>
  <w:style w:type="paragraph" w:styleId="TOC1">
    <w:name w:val="toc 1"/>
    <w:basedOn w:val="Normal"/>
    <w:next w:val="Normal"/>
    <w:uiPriority w:val="39"/>
    <w:rsid w:val="00593A99"/>
    <w:pPr>
      <w:keepLines/>
      <w:tabs>
        <w:tab w:val="right" w:leader="dot" w:pos="10206"/>
      </w:tabs>
      <w:spacing w:before="160" w:after="60"/>
    </w:pPr>
    <w:rPr>
      <w:b/>
      <w:noProof/>
    </w:rPr>
  </w:style>
  <w:style w:type="character" w:customStyle="1" w:styleId="Heading5Char">
    <w:name w:val="Heading 5 Char"/>
    <w:link w:val="Heading5"/>
    <w:uiPriority w:val="98"/>
    <w:rsid w:val="00B95AB9"/>
    <w:rPr>
      <w:rFonts w:ascii="Arial" w:eastAsia="MS Mincho" w:hAnsi="Arial"/>
      <w:b/>
      <w:bCs/>
      <w:iCs/>
      <w:color w:val="201547"/>
      <w:sz w:val="21"/>
      <w:szCs w:val="26"/>
      <w:lang w:eastAsia="en-US"/>
    </w:rPr>
  </w:style>
  <w:style w:type="character" w:styleId="Strong">
    <w:name w:val="Strong"/>
    <w:uiPriority w:val="22"/>
    <w:qFormat/>
    <w:rsid w:val="00FA3525"/>
    <w:rPr>
      <w:b/>
      <w:bCs/>
    </w:rPr>
  </w:style>
  <w:style w:type="paragraph" w:customStyle="1" w:styleId="TOCheadingfactsheet">
    <w:name w:val="TOC heading fact sheet"/>
    <w:basedOn w:val="Heading2"/>
    <w:next w:val="Body"/>
    <w:link w:val="TOCheadingfactsheetChar"/>
    <w:uiPriority w:val="4"/>
    <w:rsid w:val="009C1CB1"/>
    <w:pPr>
      <w:spacing w:before="360" w:after="200" w:line="330" w:lineRule="atLeast"/>
      <w:outlineLvl w:val="9"/>
    </w:pPr>
    <w:rPr>
      <w:sz w:val="29"/>
    </w:rPr>
  </w:style>
  <w:style w:type="character" w:customStyle="1" w:styleId="TOCheadingfactsheetChar">
    <w:name w:val="TOC heading fact sheet Char"/>
    <w:link w:val="TOCheadingfactsheet"/>
    <w:uiPriority w:val="4"/>
    <w:rsid w:val="009C1CB1"/>
    <w:rPr>
      <w:rFonts w:ascii="Arial" w:hAnsi="Arial"/>
      <w:b/>
      <w:color w:val="201547"/>
      <w:sz w:val="29"/>
      <w:szCs w:val="28"/>
      <w:lang w:eastAsia="en-US"/>
    </w:rPr>
  </w:style>
  <w:style w:type="paragraph" w:styleId="TOC2">
    <w:name w:val="toc 2"/>
    <w:basedOn w:val="Normal"/>
    <w:next w:val="Normal"/>
    <w:uiPriority w:val="39"/>
    <w:rsid w:val="00B04489"/>
    <w:pPr>
      <w:keepLines/>
      <w:tabs>
        <w:tab w:val="right" w:leader="dot" w:pos="10206"/>
      </w:tabs>
      <w:spacing w:after="60"/>
    </w:pPr>
    <w:rPr>
      <w:noProof/>
    </w:rPr>
  </w:style>
  <w:style w:type="paragraph" w:styleId="TOC3">
    <w:name w:val="toc 3"/>
    <w:basedOn w:val="Normal"/>
    <w:next w:val="Normal"/>
    <w:uiPriority w:val="39"/>
    <w:rsid w:val="00B04489"/>
    <w:pPr>
      <w:keepLines/>
      <w:tabs>
        <w:tab w:val="right" w:leader="dot" w:pos="10206"/>
      </w:tabs>
      <w:spacing w:after="60"/>
      <w:ind w:left="284"/>
    </w:pPr>
    <w:rPr>
      <w:rFonts w:cs="Arial"/>
    </w:rPr>
  </w:style>
  <w:style w:type="paragraph" w:styleId="TOC4">
    <w:name w:val="toc 4"/>
    <w:basedOn w:val="TOC3"/>
    <w:uiPriority w:val="39"/>
    <w:rsid w:val="00B04489"/>
    <w:pPr>
      <w:ind w:left="567"/>
    </w:pPr>
  </w:style>
  <w:style w:type="paragraph" w:styleId="TOC5">
    <w:name w:val="toc 5"/>
    <w:basedOn w:val="TOC4"/>
    <w:rsid w:val="00B04489"/>
    <w:pPr>
      <w:ind w:left="851"/>
    </w:pPr>
  </w:style>
  <w:style w:type="paragraph" w:styleId="TOC6">
    <w:name w:val="toc 6"/>
    <w:basedOn w:val="Normal"/>
    <w:next w:val="Normal"/>
    <w:autoRedefine/>
    <w:uiPriority w:val="39"/>
    <w:semiHidden/>
    <w:rsid w:val="0021053D"/>
    <w:pPr>
      <w:ind w:left="1000"/>
    </w:pPr>
  </w:style>
  <w:style w:type="paragraph" w:styleId="TOC7">
    <w:name w:val="toc 7"/>
    <w:basedOn w:val="Normal"/>
    <w:next w:val="Normal"/>
    <w:autoRedefine/>
    <w:uiPriority w:val="39"/>
    <w:semiHidden/>
    <w:rsid w:val="0021053D"/>
    <w:pPr>
      <w:ind w:left="1200"/>
    </w:pPr>
  </w:style>
  <w:style w:type="paragraph" w:styleId="TOC8">
    <w:name w:val="toc 8"/>
    <w:basedOn w:val="Normal"/>
    <w:next w:val="Normal"/>
    <w:autoRedefine/>
    <w:uiPriority w:val="39"/>
    <w:semiHidden/>
    <w:rsid w:val="0021053D"/>
    <w:pPr>
      <w:ind w:left="1400"/>
    </w:pPr>
  </w:style>
  <w:style w:type="paragraph" w:styleId="TOC9">
    <w:name w:val="toc 9"/>
    <w:basedOn w:val="Normal"/>
    <w:next w:val="Normal"/>
    <w:autoRedefine/>
    <w:uiPriority w:val="39"/>
    <w:semiHidden/>
    <w:rsid w:val="0021053D"/>
    <w:pPr>
      <w:ind w:left="1600"/>
    </w:pPr>
  </w:style>
  <w:style w:type="paragraph" w:styleId="Subtitle">
    <w:name w:val="Subtitle"/>
    <w:basedOn w:val="Normal"/>
    <w:next w:val="Normal"/>
    <w:link w:val="SubtitleChar"/>
    <w:uiPriority w:val="11"/>
    <w:semiHidden/>
    <w:qFormat/>
    <w:rsid w:val="00152073"/>
    <w:pPr>
      <w:spacing w:after="60"/>
      <w:jc w:val="center"/>
    </w:pPr>
    <w:rPr>
      <w:rFonts w:ascii="Calibri Light" w:hAnsi="Calibri Light"/>
      <w:sz w:val="24"/>
      <w:szCs w:val="24"/>
    </w:rPr>
  </w:style>
  <w:style w:type="paragraph" w:customStyle="1" w:styleId="Sectionbreakfirstpage">
    <w:name w:val="Section break first page"/>
    <w:uiPriority w:val="5"/>
    <w:rsid w:val="00280C4B"/>
    <w:rPr>
      <w:rFonts w:ascii="Arial" w:hAnsi="Arial"/>
      <w:noProof/>
      <w:sz w:val="16"/>
      <w:szCs w:val="16"/>
      <w:lang w:eastAsia="en-US"/>
    </w:rPr>
  </w:style>
  <w:style w:type="paragraph" w:customStyle="1" w:styleId="Tabletext">
    <w:name w:val="Table text"/>
    <w:uiPriority w:val="3"/>
    <w:qFormat/>
    <w:rsid w:val="004A4195"/>
    <w:pPr>
      <w:spacing w:before="80" w:after="60"/>
    </w:pPr>
    <w:rPr>
      <w:rFonts w:ascii="Arial" w:hAnsi="Arial"/>
      <w:sz w:val="21"/>
      <w:lang w:eastAsia="en-US"/>
    </w:rPr>
  </w:style>
  <w:style w:type="paragraph" w:customStyle="1" w:styleId="Tablecaption">
    <w:name w:val="Table caption"/>
    <w:next w:val="Body"/>
    <w:uiPriority w:val="3"/>
    <w:qFormat/>
    <w:rsid w:val="00B04489"/>
    <w:pPr>
      <w:keepNext/>
      <w:keepLines/>
      <w:spacing w:before="240" w:after="120" w:line="250" w:lineRule="atLeast"/>
    </w:pPr>
    <w:rPr>
      <w:rFonts w:ascii="Arial" w:hAnsi="Arial"/>
      <w:b/>
      <w:sz w:val="21"/>
      <w:lang w:eastAsia="en-US"/>
    </w:rPr>
  </w:style>
  <w:style w:type="paragraph" w:customStyle="1" w:styleId="Documenttitle">
    <w:name w:val="Document title"/>
    <w:uiPriority w:val="8"/>
    <w:rsid w:val="0016037B"/>
    <w:pPr>
      <w:spacing w:after="80" w:line="440" w:lineRule="atLeast"/>
    </w:pPr>
    <w:rPr>
      <w:rFonts w:ascii="Arial" w:hAnsi="Arial"/>
      <w:b/>
      <w:color w:val="201547"/>
      <w:sz w:val="40"/>
      <w:szCs w:val="40"/>
      <w:lang w:eastAsia="en-US"/>
    </w:rPr>
  </w:style>
  <w:style w:type="character" w:styleId="FootnoteReference">
    <w:name w:val="footnote reference"/>
    <w:uiPriority w:val="8"/>
    <w:rsid w:val="00BC7ED7"/>
    <w:rPr>
      <w:vertAlign w:val="superscript"/>
    </w:rPr>
  </w:style>
  <w:style w:type="paragraph" w:customStyle="1" w:styleId="Accessibilitypara">
    <w:name w:val="Accessibility para"/>
    <w:uiPriority w:val="8"/>
    <w:rsid w:val="00FB5B4E"/>
    <w:pPr>
      <w:spacing w:before="120" w:after="200" w:line="300" w:lineRule="atLeast"/>
    </w:pPr>
    <w:rPr>
      <w:rFonts w:ascii="Arial" w:eastAsia="Times" w:hAnsi="Arial"/>
      <w:sz w:val="24"/>
      <w:szCs w:val="19"/>
      <w:lang w:eastAsia="en-US"/>
    </w:rPr>
  </w:style>
  <w:style w:type="paragraph" w:customStyle="1" w:styleId="Figurecaption">
    <w:name w:val="Figure caption"/>
    <w:next w:val="Body"/>
    <w:rsid w:val="00B04489"/>
    <w:pPr>
      <w:keepNext/>
      <w:keepLines/>
      <w:spacing w:before="240" w:after="120" w:line="250" w:lineRule="atLeast"/>
    </w:pPr>
    <w:rPr>
      <w:rFonts w:ascii="Arial" w:hAnsi="Arial"/>
      <w:b/>
      <w:sz w:val="21"/>
      <w:lang w:eastAsia="en-US"/>
    </w:rPr>
  </w:style>
  <w:style w:type="paragraph" w:customStyle="1" w:styleId="Bullet2">
    <w:name w:val="Bullet 2"/>
    <w:basedOn w:val="Body"/>
    <w:uiPriority w:val="2"/>
    <w:qFormat/>
    <w:rsid w:val="00337339"/>
    <w:pPr>
      <w:numPr>
        <w:ilvl w:val="1"/>
        <w:numId w:val="7"/>
      </w:numPr>
      <w:spacing w:after="40"/>
    </w:pPr>
  </w:style>
  <w:style w:type="paragraph" w:customStyle="1" w:styleId="Bodyafterbullets">
    <w:name w:val="Body after bullets"/>
    <w:basedOn w:val="Body"/>
    <w:uiPriority w:val="11"/>
    <w:rsid w:val="00E11352"/>
    <w:pPr>
      <w:spacing w:before="120"/>
    </w:pPr>
  </w:style>
  <w:style w:type="paragraph" w:customStyle="1" w:styleId="Tablebullet2">
    <w:name w:val="Table bullet 2"/>
    <w:basedOn w:val="Tabletext"/>
    <w:uiPriority w:val="11"/>
    <w:rsid w:val="00337339"/>
    <w:pPr>
      <w:numPr>
        <w:ilvl w:val="1"/>
        <w:numId w:val="9"/>
      </w:numPr>
    </w:pPr>
  </w:style>
  <w:style w:type="character" w:customStyle="1" w:styleId="SubtitleChar">
    <w:name w:val="Subtitle Char"/>
    <w:link w:val="Subtitle"/>
    <w:uiPriority w:val="11"/>
    <w:semiHidden/>
    <w:rsid w:val="00152073"/>
    <w:rPr>
      <w:rFonts w:ascii="Calibri Light" w:hAnsi="Calibri Light"/>
      <w:sz w:val="24"/>
      <w:szCs w:val="24"/>
      <w:lang w:eastAsia="en-US"/>
    </w:rPr>
  </w:style>
  <w:style w:type="paragraph" w:customStyle="1" w:styleId="Tablebullet1">
    <w:name w:val="Table bullet 1"/>
    <w:basedOn w:val="Tabletext"/>
    <w:uiPriority w:val="3"/>
    <w:qFormat/>
    <w:rsid w:val="00337339"/>
    <w:pPr>
      <w:numPr>
        <w:numId w:val="9"/>
      </w:numPr>
    </w:pPr>
  </w:style>
  <w:style w:type="numbering" w:customStyle="1" w:styleId="ZZTablebullets">
    <w:name w:val="ZZ Table bullets"/>
    <w:basedOn w:val="NoList"/>
    <w:rsid w:val="00337339"/>
    <w:pPr>
      <w:numPr>
        <w:numId w:val="9"/>
      </w:numPr>
    </w:pPr>
  </w:style>
  <w:style w:type="paragraph" w:customStyle="1" w:styleId="Tablecolhead">
    <w:name w:val="Table col head"/>
    <w:uiPriority w:val="3"/>
    <w:qFormat/>
    <w:rsid w:val="00EB05D5"/>
    <w:pPr>
      <w:spacing w:before="80" w:after="60"/>
    </w:pPr>
    <w:rPr>
      <w:rFonts w:ascii="Arial" w:hAnsi="Arial"/>
      <w:b/>
      <w:color w:val="201547"/>
      <w:sz w:val="21"/>
      <w:lang w:eastAsia="en-US"/>
    </w:rPr>
  </w:style>
  <w:style w:type="paragraph" w:customStyle="1" w:styleId="Bulletafternumbers1">
    <w:name w:val="Bullet after numbers 1"/>
    <w:basedOn w:val="Body"/>
    <w:uiPriority w:val="4"/>
    <w:rsid w:val="003D7E30"/>
    <w:pPr>
      <w:numPr>
        <w:ilvl w:val="2"/>
        <w:numId w:val="3"/>
      </w:numPr>
    </w:pPr>
  </w:style>
  <w:style w:type="character" w:styleId="Hyperlink">
    <w:name w:val="Hyperlink"/>
    <w:uiPriority w:val="99"/>
    <w:rsid w:val="009E7A69"/>
    <w:rPr>
      <w:color w:val="004C97"/>
      <w:u w:val="dotted"/>
    </w:rPr>
  </w:style>
  <w:style w:type="paragraph" w:customStyle="1" w:styleId="Documentsubtitle">
    <w:name w:val="Document subtitle"/>
    <w:uiPriority w:val="8"/>
    <w:rsid w:val="0016037B"/>
    <w:pPr>
      <w:spacing w:after="100" w:line="360" w:lineRule="atLeast"/>
    </w:pPr>
    <w:rPr>
      <w:rFonts w:ascii="Arial" w:hAnsi="Arial"/>
      <w:color w:val="201547"/>
      <w:sz w:val="32"/>
      <w:szCs w:val="32"/>
      <w:lang w:eastAsia="en-US"/>
    </w:rPr>
  </w:style>
  <w:style w:type="paragraph" w:styleId="FootnoteText">
    <w:name w:val="footnote text"/>
    <w:basedOn w:val="Normal"/>
    <w:link w:val="FootnoteTextChar"/>
    <w:uiPriority w:val="8"/>
    <w:rsid w:val="004A4195"/>
    <w:pPr>
      <w:spacing w:before="60" w:after="60" w:line="220" w:lineRule="atLeast"/>
    </w:pPr>
    <w:rPr>
      <w:rFonts w:eastAsia="MS Gothic" w:cs="Arial"/>
      <w:sz w:val="18"/>
      <w:szCs w:val="16"/>
    </w:rPr>
  </w:style>
  <w:style w:type="character" w:customStyle="1" w:styleId="FootnoteTextChar">
    <w:name w:val="Footnote Text Char"/>
    <w:link w:val="FootnoteText"/>
    <w:uiPriority w:val="8"/>
    <w:rsid w:val="004A4195"/>
    <w:rPr>
      <w:rFonts w:ascii="Arial" w:eastAsia="MS Gothic" w:hAnsi="Arial" w:cs="Arial"/>
      <w:sz w:val="18"/>
      <w:szCs w:val="16"/>
      <w:lang w:eastAsia="en-US"/>
    </w:rPr>
  </w:style>
  <w:style w:type="paragraph" w:customStyle="1" w:styleId="Spacerparatopoffirstpage">
    <w:name w:val="Spacer para top of first page"/>
    <w:basedOn w:val="Bodynospace"/>
    <w:semiHidden/>
    <w:rsid w:val="00DE6028"/>
    <w:pPr>
      <w:spacing w:line="240" w:lineRule="auto"/>
    </w:pPr>
    <w:rPr>
      <w:noProof/>
      <w:sz w:val="12"/>
    </w:rPr>
  </w:style>
  <w:style w:type="paragraph" w:styleId="Title">
    <w:name w:val="Title"/>
    <w:basedOn w:val="Normal"/>
    <w:next w:val="Normal"/>
    <w:link w:val="TitleChar"/>
    <w:uiPriority w:val="10"/>
    <w:semiHidden/>
    <w:qFormat/>
    <w:rsid w:val="00152073"/>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152073"/>
    <w:rPr>
      <w:rFonts w:ascii="Calibri Light" w:hAnsi="Calibri Light"/>
      <w:b/>
      <w:bCs/>
      <w:kern w:val="28"/>
      <w:sz w:val="32"/>
      <w:szCs w:val="32"/>
      <w:lang w:eastAsia="en-US"/>
    </w:rPr>
  </w:style>
  <w:style w:type="numbering" w:customStyle="1" w:styleId="ZZBullets">
    <w:name w:val="ZZ Bullets"/>
    <w:rsid w:val="00337339"/>
    <w:pPr>
      <w:numPr>
        <w:numId w:val="7"/>
      </w:numPr>
    </w:pPr>
  </w:style>
  <w:style w:type="numbering" w:customStyle="1" w:styleId="ZZNumbersdigit">
    <w:name w:val="ZZ Numbers digit"/>
    <w:rsid w:val="003D7E30"/>
    <w:pPr>
      <w:numPr>
        <w:numId w:val="2"/>
      </w:numPr>
    </w:pPr>
  </w:style>
  <w:style w:type="numbering" w:customStyle="1" w:styleId="ZZQuotebullets">
    <w:name w:val="ZZ Quote bullets"/>
    <w:basedOn w:val="ZZNumbersdigit"/>
    <w:rsid w:val="00337339"/>
    <w:pPr>
      <w:numPr>
        <w:numId w:val="11"/>
      </w:numPr>
    </w:pPr>
  </w:style>
  <w:style w:type="paragraph" w:customStyle="1" w:styleId="Numberdigit">
    <w:name w:val="Number digit"/>
    <w:basedOn w:val="Body"/>
    <w:uiPriority w:val="2"/>
    <w:rsid w:val="003D7E30"/>
    <w:pPr>
      <w:numPr>
        <w:numId w:val="3"/>
      </w:numPr>
    </w:pPr>
  </w:style>
  <w:style w:type="paragraph" w:customStyle="1" w:styleId="Numberloweralphaindent">
    <w:name w:val="Number lower alpha indent"/>
    <w:basedOn w:val="Body"/>
    <w:uiPriority w:val="3"/>
    <w:rsid w:val="00337339"/>
    <w:pPr>
      <w:numPr>
        <w:ilvl w:val="1"/>
        <w:numId w:val="22"/>
      </w:numPr>
    </w:pPr>
  </w:style>
  <w:style w:type="paragraph" w:customStyle="1" w:styleId="Numberdigitindent">
    <w:name w:val="Number digit indent"/>
    <w:basedOn w:val="Body"/>
    <w:uiPriority w:val="3"/>
    <w:rsid w:val="003D7E30"/>
    <w:pPr>
      <w:numPr>
        <w:ilvl w:val="1"/>
        <w:numId w:val="3"/>
      </w:numPr>
    </w:pPr>
  </w:style>
  <w:style w:type="paragraph" w:customStyle="1" w:styleId="Numberloweralpha">
    <w:name w:val="Number lower alpha"/>
    <w:basedOn w:val="Body"/>
    <w:uiPriority w:val="3"/>
    <w:rsid w:val="00337339"/>
    <w:pPr>
      <w:numPr>
        <w:numId w:val="22"/>
      </w:numPr>
    </w:pPr>
  </w:style>
  <w:style w:type="paragraph" w:customStyle="1" w:styleId="Numberlowerroman">
    <w:name w:val="Number lower roman"/>
    <w:basedOn w:val="Body"/>
    <w:uiPriority w:val="3"/>
    <w:rsid w:val="00337339"/>
    <w:pPr>
      <w:numPr>
        <w:numId w:val="13"/>
      </w:numPr>
    </w:pPr>
  </w:style>
  <w:style w:type="paragraph" w:customStyle="1" w:styleId="Numberlowerromanindent">
    <w:name w:val="Number lower roman indent"/>
    <w:basedOn w:val="Body"/>
    <w:uiPriority w:val="3"/>
    <w:rsid w:val="00337339"/>
    <w:pPr>
      <w:numPr>
        <w:ilvl w:val="1"/>
        <w:numId w:val="13"/>
      </w:numPr>
    </w:pPr>
  </w:style>
  <w:style w:type="paragraph" w:customStyle="1" w:styleId="Quotetext">
    <w:name w:val="Quote text"/>
    <w:basedOn w:val="Body"/>
    <w:uiPriority w:val="4"/>
    <w:rsid w:val="00152073"/>
    <w:pPr>
      <w:ind w:left="397"/>
    </w:pPr>
    <w:rPr>
      <w:szCs w:val="18"/>
    </w:rPr>
  </w:style>
  <w:style w:type="paragraph" w:customStyle="1" w:styleId="Tablefigurenote">
    <w:name w:val="Table/figure note"/>
    <w:uiPriority w:val="4"/>
    <w:rsid w:val="004A4195"/>
    <w:pPr>
      <w:spacing w:before="60" w:after="60" w:line="240" w:lineRule="exact"/>
    </w:pPr>
    <w:rPr>
      <w:rFonts w:ascii="Arial" w:hAnsi="Arial"/>
      <w:lang w:eastAsia="en-US"/>
    </w:rPr>
  </w:style>
  <w:style w:type="paragraph" w:customStyle="1" w:styleId="Bodyaftertablefigure">
    <w:name w:val="Body after table/figure"/>
    <w:basedOn w:val="Body"/>
    <w:next w:val="Body"/>
    <w:uiPriority w:val="1"/>
    <w:rsid w:val="00951D50"/>
    <w:pPr>
      <w:spacing w:before="240"/>
    </w:pPr>
  </w:style>
  <w:style w:type="paragraph" w:customStyle="1" w:styleId="Bulletafternumbers2">
    <w:name w:val="Bullet after numbers 2"/>
    <w:basedOn w:val="Body"/>
    <w:rsid w:val="003D7E30"/>
    <w:pPr>
      <w:numPr>
        <w:ilvl w:val="3"/>
        <w:numId w:val="3"/>
      </w:numPr>
    </w:pPr>
  </w:style>
  <w:style w:type="numbering" w:customStyle="1" w:styleId="ZZNumberslowerroman">
    <w:name w:val="ZZ Numbers lower roman"/>
    <w:basedOn w:val="ZZQuotebullets"/>
    <w:rsid w:val="00337339"/>
    <w:pPr>
      <w:numPr>
        <w:numId w:val="13"/>
      </w:numPr>
    </w:pPr>
  </w:style>
  <w:style w:type="numbering" w:customStyle="1" w:styleId="ZZNumbersloweralpha">
    <w:name w:val="ZZ Numbers lower alpha"/>
    <w:basedOn w:val="NoList"/>
    <w:rsid w:val="00337339"/>
    <w:pPr>
      <w:numPr>
        <w:numId w:val="20"/>
      </w:numPr>
    </w:pPr>
  </w:style>
  <w:style w:type="paragraph" w:customStyle="1" w:styleId="Quotebullet1">
    <w:name w:val="Quote bullet 1"/>
    <w:basedOn w:val="Quotetext"/>
    <w:rsid w:val="00337339"/>
    <w:pPr>
      <w:numPr>
        <w:numId w:val="11"/>
      </w:numPr>
    </w:pPr>
  </w:style>
  <w:style w:type="paragraph" w:customStyle="1" w:styleId="Quotebullet2">
    <w:name w:val="Quote bullet 2"/>
    <w:basedOn w:val="Quotetext"/>
    <w:rsid w:val="00337339"/>
    <w:pPr>
      <w:numPr>
        <w:ilvl w:val="1"/>
        <w:numId w:val="11"/>
      </w:numPr>
    </w:pPr>
  </w:style>
  <w:style w:type="paragraph" w:styleId="CommentText">
    <w:name w:val="annotation text"/>
    <w:basedOn w:val="Normal"/>
    <w:link w:val="CommentTextChar"/>
    <w:uiPriority w:val="99"/>
    <w:semiHidden/>
    <w:unhideWhenUsed/>
    <w:rsid w:val="00982454"/>
  </w:style>
  <w:style w:type="character" w:customStyle="1" w:styleId="CommentTextChar">
    <w:name w:val="Comment Text Char"/>
    <w:basedOn w:val="DefaultParagraphFont"/>
    <w:link w:val="CommentText"/>
    <w:uiPriority w:val="99"/>
    <w:semiHidden/>
    <w:rsid w:val="00982454"/>
    <w:rPr>
      <w:rFonts w:ascii="Cambria" w:hAnsi="Cambria"/>
      <w:lang w:eastAsia="en-US"/>
    </w:rPr>
  </w:style>
  <w:style w:type="character" w:styleId="CommentReference">
    <w:name w:val="annotation reference"/>
    <w:basedOn w:val="DefaultParagraphFont"/>
    <w:uiPriority w:val="99"/>
    <w:semiHidden/>
    <w:unhideWhenUsed/>
    <w:rsid w:val="00982454"/>
    <w:rPr>
      <w:sz w:val="16"/>
      <w:szCs w:val="16"/>
    </w:rPr>
  </w:style>
  <w:style w:type="paragraph" w:styleId="Revision">
    <w:name w:val="Revision"/>
    <w:hidden/>
    <w:uiPriority w:val="71"/>
    <w:rsid w:val="00982454"/>
    <w:rPr>
      <w:rFonts w:ascii="Cambria" w:hAnsi="Cambria"/>
      <w:lang w:eastAsia="en-US"/>
    </w:rPr>
  </w:style>
  <w:style w:type="paragraph" w:styleId="BalloonText">
    <w:name w:val="Balloon Text"/>
    <w:basedOn w:val="Normal"/>
    <w:link w:val="BalloonTextChar"/>
    <w:uiPriority w:val="99"/>
    <w:semiHidden/>
    <w:unhideWhenUsed/>
    <w:rsid w:val="009824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454"/>
    <w:rPr>
      <w:rFonts w:ascii="Segoe U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EE29AD"/>
    <w:rPr>
      <w:b/>
      <w:bCs/>
    </w:rPr>
  </w:style>
  <w:style w:type="character" w:customStyle="1" w:styleId="CommentSubjectChar">
    <w:name w:val="Comment Subject Char"/>
    <w:basedOn w:val="CommentTextChar"/>
    <w:link w:val="CommentSubject"/>
    <w:uiPriority w:val="99"/>
    <w:semiHidden/>
    <w:rsid w:val="00EE29AD"/>
    <w:rPr>
      <w:rFonts w:ascii="Cambria" w:hAnsi="Cambria"/>
      <w:b/>
      <w:bCs/>
      <w:lang w:eastAsia="en-US"/>
    </w:rPr>
  </w:style>
  <w:style w:type="character" w:customStyle="1" w:styleId="BodyChar">
    <w:name w:val="Body Char"/>
    <w:basedOn w:val="DefaultParagraphFont"/>
    <w:link w:val="Body"/>
    <w:rsid w:val="002365B4"/>
    <w:rPr>
      <w:rFonts w:ascii="Arial" w:eastAsia="Times" w:hAnsi="Arial"/>
      <w:sz w:val="21"/>
      <w:lang w:eastAsia="en-US"/>
    </w:rPr>
  </w:style>
  <w:style w:type="paragraph" w:customStyle="1" w:styleId="Bannermarking">
    <w:name w:val="Banner marking"/>
    <w:basedOn w:val="Body"/>
    <w:uiPriority w:val="11"/>
    <w:rsid w:val="00FB5B4E"/>
    <w:pPr>
      <w:spacing w:after="0"/>
    </w:pPr>
    <w:rPr>
      <w:b/>
      <w:bCs/>
    </w:rPr>
  </w:style>
  <w:style w:type="character" w:styleId="UnresolvedMention">
    <w:name w:val="Unresolved Mention"/>
    <w:basedOn w:val="DefaultParagraphFont"/>
    <w:uiPriority w:val="99"/>
    <w:semiHidden/>
    <w:unhideWhenUsed/>
    <w:rsid w:val="00165A57"/>
    <w:rPr>
      <w:color w:val="605E5C"/>
      <w:shd w:val="clear" w:color="auto" w:fill="E1DFDD"/>
    </w:rPr>
  </w:style>
  <w:style w:type="paragraph" w:customStyle="1" w:styleId="Imprint">
    <w:name w:val="Imprint"/>
    <w:basedOn w:val="Body"/>
    <w:uiPriority w:val="11"/>
    <w:rsid w:val="00FB5B4E"/>
    <w:pPr>
      <w:spacing w:after="60" w:line="270" w:lineRule="atLeast"/>
    </w:pPr>
    <w:rPr>
      <w:sz w:val="20"/>
    </w:rPr>
  </w:style>
  <w:style w:type="paragraph" w:customStyle="1" w:styleId="Introtext">
    <w:name w:val="Intro text"/>
    <w:basedOn w:val="Body"/>
    <w:uiPriority w:val="11"/>
    <w:rsid w:val="008A5D60"/>
    <w:pPr>
      <w:spacing w:line="320" w:lineRule="atLeast"/>
    </w:pPr>
    <w:rPr>
      <w:color w:val="20154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04755">
      <w:bodyDiv w:val="1"/>
      <w:marLeft w:val="0"/>
      <w:marRight w:val="0"/>
      <w:marTop w:val="0"/>
      <w:marBottom w:val="0"/>
      <w:divBdr>
        <w:top w:val="none" w:sz="0" w:space="0" w:color="auto"/>
        <w:left w:val="none" w:sz="0" w:space="0" w:color="auto"/>
        <w:bottom w:val="none" w:sz="0" w:space="0" w:color="auto"/>
        <w:right w:val="none" w:sz="0" w:space="0" w:color="auto"/>
      </w:divBdr>
      <w:divsChild>
        <w:div w:id="94056959">
          <w:marLeft w:val="0"/>
          <w:marRight w:val="0"/>
          <w:marTop w:val="0"/>
          <w:marBottom w:val="0"/>
          <w:divBdr>
            <w:top w:val="none" w:sz="0" w:space="0" w:color="auto"/>
            <w:left w:val="none" w:sz="0" w:space="0" w:color="auto"/>
            <w:bottom w:val="none" w:sz="0" w:space="0" w:color="auto"/>
            <w:right w:val="none" w:sz="0" w:space="0" w:color="auto"/>
          </w:divBdr>
        </w:div>
      </w:divsChild>
    </w:div>
    <w:div w:id="299071615">
      <w:bodyDiv w:val="1"/>
      <w:marLeft w:val="0"/>
      <w:marRight w:val="0"/>
      <w:marTop w:val="0"/>
      <w:marBottom w:val="0"/>
      <w:divBdr>
        <w:top w:val="none" w:sz="0" w:space="0" w:color="auto"/>
        <w:left w:val="none" w:sz="0" w:space="0" w:color="auto"/>
        <w:bottom w:val="none" w:sz="0" w:space="0" w:color="auto"/>
        <w:right w:val="none" w:sz="0" w:space="0" w:color="auto"/>
      </w:divBdr>
    </w:div>
    <w:div w:id="851146005">
      <w:bodyDiv w:val="1"/>
      <w:marLeft w:val="0"/>
      <w:marRight w:val="0"/>
      <w:marTop w:val="0"/>
      <w:marBottom w:val="0"/>
      <w:divBdr>
        <w:top w:val="none" w:sz="0" w:space="0" w:color="auto"/>
        <w:left w:val="none" w:sz="0" w:space="0" w:color="auto"/>
        <w:bottom w:val="none" w:sz="0" w:space="0" w:color="auto"/>
        <w:right w:val="none" w:sz="0" w:space="0" w:color="auto"/>
      </w:divBdr>
    </w:div>
    <w:div w:id="873467878">
      <w:bodyDiv w:val="1"/>
      <w:marLeft w:val="0"/>
      <w:marRight w:val="0"/>
      <w:marTop w:val="0"/>
      <w:marBottom w:val="0"/>
      <w:divBdr>
        <w:top w:val="none" w:sz="0" w:space="0" w:color="auto"/>
        <w:left w:val="none" w:sz="0" w:space="0" w:color="auto"/>
        <w:bottom w:val="none" w:sz="0" w:space="0" w:color="auto"/>
        <w:right w:val="none" w:sz="0" w:space="0" w:color="auto"/>
      </w:divBdr>
    </w:div>
    <w:div w:id="937248508">
      <w:bodyDiv w:val="1"/>
      <w:marLeft w:val="0"/>
      <w:marRight w:val="0"/>
      <w:marTop w:val="0"/>
      <w:marBottom w:val="0"/>
      <w:divBdr>
        <w:top w:val="none" w:sz="0" w:space="0" w:color="auto"/>
        <w:left w:val="none" w:sz="0" w:space="0" w:color="auto"/>
        <w:bottom w:val="none" w:sz="0" w:space="0" w:color="auto"/>
        <w:right w:val="none" w:sz="0" w:space="0" w:color="auto"/>
      </w:divBdr>
      <w:divsChild>
        <w:div w:id="617221559">
          <w:marLeft w:val="0"/>
          <w:marRight w:val="0"/>
          <w:marTop w:val="0"/>
          <w:marBottom w:val="0"/>
          <w:divBdr>
            <w:top w:val="none" w:sz="0" w:space="0" w:color="auto"/>
            <w:left w:val="none" w:sz="0" w:space="0" w:color="auto"/>
            <w:bottom w:val="none" w:sz="0" w:space="0" w:color="auto"/>
            <w:right w:val="none" w:sz="0" w:space="0" w:color="auto"/>
          </w:divBdr>
        </w:div>
      </w:divsChild>
    </w:div>
    <w:div w:id="950480089">
      <w:bodyDiv w:val="1"/>
      <w:marLeft w:val="0"/>
      <w:marRight w:val="0"/>
      <w:marTop w:val="0"/>
      <w:marBottom w:val="0"/>
      <w:divBdr>
        <w:top w:val="none" w:sz="0" w:space="0" w:color="auto"/>
        <w:left w:val="none" w:sz="0" w:space="0" w:color="auto"/>
        <w:bottom w:val="none" w:sz="0" w:space="0" w:color="auto"/>
        <w:right w:val="none" w:sz="0" w:space="0" w:color="auto"/>
      </w:divBdr>
    </w:div>
    <w:div w:id="1409155498">
      <w:bodyDiv w:val="1"/>
      <w:marLeft w:val="0"/>
      <w:marRight w:val="0"/>
      <w:marTop w:val="0"/>
      <w:marBottom w:val="0"/>
      <w:divBdr>
        <w:top w:val="none" w:sz="0" w:space="0" w:color="auto"/>
        <w:left w:val="none" w:sz="0" w:space="0" w:color="auto"/>
        <w:bottom w:val="none" w:sz="0" w:space="0" w:color="auto"/>
        <w:right w:val="none" w:sz="0" w:space="0" w:color="auto"/>
      </w:divBdr>
    </w:div>
    <w:div w:id="1410925346">
      <w:bodyDiv w:val="1"/>
      <w:marLeft w:val="0"/>
      <w:marRight w:val="0"/>
      <w:marTop w:val="0"/>
      <w:marBottom w:val="0"/>
      <w:divBdr>
        <w:top w:val="none" w:sz="0" w:space="0" w:color="auto"/>
        <w:left w:val="none" w:sz="0" w:space="0" w:color="auto"/>
        <w:bottom w:val="none" w:sz="0" w:space="0" w:color="auto"/>
        <w:right w:val="none" w:sz="0" w:space="0" w:color="auto"/>
      </w:divBdr>
    </w:div>
    <w:div w:id="1441948880">
      <w:bodyDiv w:val="1"/>
      <w:marLeft w:val="0"/>
      <w:marRight w:val="0"/>
      <w:marTop w:val="0"/>
      <w:marBottom w:val="0"/>
      <w:divBdr>
        <w:top w:val="none" w:sz="0" w:space="0" w:color="auto"/>
        <w:left w:val="none" w:sz="0" w:space="0" w:color="auto"/>
        <w:bottom w:val="none" w:sz="0" w:space="0" w:color="auto"/>
        <w:right w:val="none" w:sz="0" w:space="0" w:color="auto"/>
      </w:divBdr>
    </w:div>
    <w:div w:id="1491293446">
      <w:bodyDiv w:val="1"/>
      <w:marLeft w:val="0"/>
      <w:marRight w:val="0"/>
      <w:marTop w:val="0"/>
      <w:marBottom w:val="0"/>
      <w:divBdr>
        <w:top w:val="none" w:sz="0" w:space="0" w:color="auto"/>
        <w:left w:val="none" w:sz="0" w:space="0" w:color="auto"/>
        <w:bottom w:val="none" w:sz="0" w:space="0" w:color="auto"/>
        <w:right w:val="none" w:sz="0" w:space="0" w:color="auto"/>
      </w:divBdr>
    </w:div>
    <w:div w:id="1609505145">
      <w:bodyDiv w:val="1"/>
      <w:marLeft w:val="0"/>
      <w:marRight w:val="0"/>
      <w:marTop w:val="0"/>
      <w:marBottom w:val="0"/>
      <w:divBdr>
        <w:top w:val="none" w:sz="0" w:space="0" w:color="auto"/>
        <w:left w:val="none" w:sz="0" w:space="0" w:color="auto"/>
        <w:bottom w:val="none" w:sz="0" w:space="0" w:color="auto"/>
        <w:right w:val="none" w:sz="0" w:space="0" w:color="auto"/>
      </w:divBdr>
    </w:div>
    <w:div w:id="1748379978">
      <w:bodyDiv w:val="1"/>
      <w:marLeft w:val="0"/>
      <w:marRight w:val="0"/>
      <w:marTop w:val="0"/>
      <w:marBottom w:val="0"/>
      <w:divBdr>
        <w:top w:val="none" w:sz="0" w:space="0" w:color="auto"/>
        <w:left w:val="none" w:sz="0" w:space="0" w:color="auto"/>
        <w:bottom w:val="none" w:sz="0" w:space="0" w:color="auto"/>
        <w:right w:val="none" w:sz="0" w:space="0" w:color="auto"/>
      </w:divBdr>
    </w:div>
    <w:div w:id="1861123687">
      <w:bodyDiv w:val="1"/>
      <w:marLeft w:val="0"/>
      <w:marRight w:val="0"/>
      <w:marTop w:val="0"/>
      <w:marBottom w:val="0"/>
      <w:divBdr>
        <w:top w:val="none" w:sz="0" w:space="0" w:color="auto"/>
        <w:left w:val="none" w:sz="0" w:space="0" w:color="auto"/>
        <w:bottom w:val="none" w:sz="0" w:space="0" w:color="auto"/>
        <w:right w:val="none" w:sz="0" w:space="0" w:color="auto"/>
      </w:divBdr>
    </w:div>
    <w:div w:id="1939751816">
      <w:bodyDiv w:val="1"/>
      <w:marLeft w:val="0"/>
      <w:marRight w:val="0"/>
      <w:marTop w:val="0"/>
      <w:marBottom w:val="0"/>
      <w:divBdr>
        <w:top w:val="none" w:sz="0" w:space="0" w:color="auto"/>
        <w:left w:val="none" w:sz="0" w:space="0" w:color="auto"/>
        <w:bottom w:val="none" w:sz="0" w:space="0" w:color="auto"/>
        <w:right w:val="none" w:sz="0" w:space="0" w:color="auto"/>
      </w:divBdr>
    </w:div>
    <w:div w:id="1997301538">
      <w:bodyDiv w:val="1"/>
      <w:marLeft w:val="0"/>
      <w:marRight w:val="0"/>
      <w:marTop w:val="0"/>
      <w:marBottom w:val="0"/>
      <w:divBdr>
        <w:top w:val="none" w:sz="0" w:space="0" w:color="auto"/>
        <w:left w:val="none" w:sz="0" w:space="0" w:color="auto"/>
        <w:bottom w:val="none" w:sz="0" w:space="0" w:color="auto"/>
        <w:right w:val="none" w:sz="0" w:space="0" w:color="auto"/>
      </w:divBdr>
    </w:div>
    <w:div w:id="21461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ffh.vic.gov.au/our-structur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creative.studio@dffh.vic.gov.au?subject=DFFH%20-%20Divisions%20and%20areas%20by%20LGA%20ma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0C4347C5C6D34BA8C9FCC4F57D19B6" ma:contentTypeVersion="19" ma:contentTypeDescription="Create a new document." ma:contentTypeScope="" ma:versionID="c9115394f73e1d013b1fcb802716e2e5">
  <xsd:schema xmlns:xsd="http://www.w3.org/2001/XMLSchema" xmlns:xs="http://www.w3.org/2001/XMLSchema" xmlns:p="http://schemas.microsoft.com/office/2006/metadata/properties" xmlns:ns2="06badf41-c0a1-41a6-983a-efd542c2c878" xmlns:ns3="51ef5222-d273-4e86-adbf-8aa3d9e99a84" xmlns:ns4="5ce0f2b5-5be5-4508-bce9-d7011ece0659" targetNamespace="http://schemas.microsoft.com/office/2006/metadata/properties" ma:root="true" ma:fieldsID="fc8f4ad66ee9141efca923f44349b940" ns2:_="" ns3:_="" ns4:_="">
    <xsd:import namespace="06badf41-c0a1-41a6-983a-efd542c2c878"/>
    <xsd:import namespace="51ef5222-d273-4e86-adbf-8aa3d9e99a84"/>
    <xsd:import namespace="5ce0f2b5-5be5-4508-bce9-d7011ece06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4:TaxCatchAll" minOccurs="0"/>
                <xsd:element ref="ns2:lcf76f155ced4ddcb4097134ff3c332f" minOccurs="0"/>
                <xsd:element ref="ns2:_Flow_SignoffStatu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adf41-c0a1-41a6-983a-efd542c2c8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e24e156-28e6-48ad-9c0f-4171595c9d94" ma:termSetId="09814cd3-568e-fe90-9814-8d621ff8fb84" ma:anchorId="fba54fb3-c3e1-fe81-a776-ca4b69148c4d" ma:open="true" ma:isKeyword="false">
      <xsd:complexType>
        <xsd:sequence>
          <xsd:element ref="pc:Terms" minOccurs="0" maxOccurs="1"/>
        </xsd:sequence>
      </xsd:complexType>
    </xsd:element>
    <xsd:element name="_Flow_SignoffStatus" ma:index="22" nillable="true" ma:displayName="Sign-off status" ma:internalName="Sign_x002d_off_x0020_status">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ef5222-d273-4e86-adbf-8aa3d9e99a8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0f2b5-5be5-4508-bce9-d7011ece065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a25f622-3729-4869-8df6-04ced53e6c38}" ma:internalName="TaxCatchAll" ma:showField="CatchAllData" ma:web="51ef5222-d273-4e86-adbf-8aa3d9e99a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ce0f2b5-5be5-4508-bce9-d7011ece0659" xsi:nil="true"/>
    <lcf76f155ced4ddcb4097134ff3c332f xmlns="06badf41-c0a1-41a6-983a-efd542c2c878">
      <Terms xmlns="http://schemas.microsoft.com/office/infopath/2007/PartnerControls"/>
    </lcf76f155ced4ddcb4097134ff3c332f>
    <_Flow_SignoffStatus xmlns="06badf41-c0a1-41a6-983a-efd542c2c878" xsi:nil="true"/>
  </documentManagement>
</p:properties>
</file>

<file path=customXml/itemProps1.xml><?xml version="1.0" encoding="utf-8"?>
<ds:datastoreItem xmlns:ds="http://schemas.openxmlformats.org/officeDocument/2006/customXml" ds:itemID="{907CF3F8-97D0-4128-80DA-ED20E4D1B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adf41-c0a1-41a6-983a-efd542c2c878"/>
    <ds:schemaRef ds:uri="51ef5222-d273-4e86-adbf-8aa3d9e99a84"/>
    <ds:schemaRef ds:uri="5ce0f2b5-5be5-4508-bce9-d7011ece0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0E650E-AC1E-48EA-81B8-1F904E97E90D}">
  <ds:schemaRefs>
    <ds:schemaRef ds:uri="http://schemas.openxmlformats.org/officeDocument/2006/bibliography"/>
  </ds:schemaRefs>
</ds:datastoreItem>
</file>

<file path=customXml/itemProps3.xml><?xml version="1.0" encoding="utf-8"?>
<ds:datastoreItem xmlns:ds="http://schemas.openxmlformats.org/officeDocument/2006/customXml" ds:itemID="{58CE1EBB-C189-4849-810F-0EC61D30BAF7}">
  <ds:schemaRefs>
    <ds:schemaRef ds:uri="http://schemas.microsoft.com/sharepoint/v3/contenttype/forms"/>
  </ds:schemaRefs>
</ds:datastoreItem>
</file>

<file path=customXml/itemProps4.xml><?xml version="1.0" encoding="utf-8"?>
<ds:datastoreItem xmlns:ds="http://schemas.openxmlformats.org/officeDocument/2006/customXml" ds:itemID="{66AC28CD-794A-4DE5-9080-AF945367D2AC}">
  <ds:schemaRefs>
    <ds:schemaRef ds:uri="http://schemas.microsoft.com/office/2006/metadata/properties"/>
    <ds:schemaRef ds:uri="http://schemas.microsoft.com/office/infopath/2007/PartnerControls"/>
    <ds:schemaRef ds:uri="5ce0f2b5-5be5-4508-bce9-d7011ece0659"/>
    <ds:schemaRef ds:uri="06badf41-c0a1-41a6-983a-efd542c2c878"/>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Department of Families, Fairness and Housing, divisions and areas by local government areas - accessible</vt:lpstr>
    </vt:vector>
  </TitlesOfParts>
  <Manager/>
  <Company>Victoria State Government, Department of Families, Fairness and Housing</Company>
  <LinksUpToDate>false</LinksUpToDate>
  <CharactersWithSpaces>5082</CharactersWithSpaces>
  <SharedDoc>false</SharedDoc>
  <HyperlinkBase/>
  <HLinks>
    <vt:vector size="150" baseType="variant">
      <vt:variant>
        <vt:i4>5439509</vt:i4>
      </vt:variant>
      <vt:variant>
        <vt:i4>150</vt:i4>
      </vt:variant>
      <vt:variant>
        <vt:i4>0</vt:i4>
      </vt:variant>
      <vt:variant>
        <vt:i4>5</vt:i4>
      </vt:variant>
      <vt:variant>
        <vt:lpwstr>https://www.dffh.vic.gov.au/our-structure</vt:lpwstr>
      </vt:variant>
      <vt:variant>
        <vt:lpwstr/>
      </vt:variant>
      <vt:variant>
        <vt:i4>1048628</vt:i4>
      </vt:variant>
      <vt:variant>
        <vt:i4>143</vt:i4>
      </vt:variant>
      <vt:variant>
        <vt:i4>0</vt:i4>
      </vt:variant>
      <vt:variant>
        <vt:i4>5</vt:i4>
      </vt:variant>
      <vt:variant>
        <vt:lpwstr/>
      </vt:variant>
      <vt:variant>
        <vt:lpwstr>_Toc136261578</vt:lpwstr>
      </vt:variant>
      <vt:variant>
        <vt:i4>1048628</vt:i4>
      </vt:variant>
      <vt:variant>
        <vt:i4>137</vt:i4>
      </vt:variant>
      <vt:variant>
        <vt:i4>0</vt:i4>
      </vt:variant>
      <vt:variant>
        <vt:i4>5</vt:i4>
      </vt:variant>
      <vt:variant>
        <vt:lpwstr/>
      </vt:variant>
      <vt:variant>
        <vt:lpwstr>_Toc136261577</vt:lpwstr>
      </vt:variant>
      <vt:variant>
        <vt:i4>1048628</vt:i4>
      </vt:variant>
      <vt:variant>
        <vt:i4>131</vt:i4>
      </vt:variant>
      <vt:variant>
        <vt:i4>0</vt:i4>
      </vt:variant>
      <vt:variant>
        <vt:i4>5</vt:i4>
      </vt:variant>
      <vt:variant>
        <vt:lpwstr/>
      </vt:variant>
      <vt:variant>
        <vt:lpwstr>_Toc136261576</vt:lpwstr>
      </vt:variant>
      <vt:variant>
        <vt:i4>1048628</vt:i4>
      </vt:variant>
      <vt:variant>
        <vt:i4>125</vt:i4>
      </vt:variant>
      <vt:variant>
        <vt:i4>0</vt:i4>
      </vt:variant>
      <vt:variant>
        <vt:i4>5</vt:i4>
      </vt:variant>
      <vt:variant>
        <vt:lpwstr/>
      </vt:variant>
      <vt:variant>
        <vt:lpwstr>_Toc136261575</vt:lpwstr>
      </vt:variant>
      <vt:variant>
        <vt:i4>1048628</vt:i4>
      </vt:variant>
      <vt:variant>
        <vt:i4>119</vt:i4>
      </vt:variant>
      <vt:variant>
        <vt:i4>0</vt:i4>
      </vt:variant>
      <vt:variant>
        <vt:i4>5</vt:i4>
      </vt:variant>
      <vt:variant>
        <vt:lpwstr/>
      </vt:variant>
      <vt:variant>
        <vt:lpwstr>_Toc136261574</vt:lpwstr>
      </vt:variant>
      <vt:variant>
        <vt:i4>1048628</vt:i4>
      </vt:variant>
      <vt:variant>
        <vt:i4>113</vt:i4>
      </vt:variant>
      <vt:variant>
        <vt:i4>0</vt:i4>
      </vt:variant>
      <vt:variant>
        <vt:i4>5</vt:i4>
      </vt:variant>
      <vt:variant>
        <vt:lpwstr/>
      </vt:variant>
      <vt:variant>
        <vt:lpwstr>_Toc136261573</vt:lpwstr>
      </vt:variant>
      <vt:variant>
        <vt:i4>1048628</vt:i4>
      </vt:variant>
      <vt:variant>
        <vt:i4>107</vt:i4>
      </vt:variant>
      <vt:variant>
        <vt:i4>0</vt:i4>
      </vt:variant>
      <vt:variant>
        <vt:i4>5</vt:i4>
      </vt:variant>
      <vt:variant>
        <vt:lpwstr/>
      </vt:variant>
      <vt:variant>
        <vt:lpwstr>_Toc136261572</vt:lpwstr>
      </vt:variant>
      <vt:variant>
        <vt:i4>1048628</vt:i4>
      </vt:variant>
      <vt:variant>
        <vt:i4>101</vt:i4>
      </vt:variant>
      <vt:variant>
        <vt:i4>0</vt:i4>
      </vt:variant>
      <vt:variant>
        <vt:i4>5</vt:i4>
      </vt:variant>
      <vt:variant>
        <vt:lpwstr/>
      </vt:variant>
      <vt:variant>
        <vt:lpwstr>_Toc136261571</vt:lpwstr>
      </vt:variant>
      <vt:variant>
        <vt:i4>1048628</vt:i4>
      </vt:variant>
      <vt:variant>
        <vt:i4>95</vt:i4>
      </vt:variant>
      <vt:variant>
        <vt:i4>0</vt:i4>
      </vt:variant>
      <vt:variant>
        <vt:i4>5</vt:i4>
      </vt:variant>
      <vt:variant>
        <vt:lpwstr/>
      </vt:variant>
      <vt:variant>
        <vt:lpwstr>_Toc136261570</vt:lpwstr>
      </vt:variant>
      <vt:variant>
        <vt:i4>1114164</vt:i4>
      </vt:variant>
      <vt:variant>
        <vt:i4>89</vt:i4>
      </vt:variant>
      <vt:variant>
        <vt:i4>0</vt:i4>
      </vt:variant>
      <vt:variant>
        <vt:i4>5</vt:i4>
      </vt:variant>
      <vt:variant>
        <vt:lpwstr/>
      </vt:variant>
      <vt:variant>
        <vt:lpwstr>_Toc136261569</vt:lpwstr>
      </vt:variant>
      <vt:variant>
        <vt:i4>1114164</vt:i4>
      </vt:variant>
      <vt:variant>
        <vt:i4>83</vt:i4>
      </vt:variant>
      <vt:variant>
        <vt:i4>0</vt:i4>
      </vt:variant>
      <vt:variant>
        <vt:i4>5</vt:i4>
      </vt:variant>
      <vt:variant>
        <vt:lpwstr/>
      </vt:variant>
      <vt:variant>
        <vt:lpwstr>_Toc136261568</vt:lpwstr>
      </vt:variant>
      <vt:variant>
        <vt:i4>1114164</vt:i4>
      </vt:variant>
      <vt:variant>
        <vt:i4>77</vt:i4>
      </vt:variant>
      <vt:variant>
        <vt:i4>0</vt:i4>
      </vt:variant>
      <vt:variant>
        <vt:i4>5</vt:i4>
      </vt:variant>
      <vt:variant>
        <vt:lpwstr/>
      </vt:variant>
      <vt:variant>
        <vt:lpwstr>_Toc136261567</vt:lpwstr>
      </vt:variant>
      <vt:variant>
        <vt:i4>1114164</vt:i4>
      </vt:variant>
      <vt:variant>
        <vt:i4>71</vt:i4>
      </vt:variant>
      <vt:variant>
        <vt:i4>0</vt:i4>
      </vt:variant>
      <vt:variant>
        <vt:i4>5</vt:i4>
      </vt:variant>
      <vt:variant>
        <vt:lpwstr/>
      </vt:variant>
      <vt:variant>
        <vt:lpwstr>_Toc136261566</vt:lpwstr>
      </vt:variant>
      <vt:variant>
        <vt:i4>1114164</vt:i4>
      </vt:variant>
      <vt:variant>
        <vt:i4>65</vt:i4>
      </vt:variant>
      <vt:variant>
        <vt:i4>0</vt:i4>
      </vt:variant>
      <vt:variant>
        <vt:i4>5</vt:i4>
      </vt:variant>
      <vt:variant>
        <vt:lpwstr/>
      </vt:variant>
      <vt:variant>
        <vt:lpwstr>_Toc136261565</vt:lpwstr>
      </vt:variant>
      <vt:variant>
        <vt:i4>1114164</vt:i4>
      </vt:variant>
      <vt:variant>
        <vt:i4>59</vt:i4>
      </vt:variant>
      <vt:variant>
        <vt:i4>0</vt:i4>
      </vt:variant>
      <vt:variant>
        <vt:i4>5</vt:i4>
      </vt:variant>
      <vt:variant>
        <vt:lpwstr/>
      </vt:variant>
      <vt:variant>
        <vt:lpwstr>_Toc136261564</vt:lpwstr>
      </vt:variant>
      <vt:variant>
        <vt:i4>1114164</vt:i4>
      </vt:variant>
      <vt:variant>
        <vt:i4>53</vt:i4>
      </vt:variant>
      <vt:variant>
        <vt:i4>0</vt:i4>
      </vt:variant>
      <vt:variant>
        <vt:i4>5</vt:i4>
      </vt:variant>
      <vt:variant>
        <vt:lpwstr/>
      </vt:variant>
      <vt:variant>
        <vt:lpwstr>_Toc136261563</vt:lpwstr>
      </vt:variant>
      <vt:variant>
        <vt:i4>1114164</vt:i4>
      </vt:variant>
      <vt:variant>
        <vt:i4>47</vt:i4>
      </vt:variant>
      <vt:variant>
        <vt:i4>0</vt:i4>
      </vt:variant>
      <vt:variant>
        <vt:i4>5</vt:i4>
      </vt:variant>
      <vt:variant>
        <vt:lpwstr/>
      </vt:variant>
      <vt:variant>
        <vt:lpwstr>_Toc136261562</vt:lpwstr>
      </vt:variant>
      <vt:variant>
        <vt:i4>1114164</vt:i4>
      </vt:variant>
      <vt:variant>
        <vt:i4>41</vt:i4>
      </vt:variant>
      <vt:variant>
        <vt:i4>0</vt:i4>
      </vt:variant>
      <vt:variant>
        <vt:i4>5</vt:i4>
      </vt:variant>
      <vt:variant>
        <vt:lpwstr/>
      </vt:variant>
      <vt:variant>
        <vt:lpwstr>_Toc136261561</vt:lpwstr>
      </vt:variant>
      <vt:variant>
        <vt:i4>1114164</vt:i4>
      </vt:variant>
      <vt:variant>
        <vt:i4>35</vt:i4>
      </vt:variant>
      <vt:variant>
        <vt:i4>0</vt:i4>
      </vt:variant>
      <vt:variant>
        <vt:i4>5</vt:i4>
      </vt:variant>
      <vt:variant>
        <vt:lpwstr/>
      </vt:variant>
      <vt:variant>
        <vt:lpwstr>_Toc136261560</vt:lpwstr>
      </vt:variant>
      <vt:variant>
        <vt:i4>1179700</vt:i4>
      </vt:variant>
      <vt:variant>
        <vt:i4>29</vt:i4>
      </vt:variant>
      <vt:variant>
        <vt:i4>0</vt:i4>
      </vt:variant>
      <vt:variant>
        <vt:i4>5</vt:i4>
      </vt:variant>
      <vt:variant>
        <vt:lpwstr/>
      </vt:variant>
      <vt:variant>
        <vt:lpwstr>_Toc136261559</vt:lpwstr>
      </vt:variant>
      <vt:variant>
        <vt:i4>1179700</vt:i4>
      </vt:variant>
      <vt:variant>
        <vt:i4>23</vt:i4>
      </vt:variant>
      <vt:variant>
        <vt:i4>0</vt:i4>
      </vt:variant>
      <vt:variant>
        <vt:i4>5</vt:i4>
      </vt:variant>
      <vt:variant>
        <vt:lpwstr/>
      </vt:variant>
      <vt:variant>
        <vt:lpwstr>_Toc136261558</vt:lpwstr>
      </vt:variant>
      <vt:variant>
        <vt:i4>1179700</vt:i4>
      </vt:variant>
      <vt:variant>
        <vt:i4>17</vt:i4>
      </vt:variant>
      <vt:variant>
        <vt:i4>0</vt:i4>
      </vt:variant>
      <vt:variant>
        <vt:i4>5</vt:i4>
      </vt:variant>
      <vt:variant>
        <vt:lpwstr/>
      </vt:variant>
      <vt:variant>
        <vt:lpwstr>_Toc136261557</vt:lpwstr>
      </vt:variant>
      <vt:variant>
        <vt:i4>1179700</vt:i4>
      </vt:variant>
      <vt:variant>
        <vt:i4>11</vt:i4>
      </vt:variant>
      <vt:variant>
        <vt:i4>0</vt:i4>
      </vt:variant>
      <vt:variant>
        <vt:i4>5</vt:i4>
      </vt:variant>
      <vt:variant>
        <vt:lpwstr/>
      </vt:variant>
      <vt:variant>
        <vt:lpwstr>_Toc136261556</vt:lpwstr>
      </vt:variant>
      <vt:variant>
        <vt:i4>1179700</vt:i4>
      </vt:variant>
      <vt:variant>
        <vt:i4>5</vt:i4>
      </vt:variant>
      <vt:variant>
        <vt:i4>0</vt:i4>
      </vt:variant>
      <vt:variant>
        <vt:i4>5</vt:i4>
      </vt:variant>
      <vt:variant>
        <vt:lpwstr/>
      </vt:variant>
      <vt:variant>
        <vt:lpwstr>_Toc136261555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Families, Fairness and Housing, divisions and areas by local government areas - accessible</dc:title>
  <dc:subject>Department of Families, Fairness and Housing, divisions and areas by Local Government Authority (LGA)</dc:subject>
  <dc:creator>Victoria State Government, Department of Families, Fairness and Housing</dc:creator>
  <cp:keywords>Department of Families, Fairness and Housing, divisions, areas, local government authority areas, accessible</cp:keywords>
  <dc:description/>
  <cp:lastModifiedBy>Sam Gow (Health)</cp:lastModifiedBy>
  <cp:revision>56</cp:revision>
  <cp:lastPrinted>2021-01-30T00:27:00Z</cp:lastPrinted>
  <dcterms:created xsi:type="dcterms:W3CDTF">2022-02-01T23:33:00Z</dcterms:created>
  <dcterms:modified xsi:type="dcterms:W3CDTF">2025-02-05T04:54:00Z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0x0101009F0C4347C5C6D34BA8C9FCC4F57D19B6</vt:lpwstr>
  </property>
  <property fmtid="{D5CDD505-2E9C-101B-9397-08002B2CF9AE}" pid="4" name="version">
    <vt:lpwstr>2022v1 15032022</vt:lpwstr>
  </property>
  <property fmtid="{D5CDD505-2E9C-101B-9397-08002B2CF9AE}" pid="5" name="O365portals">
    <vt:lpwstr>https://dhhsvicgovau.sharepoint.com/:w:/s/dffh/Ed1G_4r4BHNHgqOGDkeMWhcB0Lm5z1k7mSu1dsrFHD18Fg?e=GtzvTT, DFFH A4 portrait factsheet Teal (O365)</vt:lpwstr>
  </property>
  <property fmtid="{D5CDD505-2E9C-101B-9397-08002B2CF9AE}" pid="6" name="xd_ProgID">
    <vt:lpwstr/>
  </property>
  <property fmtid="{D5CDD505-2E9C-101B-9397-08002B2CF9AE}" pid="7" name="Daysbeforethenextreview">
    <vt:i4>365</vt:i4>
  </property>
  <property fmtid="{D5CDD505-2E9C-101B-9397-08002B2CF9AE}" pid="8" name="ComplianceAssetId">
    <vt:lpwstr/>
  </property>
  <property fmtid="{D5CDD505-2E9C-101B-9397-08002B2CF9AE}" pid="9" name="TemplateUrl">
    <vt:lpwstr/>
  </property>
  <property fmtid="{D5CDD505-2E9C-101B-9397-08002B2CF9AE}" pid="10" name="Format">
    <vt:lpwstr>Factsheet</vt:lpwstr>
  </property>
  <property fmtid="{D5CDD505-2E9C-101B-9397-08002B2CF9AE}" pid="11" name="Style">
    <vt:lpwstr>Visual style</vt:lpwstr>
  </property>
  <property fmtid="{D5CDD505-2E9C-101B-9397-08002B2CF9AE}" pid="12" name="TemplateVersion">
    <vt:i4>1</vt:i4>
  </property>
  <property fmtid="{D5CDD505-2E9C-101B-9397-08002B2CF9AE}" pid="13" name="Hyperlink Base">
    <vt:lpwstr>https://dhhsvicgovau.sharepoint.com/:w:/s/dffh/ERru7sG4VvdIqrUpHqYgLGkBTVDvDkt3EhVEUNuHeoMhgw</vt:lpwstr>
  </property>
  <property fmtid="{D5CDD505-2E9C-101B-9397-08002B2CF9AE}" pid="14" name="Link">
    <vt:lpwstr>https://dhhsvicgovau.sharepoint.com/:w:/s/dffh/ERru7sG4VvdIqrUpHqYgLGkBTVDvDkt3EhVEUNuHeoMhgw, https://dhhsvicgovau.sharepoint.com/:w:/s/dffh/ERru7sG4VvdIqrUpHqYgLGkBTVDvDkt3EhVEUNuHeoMhgw</vt:lpwstr>
  </property>
  <property fmtid="{D5CDD505-2E9C-101B-9397-08002B2CF9AE}" pid="15" name="xd_Signature">
    <vt:bool>false</vt:bool>
  </property>
  <property fmtid="{D5CDD505-2E9C-101B-9397-08002B2CF9AE}" pid="16" name="GrammarlyDocumentId">
    <vt:lpwstr>3ba2e11a557c38b29e612a49e2e38b976705f1f2466462683ce0ee7517485191</vt:lpwstr>
  </property>
  <property fmtid="{D5CDD505-2E9C-101B-9397-08002B2CF9AE}" pid="17" name="MediaServiceImageTags">
    <vt:lpwstr/>
  </property>
  <property fmtid="{D5CDD505-2E9C-101B-9397-08002B2CF9AE}" pid="18" name="MSIP_Label_43e64453-338c-4f93-8a4d-0039a0a41f2a_Enabled">
    <vt:lpwstr>true</vt:lpwstr>
  </property>
  <property fmtid="{D5CDD505-2E9C-101B-9397-08002B2CF9AE}" pid="19" name="MSIP_Label_43e64453-338c-4f93-8a4d-0039a0a41f2a_SetDate">
    <vt:lpwstr>2023-05-30T23:52:39Z</vt:lpwstr>
  </property>
  <property fmtid="{D5CDD505-2E9C-101B-9397-08002B2CF9AE}" pid="20" name="MSIP_Label_43e64453-338c-4f93-8a4d-0039a0a41f2a_Method">
    <vt:lpwstr>Privileged</vt:lpwstr>
  </property>
  <property fmtid="{D5CDD505-2E9C-101B-9397-08002B2CF9AE}" pid="21" name="MSIP_Label_43e64453-338c-4f93-8a4d-0039a0a41f2a_Name">
    <vt:lpwstr>43e64453-338c-4f93-8a4d-0039a0a41f2a</vt:lpwstr>
  </property>
  <property fmtid="{D5CDD505-2E9C-101B-9397-08002B2CF9AE}" pid="22" name="MSIP_Label_43e64453-338c-4f93-8a4d-0039a0a41f2a_SiteId">
    <vt:lpwstr>c0e0601f-0fac-449c-9c88-a104c4eb9f28</vt:lpwstr>
  </property>
  <property fmtid="{D5CDD505-2E9C-101B-9397-08002B2CF9AE}" pid="23" name="MSIP_Label_43e64453-338c-4f93-8a4d-0039a0a41f2a_ActionId">
    <vt:lpwstr>75038591-97b9-4190-8702-d5b0f5f68c01</vt:lpwstr>
  </property>
  <property fmtid="{D5CDD505-2E9C-101B-9397-08002B2CF9AE}" pid="24" name="MSIP_Label_43e64453-338c-4f93-8a4d-0039a0a41f2a_ContentBits">
    <vt:lpwstr>2</vt:lpwstr>
  </property>
</Properties>
</file>