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2B579A"/>
          <w:sz w:val="28"/>
        </w:rPr>
        <w:t>━━━━━━━━━━━━━━━━━━━━━━━━━━━━━━━━━━━━━━━━━━━━━━━━━━</w:t>
      </w:r>
    </w:p>
    <w:p>
      <w:pPr>
        <w:spacing w:before="480" w:after="160"/>
        <w:jc w:val="center"/>
      </w:pPr>
      <w:r>
        <w:rPr>
          <w:rFonts w:ascii="Calibri" w:hAnsi="Calibri"/>
          <w:b/>
          <w:color w:val="1A3C6E"/>
          <w:sz w:val="56"/>
        </w:rPr>
        <w:t>IDS-RS</w:t>
      </w:r>
    </w:p>
    <w:p>
      <w:pPr>
        <w:spacing w:after="480"/>
        <w:jc w:val="center"/>
      </w:pPr>
      <w:r>
        <w:rPr>
          <w:rFonts w:ascii="Calibri" w:hAnsi="Calibri"/>
          <w:color w:val="555555"/>
          <w:sz w:val="28"/>
        </w:rPr>
        <w:t>Intrusion Detection System</w:t>
      </w:r>
    </w:p>
    <w:p>
      <w:pPr>
        <w:jc w:val="center"/>
      </w:pPr>
      <w:r>
        <w:rPr>
          <w:color w:val="2B579A"/>
          <w:sz w:val="28"/>
        </w:rPr>
        <w:t>━━━━━━━━━━━━━━━━━━━━━━━━━━━━━━━━━━━━━━━━━━━━━━━━━━</w:t>
      </w:r>
    </w:p>
    <w:p/>
    <w:p/>
    <w:p/>
    <w:p/>
    <w:p>
      <w:pPr>
        <w:spacing w:after="80"/>
        <w:jc w:val="center"/>
      </w:pPr>
      <w:r>
        <w:rPr>
          <w:smallCaps/>
          <w:color w:val="888888"/>
          <w:sz w:val="20"/>
        </w:rPr>
        <w:t>DOCUMENT INTERN — PROPUNERE TEHNICA</w:t>
      </w:r>
    </w:p>
    <w:p>
      <w:pPr>
        <w:jc w:val="center"/>
      </w:pPr>
      <w:r>
        <w:rPr>
          <w:color w:val="888888"/>
          <w:sz w:val="20"/>
        </w:rPr>
        <w:t>March 2026</w:t>
      </w:r>
    </w:p>
    <w:p>
      <w:r>
        <w:br w:type="page"/>
      </w:r>
    </w:p>
    <w:p>
      <w:pPr>
        <w:pStyle w:val="Heading1"/>
      </w:pPr>
      <w:r>
        <w:t>Cuprins</w:t>
      </w:r>
    </w:p>
    <w:p>
      <w:r>
        <w:fldChar w:fldCharType="begin"/>
      </w:r>
      <w:r>
        <w:instrText xml:space="preserve"> TOC \o "1-3" \h \z \u </w:instrText>
      </w:r>
      <w:r>
        <w:fldChar w:fldCharType="separate"/>
      </w:r>
      <w:r>
        <w:rPr>
          <w:i/>
          <w:color w:val="888888"/>
          <w:sz w:val="18"/>
        </w:rPr>
        <w:t>(Click dreapta → Update Field pentru a genera cuprinsul)</w:t>
      </w:r>
      <w:r>
        <w:fldChar w:fldCharType="end"/>
      </w:r>
    </w:p>
    <w:p>
      <w:r>
        <w:br w:type="page"/>
      </w:r>
    </w:p>
    <w:p>
      <w:r>
        <w:br w:type="page"/>
      </w:r>
    </w:p>
    <w:p>
      <w:pPr>
        <w:pStyle w:val="Heading2"/>
      </w:pPr>
      <w:r>
        <w:t>Sistem de detectie a scanarilor de retea din log-uri de firewall</w:t>
      </w:r>
    </w:p>
    <w:p>
      <w:pPr>
        <w:spacing w:before="160" w:after="160"/>
        <w:jc w:val="center"/>
      </w:pPr>
      <w:r>
        <w:rPr>
          <w:color w:val="BBBBBB"/>
          <w:sz w:val="12"/>
        </w:rPr>
        <w:t>────────────────────────────────────────────────────────────</w:t>
      </w:r>
    </w:p>
    <w:p>
      <w:r>
        <w:br w:type="page"/>
      </w:r>
    </w:p>
    <w:p>
      <w:pPr>
        <w:pStyle w:val="Heading2"/>
      </w:pPr>
      <w:r>
        <w:t>DISCURS PREZENTARE — 6 minute</w:t>
      </w:r>
    </w:p>
    <w:p>
      <w:pPr>
        <w:spacing w:before="160" w:after="160"/>
        <w:ind w:left="567" w:right="567"/>
        <w:shd w:val="clear" w:color="auto" w:fill="E8F0FE"/>
        <w:pBdr>
          <w:left w:val="single" w:sz="16" w:color="2B579A" w:space="8"/>
        </w:pBdr>
      </w:pPr>
      <w:r>
        <w:rPr>
          <w:i/>
          <w:color w:val="555555"/>
          <w:sz w:val="20"/>
        </w:rPr>
        <w:t>Text complet — se citeste sau se parafraseaza. Continutul de mai jos acopera tot ce e in document.</w:t>
      </w:r>
    </w:p>
    <w:p>
      <w:pPr>
        <w:spacing w:before="160" w:after="160"/>
        <w:jc w:val="center"/>
      </w:pPr>
      <w:r>
        <w:rPr>
          <w:color w:val="BBBBBB"/>
          <w:sz w:val="12"/>
        </w:rPr>
        <w:t>────────────────────────────────────────────────────────────</w:t>
      </w:r>
    </w:p>
    <w:p>
      <w:pPr>
        <w:pStyle w:val="Heading3"/>
      </w:pPr>
      <w:r>
        <w:t>MINUTUL 1 — Problema si ce am construit</w:t>
      </w:r>
    </w:p>
    <w:p>
      <w:r>
        <w:t>Firewall-ul intern genereaza log-uri pentru fiecare conexiune pe care o blocheaza. Aceste log-uri nu sunt corelate automat. Firewall-ul lucreaza per-conexiune — blocheaza un IP pe portul 22, apoi acelasi IP pe 443, apoi pe 3389, si tot asa. Dar nu coreleaza ca toate vin de la aceeasi sursa, in cateva secunde, pe zeci de porturi diferite.</w:t>
      </w:r>
    </w:p>
    <w:p>
      <w:r>
        <w:t>Informatia exista in log-uri — nu o procesam.</w:t>
      </w:r>
    </w:p>
    <w:p>
      <w:r>
        <w:t>Am construit un sistem care rezolva asta. IDS-RS este un Intrusion Detection System scris in Rust. Primeste log-urile de la firewall pe UDP, le parseaza, le coreleaza per IP sursa si detecteaza automat tiparele de scanare. Cand un IP bate la 20 de porturi diferite in 10 secunde, sistemul trimite alerta in timp real — pe SIEM si pe email.</w:t>
      </w:r>
    </w:p>
    <w:p>
      <w:pPr>
        <w:spacing w:before="160" w:after="160"/>
        <w:jc w:val="center"/>
      </w:pPr>
      <w:r>
        <w:rPr>
          <w:color w:val="BBBBBB"/>
          <w:sz w:val="12"/>
        </w:rPr>
        <w:t>────────────────────────────────────────────────────────────</w:t>
      </w:r>
    </w:p>
    <w:p>
      <w:pPr>
        <w:pStyle w:val="Heading3"/>
      </w:pPr>
      <w:r>
        <w:t>MINUTUL 2 — Cum functioneaza: parseri, detectie, praguri</w:t>
      </w:r>
    </w:p>
    <w:p>
      <w:r>
        <w:t>Sistemul asculta pe un port UDP si intelege trei formate de log: Checkpoint Gaia nativ, CEF prin ArcSight, si un format combinat Gaia-CEF pentru cazul in care ArcSight pune evenimentul brut in campul Name sau rawEvent.</w:t>
      </w:r>
    </w:p>
    <w:p>
      <w:r>
        <w:t>Din fiecare log extrage: IP sursa, IP destinatie, port, protocol si actiunea — drop sau accept.</w:t>
      </w:r>
    </w:p>
    <w:p>
      <w:r>
        <w:t>Detectia functioneaza pe trei niveluri:</w:t>
      </w:r>
    </w:p>
    <w:p>
      <w:pPr>
        <w:pStyle w:val="ListBullet"/>
      </w:pPr>
      <w:r>
        <w:t>Fast Scan — peste 15 porturi unice in 10 secunde (nmap, masscan)</w:t>
      </w:r>
    </w:p>
    <w:p>
      <w:pPr>
        <w:pStyle w:val="ListBullet"/>
      </w:pPr>
      <w:r>
        <w:t>Slow Scan — peste 30 de porturi in 5 minute (scanare discreta)</w:t>
      </w:r>
    </w:p>
    <w:p>
      <w:pPr>
        <w:pStyle w:val="ListBullet"/>
      </w:pPr>
      <w:r>
        <w:t>Accept Scan — porturi care raspund, nu doar cele blocate</w:t>
      </w:r>
    </w:p>
    <w:p>
      <w:r>
        <w:t>Toate pragurile si ferestrele de timp se configureaza din config.toml.</w:t>
      </w:r>
    </w:p>
    <w:p>
      <w:pPr>
        <w:spacing w:before="160" w:after="160"/>
        <w:jc w:val="center"/>
      </w:pPr>
      <w:r>
        <w:rPr>
          <w:color w:val="BBBBBB"/>
          <w:sz w:val="12"/>
        </w:rPr>
        <w:t>────────────────────────────────────────────────────────────</w:t>
      </w:r>
    </w:p>
    <w:p>
      <w:pPr>
        <w:pStyle w:val="Heading3"/>
      </w:pPr>
      <w:r>
        <w:t>MINUTUL 3 — Ce primeste echipa cand se detecteaza ceva</w:t>
      </w:r>
    </w:p>
    <w:p>
      <w:r>
        <w:t>Alerta pleaca simultan pe doua canale.</w:t>
      </w:r>
    </w:p>
    <w:p>
      <w:r>
        <w:t>In SIEM ajunge un eveniment CEF standard — cu Source Address, Target Address, numarul de porturi, lista porturilor si severitate. Se coreleaza direct cu orice altceva din ArcSight.</w:t>
      </w:r>
    </w:p>
    <w:p>
      <w:r>
        <w:t>Pe email primiti un mesaj HTML structurat cu IP sursa, IP tinta, lista porturilor, timestamp si comenzi gata de executat pentru RHEL — ss, grep in log-uri, tcpdump, firewall-cmd pentru blocare imediata. Copy-paste direct in terminal.</w:t>
      </w:r>
    </w:p>
    <w:p>
      <w:r>
        <w:t>Fiecare IP are cooldown — o singura alerta per IP, per tip de scanare.</w:t>
      </w:r>
    </w:p>
    <w:p>
      <w:pPr>
        <w:spacing w:before="160" w:after="160"/>
        <w:jc w:val="center"/>
      </w:pPr>
      <w:r>
        <w:rPr>
          <w:color w:val="BBBBBB"/>
          <w:sz w:val="12"/>
        </w:rPr>
        <w:t>────────────────────────────────────────────────────────────</w:t>
      </w:r>
    </w:p>
    <w:p>
      <w:pPr>
        <w:pStyle w:val="Heading3"/>
      </w:pPr>
      <w:r>
        <w:t>MINUTUL 4 — Securitatea sistemului si beneficii</w:t>
      </w:r>
    </w:p>
    <w:p>
      <w:r>
        <w:t>Sistemul se protejeaza singur: Rate Limiting cu Token Bucket impotriva flood-ului UDP, limita de memorie per IP (10.000, FIFO), limita globala de IP-uri (100.000, LRU), sanitizare CEF anti-injection, si 16 validari semantice la pornire.</w:t>
      </w:r>
    </w:p>
    <w:p>
      <w:r>
        <w:t>51 de teste unitare, toate trec. Dezvoltat intern — zero licente, zero dependenta de vendor. Echivalentul comercial costa zeci de mii de euro/an.</w:t>
      </w:r>
    </w:p>
    <w:p>
      <w:r>
        <w:t>Din punct de vedere de conformitate — demonstram monitorizare activa a retelei interne, cerinta in ISO 27001 si NIS2.</w:t>
      </w:r>
    </w:p>
    <w:p>
      <w:pPr>
        <w:spacing w:before="160" w:after="160"/>
        <w:jc w:val="center"/>
      </w:pPr>
      <w:r>
        <w:rPr>
          <w:color w:val="BBBBBB"/>
          <w:sz w:val="12"/>
        </w:rPr>
        <w:t>────────────────────────────────────────────────────────────</w:t>
      </w:r>
    </w:p>
    <w:p>
      <w:pPr>
        <w:pStyle w:val="Heading3"/>
      </w:pPr>
      <w:r>
        <w:t>MINUTUL 5 — Ce putem face in plus cu acces la mai multe log-uri</w:t>
      </w:r>
    </w:p>
    <w:p>
      <w:r>
        <w:t>Platforma e modulara. Cu acces la alte surse de log-uri adaugam detectii noi fara sa rescriem ce exista.</w:t>
      </w:r>
    </w:p>
    <w:p>
      <w:r>
        <w:t>Din log-uri firewall: miscare laterala, beaconing C2, brute-force, scanare distribuita.</w:t>
      </w:r>
    </w:p>
    <w:p>
      <w:r>
        <w:t>Din log-uri switching: dispozitive neautorizate (MAC necunoscut), MAC spoofing, port security violations, DHCP rogue, anomalii STP.</w:t>
      </w:r>
    </w:p>
    <w:p>
      <w:r>
        <w:t>Din log-uri routing: adiacente OSPF pierdute, rute neautorizate, ACL violations.</w:t>
      </w:r>
    </w:p>
    <w:p>
      <w:r>
        <w:t>Impreuna — firewall, switching, routing — acopera Layer 2 la Layer 7.</w:t>
      </w:r>
    </w:p>
    <w:p>
      <w:pPr>
        <w:spacing w:before="160" w:after="160"/>
        <w:jc w:val="center"/>
      </w:pPr>
      <w:r>
        <w:rPr>
          <w:color w:val="BBBBBB"/>
          <w:sz w:val="12"/>
        </w:rPr>
        <w:t>────────────────────────────────────────────────────────────</w:t>
      </w:r>
    </w:p>
    <w:p>
      <w:pPr>
        <w:pStyle w:val="Heading3"/>
      </w:pPr>
      <w:r>
        <w:t>MINUTUL 6 — Ce avem nevoie (30s)</w:t>
      </w:r>
    </w:p>
    <w:p>
      <w:r>
        <w:t>Sistemul ruleaza deja in productie pe log-urile de firewall.</w:t>
      </w:r>
    </w:p>
    <w:p>
      <w:r>
        <w:t>Pentru extindere: acces la export syslog de pe switch-uri si routere, timp de dezvoltare pentru parseri noi, coordonare cu echipa de retea.</w:t>
      </w:r>
    </w:p>
    <w:p>
      <w:r>
        <w:t>Implementare graduala, fara impact asupra serviciilor.</w:t>
      </w:r>
    </w:p>
    <w:p>
      <w:r>
        <w:t>Aveti documentul complet cu toate detaliile tehnice.</w:t>
      </w:r>
    </w:p>
    <w:p>
      <w:pPr>
        <w:spacing w:before="160" w:after="160"/>
        <w:jc w:val="center"/>
      </w:pPr>
      <w:r>
        <w:rPr>
          <w:color w:val="BBBBBB"/>
          <w:sz w:val="12"/>
        </w:rPr>
        <w:t>────────────────────────────────────────────────────────────</w:t>
      </w:r>
    </w:p>
    <w:p>
      <w:pPr>
        <w:spacing w:before="160" w:after="160"/>
        <w:ind w:left="567" w:right="567"/>
        <w:shd w:val="clear" w:color="auto" w:fill="E8F0FE"/>
        <w:pBdr>
          <w:left w:val="single" w:sz="16" w:color="2B579A" w:space="8"/>
        </w:pBdr>
      </w:pPr>
      <w:r>
        <w:rPr>
          <w:i/>
          <w:color w:val="555555"/>
          <w:sz w:val="20"/>
        </w:rPr>
        <w:t>Dupa discurs: deschide terminalul cu IDS-RS pornit si ruleaza `python3 tester/tester.py fast` — audienta va vedea o alerta generata in timp real.</w:t>
      </w:r>
    </w:p>
    <w:p>
      <w:pPr>
        <w:spacing w:before="160" w:after="160"/>
        <w:jc w:val="center"/>
      </w:pPr>
      <w:r>
        <w:rPr>
          <w:color w:val="BBBBBB"/>
          <w:sz w:val="12"/>
        </w:rPr>
        <w:t>────────────────────────────────────────────────────────────</w:t>
      </w:r>
    </w:p>
    <w:p>
      <w:pPr>
        <w:spacing w:before="160" w:after="160"/>
        <w:jc w:val="center"/>
      </w:pPr>
      <w:r>
        <w:rPr>
          <w:color w:val="BBBBBB"/>
          <w:sz w:val="12"/>
        </w:rPr>
        <w:t>────────────────────────────────────────────────────────────</w:t>
      </w:r>
    </w:p>
    <w:p>
      <w:r>
        <w:br w:type="page"/>
      </w:r>
    </w:p>
    <w:p>
      <w:pPr>
        <w:pStyle w:val="Heading2"/>
      </w:pPr>
      <w:r>
        <w:t>1. PROBLEMA</w:t>
      </w:r>
    </w:p>
    <w:p>
      <w:pPr>
        <w:pStyle w:val="Heading3"/>
      </w:pPr>
      <w:r>
        <w:t>Ce se intampla acum</w:t>
      </w:r>
    </w:p>
    <w:p>
      <w:r>
        <w:t>Firewall-ul intern genereaza log-uri pentru fiecare conexiune blocata. Aceste log-uri nu sunt corelate automat — firewall-ul raporteaza fiecare blocaj individual, fara sa identifice tipare.</w:t>
      </w:r>
    </w:p>
    <w:p>
      <w:r>
        <w:t>Un IP care incearca 50 de porturi in 10 secunde genereaza 50 de log-uri separate. Fiecare log e corect, dar nimeni nu le coreleaza.</w:t>
      </w:r>
    </w:p>
    <w:p>
      <w:pPr>
        <w:pStyle w:val="Heading3"/>
      </w:pPr>
      <w:r>
        <w:t>Problema concreta</w:t>
      </w:r>
    </w:p>
    <w:p>
      <w:pPr>
        <w:pStyle w:val="ListBullet"/>
      </w:pPr>
      <w:r>
        <w:t>Log-urile exista dar nu sunt procesate in timp real</w:t>
      </w:r>
    </w:p>
    <w:p>
      <w:pPr>
        <w:pStyle w:val="ListBullet"/>
      </w:pPr>
      <w:r>
        <w:t>Nu exista corelare automata a evenimentelor per IP sursa</w:t>
      </w:r>
    </w:p>
    <w:p>
      <w:pPr>
        <w:pStyle w:val="ListBullet"/>
      </w:pPr>
      <w:r>
        <w:t>Echipa afla despre scanari dupa fapt, nu in momentul in care se intampla</w:t>
      </w:r>
    </w:p>
    <w:p>
      <w:pPr>
        <w:pStyle w:val="ListBullet"/>
      </w:pPr>
      <w:r>
        <w:t>O statie compromisa poate scana reteaua zile fara sa fie detectata</w:t>
      </w:r>
    </w:p>
    <w:p>
      <w:pPr>
        <w:pStyle w:val="Heading3"/>
      </w:pPr>
      <w:r>
        <w:t>Statistici relevante</w:t>
      </w:r>
    </w:p>
    <w:p>
      <w:pPr>
        <w:pStyle w:val="ListBullet"/>
      </w:pPr>
      <w:r>
        <w:rPr>
          <w:b/>
        </w:rPr>
        <w:t>60%</w:t>
      </w:r>
      <w:r>
        <w:t xml:space="preserve"> din incidentele de securitate au origine interna</w:t>
      </w:r>
    </w:p>
    <w:p>
      <w:pPr>
        <w:pStyle w:val="ListBullet"/>
      </w:pPr>
      <w:r>
        <w:rPr>
          <w:b/>
        </w:rPr>
        <w:t>204 zile</w:t>
      </w:r>
      <w:r>
        <w:t xml:space="preserve"> — timpul mediu de detectie a unei compromitere interne (IBM 2023)</w:t>
      </w:r>
    </w:p>
    <w:p>
      <w:pPr>
        <w:pStyle w:val="ListBullet"/>
      </w:pPr>
      <w:r>
        <w:rPr>
          <w:b/>
        </w:rPr>
        <w:t>83%</w:t>
      </w:r>
      <w:r>
        <w:t xml:space="preserve"> din compromiterile reussite au fost precedate de scanare de retea</w:t>
      </w:r>
    </w:p>
    <w:p>
      <w:pPr>
        <w:spacing w:before="160" w:after="160"/>
        <w:jc w:val="center"/>
      </w:pPr>
      <w:r>
        <w:rPr>
          <w:color w:val="BBBBBB"/>
          <w:sz w:val="12"/>
        </w:rPr>
        <w:t>────────────────────────────────────────────────────────────</w:t>
      </w:r>
    </w:p>
    <w:p>
      <w:r>
        <w:br w:type="page"/>
      </w:r>
    </w:p>
    <w:p>
      <w:pPr>
        <w:pStyle w:val="Heading2"/>
      </w:pPr>
      <w:r>
        <w:t>2. SOLUTIA: IDS-RS</w:t>
      </w:r>
    </w:p>
    <w:p>
      <w:pPr>
        <w:pStyle w:val="Heading3"/>
      </w:pPr>
      <w:r>
        <w:t>Ce este</w:t>
      </w:r>
    </w:p>
    <w:p>
      <w:r>
        <w:t>IDS-RS — Intrusion Detection System scris in Rust. Primeste log-uri de la firewall pe UDP, le parseaza, coreleaza evenimentele per IP sursa si detecteaza automat scanarile de retea. Trimite alerte pe SIEM si email.</w:t>
      </w:r>
    </w:p>
    <w:p>
      <w:pPr>
        <w:pStyle w:val="Heading3"/>
      </w:pPr>
      <w:r>
        <w:t>Flux de procesare</w:t>
      </w:r>
    </w:p>
    <w:p>
      <w:pPr>
        <w:spacing w:before="160" w:after="160"/>
        <w:ind w:left="283" w:right="283"/>
        <w:shd w:val="clear" w:color="auto" w:fill="F2F4F7"/>
        <w:pBdr>
          <w:left w:val="single" w:sz="12" w:color="2B579A" w:space="8"/>
        </w:pBdr>
      </w:pPr>
      <w:r>
        <w:rPr>
          <w:rFonts w:ascii="Consolas" w:hAnsi="Consolas"/>
          <w:color w:val="2D2D2D"/>
          <w:sz w:val="16"/>
        </w:rPr>
        <w:t xml:space="preserve">  Firewall (syslog UDP)</w:t>
        <w:br/>
        <w:t xml:space="preserve">       |</w:t>
        <w:br/>
        <w:t xml:space="preserve">       v</w:t>
        <w:br/>
        <w:t xml:space="preserve">  IDS-RS :5555</w:t>
        <w:br/>
        <w:t xml:space="preserve">  ┌─────────────────────────┐</w:t>
        <w:br/>
        <w:t xml:space="preserve">  │  Parser                 │   Checkpoint Gaia / CEF / Gaia-CEF</w:t>
        <w:br/>
        <w:t xml:space="preserve">  │  ↓                      │</w:t>
        <w:br/>
        <w:t xml:space="preserve">  │  Detector (DashMap)     │   Corelare per IP sursa</w:t>
        <w:br/>
        <w:t xml:space="preserve">  │  ↓                      │   Fast Scan / Slow Scan / Accept Scan</w:t>
        <w:br/>
        <w:t xml:space="preserve">  │  Alerter                │   Cand pragul e depasit</w:t>
        <w:br/>
        <w:t xml:space="preserve">  └────────┬────────┬───────┘</w:t>
        <w:br/>
        <w:t xml:space="preserve">           │        │</w:t>
        <w:br/>
        <w:t xml:space="preserve">           v        v</w:t>
        <w:br/>
        <w:t xml:space="preserve">     SIEM (CEF)   Email (SMTP)</w:t>
        <w:br/>
        <w:t xml:space="preserve">     ArcSight     Echipa IT</w:t>
      </w:r>
    </w:p>
    <w:p>
      <w:pPr>
        <w:pStyle w:val="Heading3"/>
      </w:pPr>
      <w:r>
        <w:t>Scenarii de conectare</w:t>
      </w:r>
    </w:p>
    <w:p>
      <w:r>
        <w:rPr>
          <w:b/>
        </w:rPr>
        <w:t>Direct de la firewall:</w:t>
      </w:r>
    </w:p>
    <w:p>
      <w:pPr>
        <w:spacing w:before="160" w:after="160"/>
        <w:ind w:left="283" w:right="283"/>
        <w:shd w:val="clear" w:color="auto" w:fill="F2F4F7"/>
        <w:pBdr>
          <w:left w:val="single" w:sz="12" w:color="2B579A" w:space="8"/>
        </w:pBdr>
      </w:pPr>
      <w:r>
        <w:rPr>
          <w:rFonts w:ascii="Consolas" w:hAnsi="Consolas"/>
          <w:color w:val="2D2D2D"/>
          <w:sz w:val="16"/>
        </w:rPr>
        <w:t xml:space="preserve">  Checkpoint Gaia  ──syslog──&gt;  IDS-RS :5555   parser = "gaia"</w:t>
      </w:r>
    </w:p>
    <w:p>
      <w:r>
        <w:rPr>
          <w:b/>
        </w:rPr>
        <w:t>Prin ArcSight:</w:t>
      </w:r>
    </w:p>
    <w:p>
      <w:pPr>
        <w:spacing w:before="160" w:after="160"/>
        <w:ind w:left="283" w:right="283"/>
        <w:shd w:val="clear" w:color="auto" w:fill="F2F4F7"/>
        <w:pBdr>
          <w:left w:val="single" w:sz="12" w:color="2B579A" w:space="8"/>
        </w:pBdr>
      </w:pPr>
      <w:r>
        <w:rPr>
          <w:rFonts w:ascii="Consolas" w:hAnsi="Consolas"/>
          <w:color w:val="2D2D2D"/>
          <w:sz w:val="16"/>
        </w:rPr>
        <w:t xml:space="preserve">  Firewall  ──&gt;  ArcSight SmartConnector  ──&gt;  IDS-RS :5555   parser = "cef"</w:t>
      </w:r>
    </w:p>
    <w:p>
      <w:r>
        <w:rPr>
          <w:b/>
        </w:rPr>
        <w:t>Prin ArcSight Forwarder (raw syslog):</w:t>
      </w:r>
    </w:p>
    <w:p>
      <w:pPr>
        <w:spacing w:before="160" w:after="160"/>
        <w:ind w:left="283" w:right="283"/>
        <w:shd w:val="clear" w:color="auto" w:fill="F2F4F7"/>
        <w:pBdr>
          <w:left w:val="single" w:sz="12" w:color="2B579A" w:space="8"/>
        </w:pBdr>
      </w:pPr>
      <w:r>
        <w:rPr>
          <w:rFonts w:ascii="Consolas" w:hAnsi="Consolas"/>
          <w:color w:val="2D2D2D"/>
          <w:sz w:val="16"/>
        </w:rPr>
        <w:t xml:space="preserve">  ArcSight Forwarder  ──raw syslog──&gt;  IDS-RS :5555   parser = "gaia_cef"</w:t>
      </w:r>
    </w:p>
    <w:p>
      <w:pPr>
        <w:spacing w:before="160" w:after="160"/>
        <w:jc w:val="center"/>
      </w:pPr>
      <w:r>
        <w:rPr>
          <w:color w:val="BBBBBB"/>
          <w:sz w:val="12"/>
        </w:rPr>
        <w:t>────────────────────────────────────────────────────────────</w:t>
      </w:r>
    </w:p>
    <w:p>
      <w:r>
        <w:br w:type="page"/>
      </w:r>
    </w:p>
    <w:p>
      <w:pPr>
        <w:pStyle w:val="Heading2"/>
      </w:pPr>
      <w:r>
        <w:t>3. DETECTIE — Ce detecteaza si cum</w:t>
      </w:r>
    </w:p>
    <w:p>
      <w:pPr>
        <w:pStyle w:val="Heading3"/>
      </w:pPr>
      <w:r>
        <w:t>Trei tipuri de scanare</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Tip</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Prag default</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Fereastra</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Ce inseamna</w:t>
            </w:r>
          </w:p>
        </w:tc>
      </w:tr>
      <w:tr>
        <w:tc>
          <w:tcPr>
            <w:tcW w:type="dxa" w:w="2351"/>
            <w:shd w:val="clear" w:color="auto" w:fill="FFFFFF"/>
            <w:vAlign w:val="center"/>
          </w:tcPr>
          <w:p>
            <w:r>
              <w:rPr>
                <w:rFonts w:ascii="Calibri" w:hAnsi="Calibri"/>
                <w:sz w:val="18"/>
              </w:rPr>
            </w:r>
            <w:r>
              <w:rPr>
                <w:rFonts w:ascii="Calibri" w:hAnsi="Calibri"/>
                <w:b/>
                <w:sz w:val="18"/>
              </w:rPr>
              <w:t>Fast Scan</w:t>
            </w:r>
          </w:p>
        </w:tc>
        <w:tc>
          <w:tcPr>
            <w:tcW w:type="dxa" w:w="2351"/>
            <w:shd w:val="clear" w:color="auto" w:fill="FFFFFF"/>
            <w:vAlign w:val="center"/>
          </w:tcPr>
          <w:p>
            <w:r>
              <w:rPr>
                <w:rFonts w:ascii="Calibri" w:hAnsi="Calibri"/>
                <w:sz w:val="18"/>
              </w:rPr>
            </w:r>
            <w:r>
              <w:rPr>
                <w:rFonts w:ascii="Calibri" w:hAnsi="Calibri"/>
                <w:sz w:val="18"/>
              </w:rPr>
              <w:t>15 porturi unice</w:t>
            </w:r>
          </w:p>
        </w:tc>
        <w:tc>
          <w:tcPr>
            <w:tcW w:type="dxa" w:w="2351"/>
            <w:shd w:val="clear" w:color="auto" w:fill="FFFFFF"/>
            <w:vAlign w:val="center"/>
          </w:tcPr>
          <w:p>
            <w:r>
              <w:rPr>
                <w:rFonts w:ascii="Calibri" w:hAnsi="Calibri"/>
                <w:sz w:val="18"/>
              </w:rPr>
            </w:r>
            <w:r>
              <w:rPr>
                <w:rFonts w:ascii="Calibri" w:hAnsi="Calibri"/>
                <w:sz w:val="18"/>
              </w:rPr>
              <w:t>10 secunde</w:t>
            </w:r>
          </w:p>
        </w:tc>
        <w:tc>
          <w:tcPr>
            <w:tcW w:type="dxa" w:w="2351"/>
            <w:shd w:val="clear" w:color="auto" w:fill="FFFFFF"/>
            <w:vAlign w:val="center"/>
          </w:tcPr>
          <w:p>
            <w:r>
              <w:rPr>
                <w:rFonts w:ascii="Calibri" w:hAnsi="Calibri"/>
                <w:sz w:val="18"/>
              </w:rPr>
            </w:r>
            <w:r>
              <w:rPr>
                <w:rFonts w:ascii="Calibri" w:hAnsi="Calibri"/>
                <w:sz w:val="18"/>
              </w:rPr>
              <w:t>Scanare agresiva (nmap -F, masscan)</w:t>
            </w:r>
          </w:p>
        </w:tc>
      </w:tr>
      <w:tr>
        <w:tc>
          <w:tcPr>
            <w:tcW w:type="dxa" w:w="2351"/>
            <w:shd w:val="clear" w:color="auto" w:fill="F8F9FA"/>
            <w:vAlign w:val="center"/>
          </w:tcPr>
          <w:p>
            <w:r>
              <w:rPr>
                <w:rFonts w:ascii="Calibri" w:hAnsi="Calibri"/>
                <w:sz w:val="18"/>
              </w:rPr>
            </w:r>
            <w:r>
              <w:rPr>
                <w:rFonts w:ascii="Calibri" w:hAnsi="Calibri"/>
                <w:b/>
                <w:sz w:val="18"/>
              </w:rPr>
              <w:t>Slow Scan</w:t>
            </w:r>
          </w:p>
        </w:tc>
        <w:tc>
          <w:tcPr>
            <w:tcW w:type="dxa" w:w="2351"/>
            <w:shd w:val="clear" w:color="auto" w:fill="F8F9FA"/>
            <w:vAlign w:val="center"/>
          </w:tcPr>
          <w:p>
            <w:r>
              <w:rPr>
                <w:rFonts w:ascii="Calibri" w:hAnsi="Calibri"/>
                <w:sz w:val="18"/>
              </w:rPr>
            </w:r>
            <w:r>
              <w:rPr>
                <w:rFonts w:ascii="Calibri" w:hAnsi="Calibri"/>
                <w:sz w:val="18"/>
              </w:rPr>
              <w:t>30 porturi unice</w:t>
            </w:r>
          </w:p>
        </w:tc>
        <w:tc>
          <w:tcPr>
            <w:tcW w:type="dxa" w:w="2351"/>
            <w:shd w:val="clear" w:color="auto" w:fill="F8F9FA"/>
            <w:vAlign w:val="center"/>
          </w:tcPr>
          <w:p>
            <w:r>
              <w:rPr>
                <w:rFonts w:ascii="Calibri" w:hAnsi="Calibri"/>
                <w:sz w:val="18"/>
              </w:rPr>
            </w:r>
            <w:r>
              <w:rPr>
                <w:rFonts w:ascii="Calibri" w:hAnsi="Calibri"/>
                <w:sz w:val="18"/>
              </w:rPr>
              <w:t>5 minute</w:t>
            </w:r>
          </w:p>
        </w:tc>
        <w:tc>
          <w:tcPr>
            <w:tcW w:type="dxa" w:w="2351"/>
            <w:shd w:val="clear" w:color="auto" w:fill="F8F9FA"/>
            <w:vAlign w:val="center"/>
          </w:tcPr>
          <w:p>
            <w:r>
              <w:rPr>
                <w:rFonts w:ascii="Calibri" w:hAnsi="Calibri"/>
                <w:sz w:val="18"/>
              </w:rPr>
            </w:r>
            <w:r>
              <w:rPr>
                <w:rFonts w:ascii="Calibri" w:hAnsi="Calibri"/>
                <w:sz w:val="18"/>
              </w:rPr>
              <w:t>Scanare discreta, evaziune praguri</w:t>
            </w:r>
          </w:p>
        </w:tc>
      </w:tr>
      <w:tr>
        <w:tc>
          <w:tcPr>
            <w:tcW w:type="dxa" w:w="2351"/>
            <w:shd w:val="clear" w:color="auto" w:fill="FFFFFF"/>
            <w:vAlign w:val="center"/>
          </w:tcPr>
          <w:p>
            <w:r>
              <w:rPr>
                <w:rFonts w:ascii="Calibri" w:hAnsi="Calibri"/>
                <w:sz w:val="18"/>
              </w:rPr>
            </w:r>
            <w:r>
              <w:rPr>
                <w:rFonts w:ascii="Calibri" w:hAnsi="Calibri"/>
                <w:b/>
                <w:sz w:val="18"/>
              </w:rPr>
              <w:t>Accept Scan</w:t>
            </w:r>
          </w:p>
        </w:tc>
        <w:tc>
          <w:tcPr>
            <w:tcW w:type="dxa" w:w="2351"/>
            <w:shd w:val="clear" w:color="auto" w:fill="FFFFFF"/>
            <w:vAlign w:val="center"/>
          </w:tcPr>
          <w:p>
            <w:r>
              <w:rPr>
                <w:rFonts w:ascii="Calibri" w:hAnsi="Calibri"/>
                <w:sz w:val="18"/>
              </w:rPr>
            </w:r>
            <w:r>
              <w:rPr>
                <w:rFonts w:ascii="Calibri" w:hAnsi="Calibri"/>
                <w:sz w:val="18"/>
              </w:rPr>
              <w:t>5 porturi unice</w:t>
            </w:r>
          </w:p>
        </w:tc>
        <w:tc>
          <w:tcPr>
            <w:tcW w:type="dxa" w:w="2351"/>
            <w:shd w:val="clear" w:color="auto" w:fill="FFFFFF"/>
            <w:vAlign w:val="center"/>
          </w:tcPr>
          <w:p>
            <w:r>
              <w:rPr>
                <w:rFonts w:ascii="Calibri" w:hAnsi="Calibri"/>
                <w:sz w:val="18"/>
              </w:rPr>
            </w:r>
            <w:r>
              <w:rPr>
                <w:rFonts w:ascii="Calibri" w:hAnsi="Calibri"/>
                <w:sz w:val="18"/>
              </w:rPr>
              <w:t>30 secunde</w:t>
            </w:r>
          </w:p>
        </w:tc>
        <w:tc>
          <w:tcPr>
            <w:tcW w:type="dxa" w:w="2351"/>
            <w:shd w:val="clear" w:color="auto" w:fill="FFFFFF"/>
            <w:vAlign w:val="center"/>
          </w:tcPr>
          <w:p>
            <w:r>
              <w:rPr>
                <w:rFonts w:ascii="Calibri" w:hAnsi="Calibri"/>
                <w:sz w:val="18"/>
              </w:rPr>
            </w:r>
            <w:r>
              <w:rPr>
                <w:rFonts w:ascii="Calibri" w:hAnsi="Calibri"/>
                <w:sz w:val="18"/>
              </w:rPr>
              <w:t>Enumerare servicii active (porturi deschise)</w:t>
            </w:r>
          </w:p>
        </w:tc>
      </w:tr>
    </w:tbl>
    <w:p>
      <w:pPr>
        <w:spacing w:before="40" w:after="40"/>
      </w:pPr>
    </w:p>
    <w:p>
      <w:r>
        <w:t>Toate pragurile si ferestrele de timp sunt configurabile in config.toml.</w:t>
      </w:r>
    </w:p>
    <w:p>
      <w:pPr>
        <w:pStyle w:val="Heading3"/>
      </w:pPr>
      <w:r>
        <w:t>Cum functioneaza detectia</w:t>
      </w:r>
    </w:p>
    <w:p>
      <w:r>
        <w:t>Pentru fiecare log primit, IDS-RS: 1. Parseaza linia si extrage: IP sursa, IP destinatie, port, protocol, actiune 2. Adauga portul in lista de porturi unice pentru acel IP sursa (DashMap) 3. Verifica daca numarul de porturi unice depaseste pragul in fereastra de timp 4. Daca da — genereaza alerta si activeaza cooldown pentru acel IP</w:t>
      </w:r>
    </w:p>
    <w:p>
      <w:pPr>
        <w:pStyle w:val="Heading3"/>
      </w:pPr>
      <w:r>
        <w:t>Cooldown per IP</w:t>
      </w:r>
    </w:p>
    <w:p>
      <w:r>
        <w:t>Dupa o alerta, acelasi IP nu genereaza alta alerta de acelasi tip pentru o perioada configurabila. Previne sute de alerte identice.</w:t>
      </w:r>
    </w:p>
    <w:p>
      <w:pPr>
        <w:spacing w:before="160" w:after="160"/>
        <w:jc w:val="center"/>
      </w:pPr>
      <w:r>
        <w:rPr>
          <w:color w:val="BBBBBB"/>
          <w:sz w:val="12"/>
        </w:rPr>
        <w:t>────────────────────────────────────────────────────────────</w:t>
      </w:r>
    </w:p>
    <w:p>
      <w:r>
        <w:br w:type="page"/>
      </w:r>
    </w:p>
    <w:p>
      <w:pPr>
        <w:pStyle w:val="Heading2"/>
      </w:pPr>
      <w:r>
        <w:t>4. ALERTARE — Ce primeste echipa</w:t>
      </w:r>
    </w:p>
    <w:p>
      <w:pPr>
        <w:pStyle w:val="Heading3"/>
      </w:pPr>
      <w:r>
        <w:t>Alerta in SIEM (ArcSight)</w:t>
      </w:r>
    </w:p>
    <w:p>
      <w:r>
        <w:t>Eveniment CEF standard:</w:t>
      </w:r>
    </w:p>
    <w:p>
      <w:pPr>
        <w:spacing w:before="160" w:after="160"/>
        <w:ind w:left="283" w:right="283"/>
        <w:shd w:val="clear" w:color="auto" w:fill="F2F4F7"/>
        <w:pBdr>
          <w:left w:val="single" w:sz="12" w:color="2B579A" w:space="8"/>
        </w:pBdr>
      </w:pPr>
      <w:r>
        <w:rPr>
          <w:rFonts w:ascii="Consolas" w:hAnsi="Consolas"/>
          <w:color w:val="2D2D2D"/>
          <w:sz w:val="16"/>
        </w:rPr>
        <w:t>+-----------------+-----------------+------+----------+------------------------------------+</w:t>
        <w:br/>
        <w:t>| Source Address  | Target Address  | Cnt  | Priority | Message                            |</w:t>
        <w:br/>
        <w:t>+-----------------+-----------------+------+----------+------------------------------------+</w:t>
        <w:br/>
        <w:t>| 192.168.10.45   | 10.0.0.1       |  20  | High     | Fast Scan: 20 porturi in 10s       |</w:t>
        <w:br/>
        <w:t>|                 |                 |      |          | ports: 21,22,23,80,443,...          |</w:t>
        <w:br/>
        <w:t>+-----------------+-----------------+------+----------+------------------------------------+</w:t>
      </w:r>
    </w:p>
    <w:p>
      <w:r>
        <w:t>Campuri disponibile:</w:t>
      </w:r>
    </w:p>
    <w:p>
      <w:pPr>
        <w:pStyle w:val="ListBullet"/>
      </w:pPr>
      <w:r>
        <w:rPr>
          <w:b/>
        </w:rPr>
        <w:t>Source Address</w:t>
      </w:r>
      <w:r>
        <w:t xml:space="preserve"> — IP-ul care scaneaza</w:t>
      </w:r>
    </w:p>
    <w:p>
      <w:pPr>
        <w:pStyle w:val="ListBullet"/>
      </w:pPr>
      <w:r>
        <w:rPr>
          <w:b/>
        </w:rPr>
        <w:t>Target Address</w:t>
      </w:r>
      <w:r>
        <w:t xml:space="preserve"> — IP-ul scanat</w:t>
      </w:r>
    </w:p>
    <w:p>
      <w:pPr>
        <w:pStyle w:val="ListBullet"/>
      </w:pPr>
      <w:r>
        <w:rPr>
          <w:b/>
        </w:rPr>
        <w:t>Cnt</w:t>
      </w:r>
      <w:r>
        <w:t xml:space="preserve"> — numarul de porturi unice</w:t>
      </w:r>
    </w:p>
    <w:p>
      <w:pPr>
        <w:pStyle w:val="ListBullet"/>
      </w:pPr>
      <w:r>
        <w:rPr>
          <w:b/>
        </w:rPr>
        <w:t>cs1 (ScannedPorts)</w:t>
      </w:r>
      <w:r>
        <w:t xml:space="preserve"> — lista completa a porturilor</w:t>
      </w:r>
    </w:p>
    <w:p>
      <w:pPr>
        <w:pStyle w:val="Heading3"/>
      </w:pPr>
      <w:r>
        <w:t>Alerta pe email</w:t>
      </w:r>
    </w:p>
    <w:p>
      <w:r>
        <w:t>Email HTML structurat cu:</w:t>
      </w:r>
    </w:p>
    <w:p>
      <w:pPr>
        <w:spacing w:before="160" w:after="160"/>
        <w:ind w:left="283" w:right="283"/>
        <w:shd w:val="clear" w:color="auto" w:fill="F2F4F7"/>
        <w:pBdr>
          <w:left w:val="single" w:sz="12" w:color="2B579A" w:space="8"/>
        </w:pBdr>
      </w:pPr>
      <w:r>
        <w:rPr>
          <w:rFonts w:ascii="Consolas" w:hAnsi="Consolas"/>
          <w:color w:val="2D2D2D"/>
          <w:sz w:val="16"/>
        </w:rPr>
        <w:t xml:space="preserve">  DETALII EVENIMENT</w:t>
        <w:br/>
        <w:t xml:space="preserve">  ─────────────────</w:t>
        <w:br/>
        <w:t xml:space="preserve">  Tip:              Fast Scan</w:t>
        <w:br/>
        <w:t xml:space="preserve">  Severitate:       RIDICATA</w:t>
        <w:br/>
        <w:t xml:space="preserve">  IP Sursa:         192.168.10.45</w:t>
        <w:br/>
        <w:t xml:space="preserve">  IP Destinatie:    10.0.0.1</w:t>
        <w:br/>
        <w:t xml:space="preserve">  Porturi scanate:  20</w:t>
        <w:br/>
        <w:t xml:space="preserve">  Timestamp:        2026-02-26 14:30:00</w:t>
        <w:br/>
        <w:br/>
        <w:t xml:space="preserve">  PORTURI DETECTATE</w:t>
        <w:br/>
        <w:t xml:space="preserve">  21, 22, 23, 25, 53, 80, 110, 443, 3389, 8080, ...</w:t>
        <w:br/>
        <w:br/>
        <w:t xml:space="preserve">  COMENZI RAPIDE — RHEL</w:t>
        <w:br/>
        <w:t xml:space="preserve">  ──────────────────────</w:t>
        <w:br/>
        <w:t xml:space="preserve">  ss -tnp | grep 192.168.10.45</w:t>
        <w:br/>
        <w:t xml:space="preserve">  grep 192.168.10.45 /var/log/secure /var/log/messages</w:t>
        <w:br/>
        <w:t xml:space="preserve">  tcpdump -i any host 192.168.10.45 -n -c 30</w:t>
        <w:br/>
        <w:t xml:space="preserve">  firewall-cmd --add-rich-rule='rule family="ipv4"</w:t>
        <w:br/>
        <w:t xml:space="preserve">       source address="192.168.10.45" drop' --permanent</w:t>
        <w:br/>
        <w:t xml:space="preserve">  ip neigh show | grep 192.168.10.45</w:t>
      </w:r>
    </w:p>
    <w:p>
      <w:r>
        <w:t>Comenzile sunt gata de copy-paste — inginerul nu trebuie sa compuna nimic.</w:t>
      </w:r>
    </w:p>
    <w:p>
      <w:pPr>
        <w:pStyle w:val="Heading3"/>
      </w:pPr>
      <w:r>
        <w:t>Tipuri de alerta</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Tip scanare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Severitate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Signature ID</w:t>
            </w:r>
          </w:p>
        </w:tc>
      </w:tr>
      <w:tr>
        <w:tc>
          <w:tcPr>
            <w:tcW w:type="dxa" w:w="3135"/>
            <w:shd w:val="clear" w:color="auto" w:fill="FFFFFF"/>
            <w:vAlign w:val="center"/>
          </w:tcPr>
          <w:p>
            <w:r>
              <w:rPr>
                <w:rFonts w:ascii="Calibri" w:hAnsi="Calibri"/>
                <w:sz w:val="18"/>
              </w:rPr>
            </w:r>
            <w:r>
              <w:rPr>
                <w:rFonts w:ascii="Calibri" w:hAnsi="Calibri"/>
                <w:b/>
                <w:sz w:val="18"/>
              </w:rPr>
              <w:t>Fast Scan</w:t>
            </w:r>
          </w:p>
        </w:tc>
        <w:tc>
          <w:tcPr>
            <w:tcW w:type="dxa" w:w="3135"/>
            <w:shd w:val="clear" w:color="auto" w:fill="FFFFFF"/>
            <w:vAlign w:val="center"/>
          </w:tcPr>
          <w:p>
            <w:r>
              <w:rPr>
                <w:rFonts w:ascii="Calibri" w:hAnsi="Calibri"/>
                <w:sz w:val="18"/>
              </w:rPr>
            </w:r>
            <w:r>
              <w:rPr>
                <w:rFonts w:ascii="Calibri" w:hAnsi="Calibri"/>
                <w:sz w:val="18"/>
              </w:rPr>
              <w:t>Ridicata (7/10)</w:t>
            </w:r>
          </w:p>
        </w:tc>
        <w:tc>
          <w:tcPr>
            <w:tcW w:type="dxa" w:w="3135"/>
            <w:shd w:val="clear" w:color="auto" w:fill="FFFFFF"/>
            <w:vAlign w:val="center"/>
          </w:tcPr>
          <w:p>
            <w:r>
              <w:rPr>
                <w:rFonts w:ascii="Calibri" w:hAnsi="Calibri"/>
                <w:sz w:val="18"/>
              </w:rPr>
            </w:r>
            <w:r>
              <w:rPr>
                <w:rFonts w:ascii="Calibri" w:hAnsi="Calibri"/>
                <w:sz w:val="18"/>
              </w:rPr>
              <w:t>1001</w:t>
            </w:r>
          </w:p>
        </w:tc>
      </w:tr>
      <w:tr>
        <w:tc>
          <w:tcPr>
            <w:tcW w:type="dxa" w:w="3135"/>
            <w:shd w:val="clear" w:color="auto" w:fill="F8F9FA"/>
            <w:vAlign w:val="center"/>
          </w:tcPr>
          <w:p>
            <w:r>
              <w:rPr>
                <w:rFonts w:ascii="Calibri" w:hAnsi="Calibri"/>
                <w:sz w:val="18"/>
              </w:rPr>
            </w:r>
            <w:r>
              <w:rPr>
                <w:rFonts w:ascii="Calibri" w:hAnsi="Calibri"/>
                <w:b/>
                <w:sz w:val="18"/>
              </w:rPr>
              <w:t>Slow Scan</w:t>
            </w:r>
          </w:p>
        </w:tc>
        <w:tc>
          <w:tcPr>
            <w:tcW w:type="dxa" w:w="3135"/>
            <w:shd w:val="clear" w:color="auto" w:fill="F8F9FA"/>
            <w:vAlign w:val="center"/>
          </w:tcPr>
          <w:p>
            <w:r>
              <w:rPr>
                <w:rFonts w:ascii="Calibri" w:hAnsi="Calibri"/>
                <w:sz w:val="18"/>
              </w:rPr>
            </w:r>
            <w:r>
              <w:rPr>
                <w:rFonts w:ascii="Calibri" w:hAnsi="Calibri"/>
                <w:sz w:val="18"/>
              </w:rPr>
              <w:t>Medie (5/10)</w:t>
            </w:r>
          </w:p>
        </w:tc>
        <w:tc>
          <w:tcPr>
            <w:tcW w:type="dxa" w:w="3135"/>
            <w:shd w:val="clear" w:color="auto" w:fill="F8F9FA"/>
            <w:vAlign w:val="center"/>
          </w:tcPr>
          <w:p>
            <w:r>
              <w:rPr>
                <w:rFonts w:ascii="Calibri" w:hAnsi="Calibri"/>
                <w:sz w:val="18"/>
              </w:rPr>
            </w:r>
            <w:r>
              <w:rPr>
                <w:rFonts w:ascii="Calibri" w:hAnsi="Calibri"/>
                <w:sz w:val="18"/>
              </w:rPr>
              <w:t>1002</w:t>
            </w:r>
          </w:p>
        </w:tc>
      </w:tr>
      <w:tr>
        <w:tc>
          <w:tcPr>
            <w:tcW w:type="dxa" w:w="3135"/>
            <w:shd w:val="clear" w:color="auto" w:fill="FFFFFF"/>
            <w:vAlign w:val="center"/>
          </w:tcPr>
          <w:p>
            <w:r>
              <w:rPr>
                <w:rFonts w:ascii="Calibri" w:hAnsi="Calibri"/>
                <w:sz w:val="18"/>
              </w:rPr>
            </w:r>
            <w:r>
              <w:rPr>
                <w:rFonts w:ascii="Calibri" w:hAnsi="Calibri"/>
                <w:b/>
                <w:sz w:val="18"/>
              </w:rPr>
              <w:t>Accept Scan</w:t>
            </w:r>
          </w:p>
        </w:tc>
        <w:tc>
          <w:tcPr>
            <w:tcW w:type="dxa" w:w="3135"/>
            <w:shd w:val="clear" w:color="auto" w:fill="FFFFFF"/>
            <w:vAlign w:val="center"/>
          </w:tcPr>
          <w:p>
            <w:r>
              <w:rPr>
                <w:rFonts w:ascii="Calibri" w:hAnsi="Calibri"/>
                <w:sz w:val="18"/>
              </w:rPr>
            </w:r>
            <w:r>
              <w:rPr>
                <w:rFonts w:ascii="Calibri" w:hAnsi="Calibri"/>
                <w:sz w:val="18"/>
              </w:rPr>
              <w:t>Medie (5/10)</w:t>
            </w:r>
          </w:p>
        </w:tc>
        <w:tc>
          <w:tcPr>
            <w:tcW w:type="dxa" w:w="3135"/>
            <w:shd w:val="clear" w:color="auto" w:fill="FFFFFF"/>
            <w:vAlign w:val="center"/>
          </w:tcPr>
          <w:p>
            <w:r>
              <w:rPr>
                <w:rFonts w:ascii="Calibri" w:hAnsi="Calibri"/>
                <w:sz w:val="18"/>
              </w:rPr>
            </w:r>
            <w:r>
              <w:rPr>
                <w:rFonts w:ascii="Calibri" w:hAnsi="Calibri"/>
                <w:sz w:val="18"/>
              </w:rPr>
              <w:t>1003</w:t>
            </w:r>
          </w:p>
        </w:tc>
      </w:tr>
    </w:tbl>
    <w:p>
      <w:pPr>
        <w:spacing w:before="40" w:after="40"/>
      </w:pPr>
    </w:p>
    <w:p>
      <w:pPr>
        <w:spacing w:before="160" w:after="160"/>
        <w:jc w:val="center"/>
      </w:pPr>
      <w:r>
        <w:rPr>
          <w:color w:val="BBBBBB"/>
          <w:sz w:val="12"/>
        </w:rPr>
        <w:t>────────────────────────────────────────────────────────────</w:t>
      </w:r>
    </w:p>
    <w:p>
      <w:r>
        <w:br w:type="page"/>
      </w:r>
    </w:p>
    <w:p>
      <w:pPr>
        <w:pStyle w:val="Heading2"/>
      </w:pPr>
      <w:r>
        <w:t>5. SECURITATEA SISTEMULUI</w:t>
      </w:r>
    </w:p>
    <w:p>
      <w:pPr>
        <w:pStyle w:val="Heading3"/>
      </w:pPr>
      <w:r>
        <w:t>Vectori de atac si protectii implementate</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Vector de atac</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Protectie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Cum functioneaza</w:t>
            </w:r>
          </w:p>
        </w:tc>
      </w:tr>
      <w:tr>
        <w:tc>
          <w:tcPr>
            <w:tcW w:type="dxa" w:w="3135"/>
            <w:shd w:val="clear" w:color="auto" w:fill="FFFFFF"/>
            <w:vAlign w:val="center"/>
          </w:tcPr>
          <w:p>
            <w:r>
              <w:rPr>
                <w:rFonts w:ascii="Calibri" w:hAnsi="Calibri"/>
                <w:sz w:val="18"/>
              </w:rPr>
            </w:r>
            <w:r>
              <w:rPr>
                <w:rFonts w:ascii="Calibri" w:hAnsi="Calibri"/>
                <w:b/>
                <w:sz w:val="18"/>
              </w:rPr>
              <w:t>Flood UDP</w:t>
            </w:r>
            <w:r>
              <w:rPr>
                <w:rFonts w:ascii="Calibri" w:hAnsi="Calibri"/>
                <w:sz w:val="18"/>
              </w:rPr>
              <w:t xml:space="preserve"> (IP spoofing, amplificare)</w:t>
            </w:r>
          </w:p>
        </w:tc>
        <w:tc>
          <w:tcPr>
            <w:tcW w:type="dxa" w:w="3135"/>
            <w:shd w:val="clear" w:color="auto" w:fill="FFFFFF"/>
            <w:vAlign w:val="center"/>
          </w:tcPr>
          <w:p>
            <w:r>
              <w:rPr>
                <w:rFonts w:ascii="Calibri" w:hAnsi="Calibri"/>
                <w:sz w:val="18"/>
              </w:rPr>
            </w:r>
            <w:r>
              <w:rPr>
                <w:rFonts w:ascii="Calibri" w:hAnsi="Calibri"/>
                <w:sz w:val="18"/>
              </w:rPr>
              <w:t>Rate Limiting — Token Bucket</w:t>
            </w:r>
          </w:p>
        </w:tc>
        <w:tc>
          <w:tcPr>
            <w:tcW w:type="dxa" w:w="3135"/>
            <w:shd w:val="clear" w:color="auto" w:fill="FFFFFF"/>
            <w:vAlign w:val="center"/>
          </w:tcPr>
          <w:p>
            <w:r>
              <w:rPr>
                <w:rFonts w:ascii="Calibri" w:hAnsi="Calibri"/>
                <w:sz w:val="18"/>
              </w:rPr>
            </w:r>
            <w:r>
              <w:rPr>
                <w:rFonts w:ascii="Calibri" w:hAnsi="Calibri"/>
                <w:sz w:val="18"/>
              </w:rPr>
              <w:t>Limiteaza rata de procesare, ignora excesul</w:t>
            </w:r>
          </w:p>
        </w:tc>
      </w:tr>
      <w:tr>
        <w:tc>
          <w:tcPr>
            <w:tcW w:type="dxa" w:w="3135"/>
            <w:shd w:val="clear" w:color="auto" w:fill="F8F9FA"/>
            <w:vAlign w:val="center"/>
          </w:tcPr>
          <w:p>
            <w:r>
              <w:rPr>
                <w:rFonts w:ascii="Calibri" w:hAnsi="Calibri"/>
                <w:sz w:val="18"/>
              </w:rPr>
            </w:r>
            <w:r>
              <w:rPr>
                <w:rFonts w:ascii="Calibri" w:hAnsi="Calibri"/>
                <w:b/>
                <w:sz w:val="18"/>
              </w:rPr>
              <w:t>Scanner agresiv</w:t>
            </w:r>
            <w:r>
              <w:rPr>
                <w:rFonts w:ascii="Calibri" w:hAnsi="Calibri"/>
                <w:sz w:val="18"/>
              </w:rPr>
              <w:t xml:space="preserve"> (OOM per IP)</w:t>
            </w:r>
          </w:p>
        </w:tc>
        <w:tc>
          <w:tcPr>
            <w:tcW w:type="dxa" w:w="3135"/>
            <w:shd w:val="clear" w:color="auto" w:fill="F8F9FA"/>
            <w:vAlign w:val="center"/>
          </w:tcPr>
          <w:p>
            <w:r>
              <w:rPr>
                <w:rFonts w:ascii="Calibri" w:hAnsi="Calibri"/>
                <w:sz w:val="18"/>
              </w:rPr>
            </w:r>
            <w:r>
              <w:rPr>
                <w:rFonts w:ascii="Calibri" w:hAnsi="Calibri"/>
                <w:sz w:val="18"/>
              </w:rPr>
              <w:t>MAX</w:t>
            </w:r>
            <w:r>
              <w:rPr>
                <w:rFonts w:ascii="Calibri" w:hAnsi="Calibri"/>
                <w:i/>
                <w:sz w:val="18"/>
              </w:rPr>
              <w:t>HITS</w:t>
            </w:r>
            <w:r>
              <w:rPr>
                <w:rFonts w:ascii="Calibri" w:hAnsi="Calibri"/>
                <w:sz w:val="18"/>
              </w:rPr>
              <w:t>PER_IP = 10.000</w:t>
            </w:r>
          </w:p>
        </w:tc>
        <w:tc>
          <w:tcPr>
            <w:tcW w:type="dxa" w:w="3135"/>
            <w:shd w:val="clear" w:color="auto" w:fill="F8F9FA"/>
            <w:vAlign w:val="center"/>
          </w:tcPr>
          <w:p>
            <w:r>
              <w:rPr>
                <w:rFonts w:ascii="Calibri" w:hAnsi="Calibri"/>
                <w:sz w:val="18"/>
              </w:rPr>
            </w:r>
            <w:r>
              <w:rPr>
                <w:rFonts w:ascii="Calibri" w:hAnsi="Calibri"/>
                <w:sz w:val="18"/>
              </w:rPr>
              <w:t>FIFO — elimina cele mai vechi, pastreaza cele recente</w:t>
            </w:r>
          </w:p>
        </w:tc>
      </w:tr>
      <w:tr>
        <w:tc>
          <w:tcPr>
            <w:tcW w:type="dxa" w:w="3135"/>
            <w:shd w:val="clear" w:color="auto" w:fill="FFFFFF"/>
            <w:vAlign w:val="center"/>
          </w:tcPr>
          <w:p>
            <w:r>
              <w:rPr>
                <w:rFonts w:ascii="Calibri" w:hAnsi="Calibri"/>
                <w:sz w:val="18"/>
              </w:rPr>
            </w:r>
            <w:r>
              <w:rPr>
                <w:rFonts w:ascii="Calibri" w:hAnsi="Calibri"/>
                <w:b/>
                <w:sz w:val="18"/>
              </w:rPr>
              <w:t>Milioane de IP-uri spoofate</w:t>
            </w:r>
            <w:r>
              <w:rPr>
                <w:rFonts w:ascii="Calibri" w:hAnsi="Calibri"/>
                <w:sz w:val="18"/>
              </w:rPr>
              <w:t xml:space="preserve"> (OOM global)</w:t>
            </w:r>
          </w:p>
        </w:tc>
        <w:tc>
          <w:tcPr>
            <w:tcW w:type="dxa" w:w="3135"/>
            <w:shd w:val="clear" w:color="auto" w:fill="FFFFFF"/>
            <w:vAlign w:val="center"/>
          </w:tcPr>
          <w:p>
            <w:r>
              <w:rPr>
                <w:rFonts w:ascii="Calibri" w:hAnsi="Calibri"/>
                <w:sz w:val="18"/>
              </w:rPr>
            </w:r>
            <w:r>
              <w:rPr>
                <w:rFonts w:ascii="Calibri" w:hAnsi="Calibri"/>
                <w:sz w:val="18"/>
              </w:rPr>
              <w:t>MAX</w:t>
            </w:r>
            <w:r>
              <w:rPr>
                <w:rFonts w:ascii="Calibri" w:hAnsi="Calibri"/>
                <w:i/>
                <w:sz w:val="18"/>
              </w:rPr>
              <w:t>TRACKED</w:t>
            </w:r>
            <w:r>
              <w:rPr>
                <w:rFonts w:ascii="Calibri" w:hAnsi="Calibri"/>
                <w:sz w:val="18"/>
              </w:rPr>
              <w:t>IPS = 100.000</w:t>
            </w:r>
          </w:p>
        </w:tc>
        <w:tc>
          <w:tcPr>
            <w:tcW w:type="dxa" w:w="3135"/>
            <w:shd w:val="clear" w:color="auto" w:fill="FFFFFF"/>
            <w:vAlign w:val="center"/>
          </w:tcPr>
          <w:p>
            <w:r>
              <w:rPr>
                <w:rFonts w:ascii="Calibri" w:hAnsi="Calibri"/>
                <w:sz w:val="18"/>
              </w:rPr>
            </w:r>
            <w:r>
              <w:rPr>
                <w:rFonts w:ascii="Calibri" w:hAnsi="Calibri"/>
                <w:sz w:val="18"/>
              </w:rPr>
              <w:t>LRU eviction — elimina IP-ul cel mai vechi</w:t>
            </w:r>
          </w:p>
        </w:tc>
      </w:tr>
      <w:tr>
        <w:tc>
          <w:tcPr>
            <w:tcW w:type="dxa" w:w="3135"/>
            <w:shd w:val="clear" w:color="auto" w:fill="F8F9FA"/>
            <w:vAlign w:val="center"/>
          </w:tcPr>
          <w:p>
            <w:r>
              <w:rPr>
                <w:rFonts w:ascii="Calibri" w:hAnsi="Calibri"/>
                <w:sz w:val="18"/>
              </w:rPr>
            </w:r>
            <w:r>
              <w:rPr>
                <w:rFonts w:ascii="Calibri" w:hAnsi="Calibri"/>
                <w:b/>
                <w:sz w:val="18"/>
              </w:rPr>
              <w:t>Injectie alerte false</w:t>
            </w:r>
            <w:r>
              <w:rPr>
                <w:rFonts w:ascii="Calibri" w:hAnsi="Calibri"/>
                <w:sz w:val="18"/>
              </w:rPr>
              <w:t xml:space="preserve"> in SIEM</w:t>
            </w:r>
          </w:p>
        </w:tc>
        <w:tc>
          <w:tcPr>
            <w:tcW w:type="dxa" w:w="3135"/>
            <w:shd w:val="clear" w:color="auto" w:fill="F8F9FA"/>
            <w:vAlign w:val="center"/>
          </w:tcPr>
          <w:p>
            <w:r>
              <w:rPr>
                <w:rFonts w:ascii="Calibri" w:hAnsi="Calibri"/>
                <w:sz w:val="18"/>
              </w:rPr>
            </w:r>
            <w:r>
              <w:rPr>
                <w:rFonts w:ascii="Calibri" w:hAnsi="Calibri"/>
                <w:sz w:val="18"/>
              </w:rPr>
              <w:t>Sanitizare CEF</w:t>
            </w:r>
          </w:p>
        </w:tc>
        <w:tc>
          <w:tcPr>
            <w:tcW w:type="dxa" w:w="3135"/>
            <w:shd w:val="clear" w:color="auto" w:fill="F8F9FA"/>
            <w:vAlign w:val="center"/>
          </w:tcPr>
          <w:p>
            <w:r>
              <w:rPr>
                <w:rFonts w:ascii="Calibri" w:hAnsi="Calibri"/>
                <w:sz w:val="18"/>
              </w:rPr>
            </w:r>
            <w:r>
              <w:rPr>
                <w:rFonts w:ascii="Calibri" w:hAnsi="Calibri"/>
                <w:sz w:val="18"/>
              </w:rPr>
              <w:t>Escape `\</w:t>
            </w:r>
          </w:p>
        </w:tc>
      </w:tr>
      <w:tr>
        <w:tc>
          <w:tcPr>
            <w:tcW w:type="dxa" w:w="3135"/>
            <w:shd w:val="clear" w:color="auto" w:fill="FFFFFF"/>
            <w:vAlign w:val="center"/>
          </w:tcPr>
          <w:p>
            <w:r>
              <w:rPr>
                <w:rFonts w:ascii="Calibri" w:hAnsi="Calibri"/>
                <w:sz w:val="18"/>
              </w:rPr>
            </w:r>
            <w:r>
              <w:rPr>
                <w:rFonts w:ascii="Calibri" w:hAnsi="Calibri"/>
                <w:b/>
                <w:sz w:val="18"/>
              </w:rPr>
              <w:t>Config gresita</w:t>
            </w:r>
            <w:r>
              <w:rPr>
                <w:rFonts w:ascii="Calibri" w:hAnsi="Calibri"/>
                <w:sz w:val="18"/>
              </w:rPr>
              <w:t xml:space="preserve"> → crash</w:t>
            </w:r>
          </w:p>
        </w:tc>
        <w:tc>
          <w:tcPr>
            <w:tcW w:type="dxa" w:w="3135"/>
            <w:shd w:val="clear" w:color="auto" w:fill="FFFFFF"/>
            <w:vAlign w:val="center"/>
          </w:tcPr>
          <w:p>
            <w:r>
              <w:rPr>
                <w:rFonts w:ascii="Calibri" w:hAnsi="Calibri"/>
                <w:sz w:val="18"/>
              </w:rPr>
            </w:r>
            <w:r>
              <w:rPr>
                <w:rFonts w:ascii="Calibri" w:hAnsi="Calibri"/>
                <w:sz w:val="18"/>
              </w:rPr>
              <w:t>16 validari la pornire</w:t>
            </w:r>
          </w:p>
        </w:tc>
        <w:tc>
          <w:tcPr>
            <w:tcW w:type="dxa" w:w="3135"/>
            <w:shd w:val="clear" w:color="auto" w:fill="FFFFFF"/>
            <w:vAlign w:val="center"/>
          </w:tcPr>
          <w:p>
            <w:r>
              <w:rPr>
                <w:rFonts w:ascii="Calibri" w:hAnsi="Calibri"/>
                <w:sz w:val="18"/>
              </w:rPr>
            </w:r>
            <w:r>
              <w:rPr>
                <w:rFonts w:ascii="Calibri" w:hAnsi="Calibri"/>
                <w:sz w:val="18"/>
              </w:rPr>
              <w:t>Raporteaza toate erorile simultan, nu porneste</w:t>
            </w:r>
          </w:p>
        </w:tc>
      </w:tr>
    </w:tbl>
    <w:p>
      <w:pPr>
        <w:spacing w:before="40" w:after="40"/>
      </w:pPr>
    </w:p>
    <w:p>
      <w:r>
        <w:t>Toate valorile sunt configurabile in config.toml.</w:t>
      </w:r>
    </w:p>
    <w:p>
      <w:pPr>
        <w:pStyle w:val="Heading3"/>
      </w:pPr>
      <w:r>
        <w:t>Teste</w:t>
      </w:r>
    </w:p>
    <w:p>
      <w:pPr>
        <w:pStyle w:val="ListBullet"/>
      </w:pPr>
      <w:r>
        <w:rPr>
          <w:b/>
        </w:rPr>
        <w:t>51 teste unitare</w:t>
      </w:r>
      <w:r>
        <w:t xml:space="preserve"> — parseri, detector, alerter, sanitizare</w:t>
      </w:r>
    </w:p>
    <w:p>
      <w:pPr>
        <w:pStyle w:val="ListBullet"/>
      </w:pPr>
      <w:r>
        <w:rPr>
          <w:b/>
        </w:rPr>
        <w:t>Tester Python</w:t>
      </w:r>
      <w:r>
        <w:t xml:space="preserve"> — simulator trafic cu preset-uri: fast, slow, normal</w:t>
      </w:r>
    </w:p>
    <w:p>
      <w:pPr>
        <w:pStyle w:val="ListBullet"/>
      </w:pPr>
      <w:r>
        <w:rPr>
          <w:b/>
        </w:rPr>
        <w:t>Clippy</w:t>
      </w:r>
      <w:r>
        <w:t xml:space="preserve"> — 0 warnings noi din codul aplicatiei</w:t>
      </w:r>
    </w:p>
    <w:p>
      <w:pPr>
        <w:spacing w:before="160" w:after="160"/>
        <w:jc w:val="center"/>
      </w:pPr>
      <w:r>
        <w:rPr>
          <w:color w:val="BBBBBB"/>
          <w:sz w:val="12"/>
        </w:rPr>
        <w:t>────────────────────────────────────────────────────────────</w:t>
      </w:r>
    </w:p>
    <w:p>
      <w:r>
        <w:br w:type="page"/>
      </w:r>
    </w:p>
    <w:p>
      <w:pPr>
        <w:pStyle w:val="Heading2"/>
      </w:pPr>
      <w:r>
        <w:t>6. BENEFICII</w:t>
      </w:r>
    </w:p>
    <w:p>
      <w:pPr>
        <w:pStyle w:val="Heading3"/>
      </w:pPr>
      <w:r>
        <w:t>Tehnice</w:t>
      </w:r>
    </w:p>
    <w:p>
      <w:pPr>
        <w:pStyle w:val="ListBullet"/>
      </w:pPr>
      <w:r>
        <w:t>Detectie automata 24/7 — nu depinde de disponibilitatea unui analist</w:t>
      </w:r>
    </w:p>
    <w:p>
      <w:pPr>
        <w:pStyle w:val="ListBullet"/>
      </w:pPr>
      <w:r>
        <w:t>Timp de raspuns: de la zile/saptamani la secunde</w:t>
      </w:r>
    </w:p>
    <w:p>
      <w:pPr>
        <w:pStyle w:val="ListBullet"/>
      </w:pPr>
      <w:r>
        <w:t>Corelare automata a evenimentelor per IP sursa</w:t>
      </w:r>
    </w:p>
    <w:p>
      <w:pPr>
        <w:pStyle w:val="ListBullet"/>
      </w:pPr>
      <w:r>
        <w:t>Comenzi de reactie gata de executat in fiecare alerta</w:t>
      </w:r>
    </w:p>
    <w:p>
      <w:pPr>
        <w:pStyle w:val="Heading3"/>
      </w:pPr>
      <w:r>
        <w:t>Operationale</w:t>
      </w:r>
    </w:p>
    <w:p>
      <w:pPr>
        <w:pStyle w:val="ListBullet"/>
      </w:pPr>
      <w:r>
        <w:t>Un singur fisier de configurare (config.toml)</w:t>
      </w:r>
    </w:p>
    <w:p>
      <w:pPr>
        <w:pStyle w:val="ListBullet"/>
      </w:pPr>
      <w:r>
        <w:t>Curatare automata a datelor expirate</w:t>
      </w:r>
    </w:p>
    <w:p>
      <w:pPr>
        <w:pStyle w:val="ListBullet"/>
      </w:pPr>
      <w:r>
        <w:t>Compatibil cu infrastructura existenta (Checkpoint + ArcSight)</w:t>
      </w:r>
    </w:p>
    <w:p>
      <w:pPr>
        <w:pStyle w:val="ListBullet"/>
      </w:pPr>
      <w:r>
        <w:t>Implementare graduala, fara impact asupra serviciilor</w:t>
      </w:r>
    </w:p>
    <w:p>
      <w:pPr>
        <w:pStyle w:val="Heading3"/>
      </w:pPr>
      <w:r>
        <w:t>Financiare</w:t>
      </w:r>
    </w:p>
    <w:p>
      <w:pPr>
        <w:pStyle w:val="ListBullet"/>
      </w:pPr>
      <w:r>
        <w:t>Dezvoltat intern — zero licente recurente</w:t>
      </w:r>
    </w:p>
    <w:p>
      <w:pPr>
        <w:pStyle w:val="ListBullet"/>
      </w:pPr>
      <w:r>
        <w:t>Zero dependenta de furnizor extern</w:t>
      </w:r>
    </w:p>
    <w:p>
      <w:pPr>
        <w:pStyle w:val="ListBullet"/>
      </w:pPr>
      <w:r>
        <w:t>Echivalentul comercial (Darktrace, Vectra, ExtraHop): zeci de mii EUR/an</w:t>
      </w:r>
    </w:p>
    <w:p>
      <w:pPr>
        <w:pStyle w:val="Heading3"/>
      </w:pPr>
      <w:r>
        <w:t>Conformitate</w:t>
      </w:r>
    </w:p>
    <w:p>
      <w:pPr>
        <w:pStyle w:val="ListBullet"/>
      </w:pPr>
      <w:r>
        <w:t>Monitorizare activa a retelei interne — cerinta ISO 27001, NIS2</w:t>
      </w:r>
    </w:p>
    <w:p>
      <w:pPr>
        <w:pStyle w:val="ListBullet"/>
      </w:pPr>
      <w:r>
        <w:t>Audit trail complet — fiecare alerta inregistrata in SIEM</w:t>
      </w:r>
    </w:p>
    <w:p>
      <w:pPr>
        <w:pStyle w:val="ListBullet"/>
      </w:pPr>
      <w:r>
        <w:t>Evidenta concreta pentru audituri de securitate</w:t>
      </w:r>
    </w:p>
    <w:p>
      <w:pPr>
        <w:spacing w:before="160" w:after="160"/>
        <w:jc w:val="center"/>
      </w:pPr>
      <w:r>
        <w:rPr>
          <w:color w:val="BBBBBB"/>
          <w:sz w:val="12"/>
        </w:rPr>
        <w:t>────────────────────────────────────────────────────────────</w:t>
      </w:r>
    </w:p>
    <w:p>
      <w:r>
        <w:br w:type="page"/>
      </w:r>
    </w:p>
    <w:p>
      <w:pPr>
        <w:pStyle w:val="Heading2"/>
      </w:pPr>
      <w:r>
        <w:t>7. PARSERI IMPLEMENTATI</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Parser</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Format</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Sursa</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Status</w:t>
            </w:r>
          </w:p>
        </w:tc>
      </w:tr>
      <w:tr>
        <w:tc>
          <w:tcPr>
            <w:tcW w:type="dxa" w:w="2351"/>
            <w:shd w:val="clear" w:color="auto" w:fill="FFFFFF"/>
            <w:vAlign w:val="center"/>
          </w:tcPr>
          <w:p>
            <w:r>
              <w:rPr>
                <w:rFonts w:ascii="Calibri" w:hAnsi="Calibri"/>
                <w:sz w:val="18"/>
              </w:rPr>
            </w:r>
            <w:r>
              <w:rPr>
                <w:rFonts w:ascii="Calibri" w:hAnsi="Calibri"/>
                <w:b/>
                <w:sz w:val="18"/>
              </w:rPr>
              <w:t>Checkpoint Gaia</w:t>
            </w:r>
          </w:p>
        </w:tc>
        <w:tc>
          <w:tcPr>
            <w:tcW w:type="dxa" w:w="2351"/>
            <w:shd w:val="clear" w:color="auto" w:fill="FFFFFF"/>
            <w:vAlign w:val="center"/>
          </w:tcPr>
          <w:p>
            <w:r>
              <w:rPr>
                <w:rFonts w:ascii="Calibri" w:hAnsi="Calibri"/>
                <w:sz w:val="18"/>
              </w:rPr>
            </w:r>
            <w:r>
              <w:rPr>
                <w:rFonts w:ascii="Calibri" w:hAnsi="Calibri"/>
                <w:sz w:val="18"/>
              </w:rPr>
              <w:t>Syslog nativ Checkpoint</w:t>
            </w:r>
          </w:p>
        </w:tc>
        <w:tc>
          <w:tcPr>
            <w:tcW w:type="dxa" w:w="2351"/>
            <w:shd w:val="clear" w:color="auto" w:fill="FFFFFF"/>
            <w:vAlign w:val="center"/>
          </w:tcPr>
          <w:p>
            <w:r>
              <w:rPr>
                <w:rFonts w:ascii="Calibri" w:hAnsi="Calibri"/>
                <w:sz w:val="18"/>
              </w:rPr>
            </w:r>
            <w:r>
              <w:rPr>
                <w:rFonts w:ascii="Calibri" w:hAnsi="Calibri"/>
                <w:sz w:val="18"/>
              </w:rPr>
              <w:t>Direct de la firewall</w:t>
            </w:r>
          </w:p>
        </w:tc>
        <w:tc>
          <w:tcPr>
            <w:tcW w:type="dxa" w:w="2351"/>
            <w:shd w:val="clear" w:color="auto" w:fill="FFFFFF"/>
            <w:vAlign w:val="center"/>
          </w:tcPr>
          <w:p>
            <w:r>
              <w:rPr>
                <w:rFonts w:ascii="Calibri" w:hAnsi="Calibri"/>
                <w:sz w:val="18"/>
              </w:rPr>
            </w:r>
            <w:r>
              <w:rPr>
                <w:rFonts w:ascii="Calibri" w:hAnsi="Calibri"/>
                <w:sz w:val="18"/>
              </w:rPr>
              <w:t>Implementat</w:t>
            </w:r>
          </w:p>
        </w:tc>
      </w:tr>
      <w:tr>
        <w:tc>
          <w:tcPr>
            <w:tcW w:type="dxa" w:w="2351"/>
            <w:shd w:val="clear" w:color="auto" w:fill="F8F9FA"/>
            <w:vAlign w:val="center"/>
          </w:tcPr>
          <w:p>
            <w:r>
              <w:rPr>
                <w:rFonts w:ascii="Calibri" w:hAnsi="Calibri"/>
                <w:sz w:val="18"/>
              </w:rPr>
            </w:r>
            <w:r>
              <w:rPr>
                <w:rFonts w:ascii="Calibri" w:hAnsi="Calibri"/>
                <w:b/>
                <w:sz w:val="18"/>
              </w:rPr>
              <w:t>CEF / ArcSight</w:t>
            </w:r>
          </w:p>
        </w:tc>
        <w:tc>
          <w:tcPr>
            <w:tcW w:type="dxa" w:w="2351"/>
            <w:shd w:val="clear" w:color="auto" w:fill="F8F9FA"/>
            <w:vAlign w:val="center"/>
          </w:tcPr>
          <w:p>
            <w:r>
              <w:rPr>
                <w:rFonts w:ascii="Calibri" w:hAnsi="Calibri"/>
                <w:sz w:val="18"/>
              </w:rPr>
            </w:r>
            <w:r>
              <w:rPr>
                <w:rFonts w:ascii="Calibri" w:hAnsi="Calibri"/>
                <w:sz w:val="18"/>
              </w:rPr>
              <w:t>Common Event Format</w:t>
            </w:r>
          </w:p>
        </w:tc>
        <w:tc>
          <w:tcPr>
            <w:tcW w:type="dxa" w:w="2351"/>
            <w:shd w:val="clear" w:color="auto" w:fill="F8F9FA"/>
            <w:vAlign w:val="center"/>
          </w:tcPr>
          <w:p>
            <w:r>
              <w:rPr>
                <w:rFonts w:ascii="Calibri" w:hAnsi="Calibri"/>
                <w:sz w:val="18"/>
              </w:rPr>
            </w:r>
            <w:r>
              <w:rPr>
                <w:rFonts w:ascii="Calibri" w:hAnsi="Calibri"/>
                <w:sz w:val="18"/>
              </w:rPr>
              <w:t>Prin SmartConnector</w:t>
            </w:r>
          </w:p>
        </w:tc>
        <w:tc>
          <w:tcPr>
            <w:tcW w:type="dxa" w:w="2351"/>
            <w:shd w:val="clear" w:color="auto" w:fill="F8F9FA"/>
            <w:vAlign w:val="center"/>
          </w:tcPr>
          <w:p>
            <w:r>
              <w:rPr>
                <w:rFonts w:ascii="Calibri" w:hAnsi="Calibri"/>
                <w:sz w:val="18"/>
              </w:rPr>
            </w:r>
            <w:r>
              <w:rPr>
                <w:rFonts w:ascii="Calibri" w:hAnsi="Calibri"/>
                <w:sz w:val="18"/>
              </w:rPr>
              <w:t>Implementat</w:t>
            </w:r>
          </w:p>
        </w:tc>
      </w:tr>
      <w:tr>
        <w:tc>
          <w:tcPr>
            <w:tcW w:type="dxa" w:w="2351"/>
            <w:shd w:val="clear" w:color="auto" w:fill="FFFFFF"/>
            <w:vAlign w:val="center"/>
          </w:tcPr>
          <w:p>
            <w:r>
              <w:rPr>
                <w:rFonts w:ascii="Calibri" w:hAnsi="Calibri"/>
                <w:sz w:val="18"/>
              </w:rPr>
            </w:r>
            <w:r>
              <w:rPr>
                <w:rFonts w:ascii="Calibri" w:hAnsi="Calibri"/>
                <w:b/>
                <w:sz w:val="18"/>
              </w:rPr>
              <w:t>Gaia-CEF</w:t>
            </w:r>
          </w:p>
        </w:tc>
        <w:tc>
          <w:tcPr>
            <w:tcW w:type="dxa" w:w="2351"/>
            <w:shd w:val="clear" w:color="auto" w:fill="FFFFFF"/>
            <w:vAlign w:val="center"/>
          </w:tcPr>
          <w:p>
            <w:r>
              <w:rPr>
                <w:rFonts w:ascii="Calibri" w:hAnsi="Calibri"/>
                <w:sz w:val="18"/>
              </w:rPr>
            </w:r>
            <w:r>
              <w:rPr>
                <w:rFonts w:ascii="Calibri" w:hAnsi="Calibri"/>
                <w:sz w:val="18"/>
              </w:rPr>
              <w:t>LEA blob in CEF Name / rawEvent / raw</w:t>
            </w:r>
          </w:p>
        </w:tc>
        <w:tc>
          <w:tcPr>
            <w:tcW w:type="dxa" w:w="2351"/>
            <w:shd w:val="clear" w:color="auto" w:fill="FFFFFF"/>
            <w:vAlign w:val="center"/>
          </w:tcPr>
          <w:p>
            <w:r>
              <w:rPr>
                <w:rFonts w:ascii="Calibri" w:hAnsi="Calibri"/>
                <w:sz w:val="18"/>
              </w:rPr>
            </w:r>
            <w:r>
              <w:rPr>
                <w:rFonts w:ascii="Calibri" w:hAnsi="Calibri"/>
                <w:sz w:val="18"/>
              </w:rPr>
              <w:t>Prin ArcSight Forwarder</w:t>
            </w:r>
          </w:p>
        </w:tc>
        <w:tc>
          <w:tcPr>
            <w:tcW w:type="dxa" w:w="2351"/>
            <w:shd w:val="clear" w:color="auto" w:fill="FFFFFF"/>
            <w:vAlign w:val="center"/>
          </w:tcPr>
          <w:p>
            <w:r>
              <w:rPr>
                <w:rFonts w:ascii="Calibri" w:hAnsi="Calibri"/>
                <w:sz w:val="18"/>
              </w:rPr>
            </w:r>
            <w:r>
              <w:rPr>
                <w:rFonts w:ascii="Calibri" w:hAnsi="Calibri"/>
                <w:sz w:val="18"/>
              </w:rPr>
              <w:t>Implementat</w:t>
            </w:r>
          </w:p>
        </w:tc>
      </w:tr>
      <w:tr>
        <w:tc>
          <w:tcPr>
            <w:tcW w:type="dxa" w:w="2351"/>
            <w:shd w:val="clear" w:color="auto" w:fill="F8F9FA"/>
            <w:vAlign w:val="center"/>
          </w:tcPr>
          <w:p>
            <w:r>
              <w:rPr>
                <w:rFonts w:ascii="Calibri" w:hAnsi="Calibri"/>
                <w:sz w:val="18"/>
              </w:rPr>
            </w:r>
            <w:r>
              <w:rPr>
                <w:rFonts w:ascii="Calibri" w:hAnsi="Calibri"/>
                <w:b/>
                <w:sz w:val="18"/>
              </w:rPr>
              <w:t>FortiGate</w:t>
            </w:r>
          </w:p>
        </w:tc>
        <w:tc>
          <w:tcPr>
            <w:tcW w:type="dxa" w:w="2351"/>
            <w:shd w:val="clear" w:color="auto" w:fill="F8F9FA"/>
            <w:vAlign w:val="center"/>
          </w:tcPr>
          <w:p>
            <w:r>
              <w:rPr>
                <w:rFonts w:ascii="Calibri" w:hAnsi="Calibri"/>
                <w:sz w:val="18"/>
              </w:rPr>
            </w:r>
            <w:r>
              <w:rPr>
                <w:rFonts w:ascii="Calibri" w:hAnsi="Calibri"/>
                <w:sz w:val="18"/>
              </w:rPr>
              <w:t>Format nativ Fortinet</w:t>
            </w:r>
          </w:p>
        </w:tc>
        <w:tc>
          <w:tcPr>
            <w:tcW w:type="dxa" w:w="2351"/>
            <w:shd w:val="clear" w:color="auto" w:fill="F8F9FA"/>
            <w:vAlign w:val="center"/>
          </w:tcPr>
          <w:p>
            <w:r>
              <w:rPr>
                <w:rFonts w:ascii="Calibri" w:hAnsi="Calibri"/>
                <w:sz w:val="18"/>
              </w:rPr>
            </w:r>
            <w:r>
              <w:rPr>
                <w:rFonts w:ascii="Calibri" w:hAnsi="Calibri"/>
                <w:sz w:val="18"/>
              </w:rPr>
              <w:t>Direct de la firewall</w:t>
            </w:r>
          </w:p>
        </w:tc>
        <w:tc>
          <w:tcPr>
            <w:tcW w:type="dxa" w:w="2351"/>
            <w:shd w:val="clear" w:color="auto" w:fill="F8F9FA"/>
            <w:vAlign w:val="center"/>
          </w:tcPr>
          <w:p>
            <w:r>
              <w:rPr>
                <w:rFonts w:ascii="Calibri" w:hAnsi="Calibri"/>
                <w:sz w:val="18"/>
              </w:rPr>
            </w:r>
            <w:r>
              <w:rPr>
                <w:rFonts w:ascii="Calibri" w:hAnsi="Calibri"/>
                <w:sz w:val="18"/>
              </w:rPr>
              <w:t>Planificat</w:t>
            </w:r>
          </w:p>
        </w:tc>
      </w:tr>
    </w:tbl>
    <w:p>
      <w:pPr>
        <w:spacing w:before="40" w:after="40"/>
      </w:pPr>
    </w:p>
    <w:p>
      <w:pPr>
        <w:pStyle w:val="Heading3"/>
      </w:pPr>
      <w:r>
        <w:t>Gaia-CEF — trei scenarii acceptate automat</w:t>
      </w:r>
    </w:p>
    <w:p>
      <w:r>
        <w:t xml:space="preserve">Parser-ul </w:t>
      </w:r>
      <w:r>
        <w:rPr>
          <w:rFonts w:ascii="Consolas" w:hAnsi="Consolas"/>
          <w:color w:val="C0392B"/>
          <w:sz w:val="18"/>
        </w:rPr>
        <w:t>gaia_cef</w:t>
      </w:r>
      <w:r>
        <w:t xml:space="preserve"> detecteaza automat formatul cu fallback:</w:t>
      </w:r>
    </w:p>
    <w:p>
      <w:r>
        <w:t xml:space="preserve">1. </w:t>
      </w:r>
      <w:r>
        <w:rPr>
          <w:b/>
        </w:rPr>
        <w:t>Blob LEA in CEF Name</w:t>
      </w:r>
      <w:r>
        <w:t xml:space="preserve"> (index 5) — ArcSight pune blob-ul in campul Name 2. </w:t>
      </w:r>
      <w:r>
        <w:rPr>
          <w:b/>
        </w:rPr>
        <w:t>Blob LEA in extensia CEF</w:t>
      </w:r>
      <w:r>
        <w:t xml:space="preserve"> (rawEvent= sau cs6=) — cu unescape </w:t>
      </w:r>
      <w:r>
        <w:rPr>
          <w:rFonts w:ascii="Consolas" w:hAnsi="Consolas"/>
          <w:color w:val="C0392B"/>
          <w:sz w:val="18"/>
        </w:rPr>
        <w:t>\=</w:t>
      </w:r>
      <w:r>
        <w:t xml:space="preserve"> → </w:t>
      </w:r>
      <w:r>
        <w:rPr>
          <w:rFonts w:ascii="Consolas" w:hAnsi="Consolas"/>
          <w:color w:val="C0392B"/>
          <w:sz w:val="18"/>
        </w:rPr>
        <w:t>=</w:t>
      </w:r>
      <w:r>
        <w:t xml:space="preserve"> 3. </w:t>
      </w:r>
      <w:r>
        <w:rPr>
          <w:b/>
        </w:rPr>
        <w:t>Blob LEA raw</w:t>
      </w:r>
      <w:r>
        <w:t xml:space="preserve"> — fara wrapper CEF, direct </w:t>
      </w:r>
      <w:r>
        <w:rPr>
          <w:rFonts w:ascii="Consolas" w:hAnsi="Consolas"/>
          <w:color w:val="C0392B"/>
          <w:sz w:val="18"/>
        </w:rPr>
        <w:t>key="value"</w:t>
      </w:r>
      <w:r>
        <w:t xml:space="preserve"> sau </w:t>
      </w:r>
      <w:r>
        <w:rPr>
          <w:rFonts w:ascii="Consolas" w:hAnsi="Consolas"/>
          <w:color w:val="C0392B"/>
          <w:sz w:val="18"/>
        </w:rPr>
        <w:t>key=value</w:t>
      </w:r>
    </w:p>
    <w:p>
      <w:r>
        <w:t xml:space="preserve">Accepta valori cu si fara ghilimele. Boundary check — </w:t>
      </w:r>
      <w:r>
        <w:rPr>
          <w:rFonts w:ascii="Consolas" w:hAnsi="Consolas"/>
          <w:color w:val="C0392B"/>
          <w:sz w:val="18"/>
        </w:rPr>
        <w:t>rule_action</w:t>
      </w:r>
      <w:r>
        <w:t xml:space="preserve"> nu se confunda cu </w:t>
      </w:r>
      <w:r>
        <w:rPr>
          <w:rFonts w:ascii="Consolas" w:hAnsi="Consolas"/>
          <w:color w:val="C0392B"/>
          <w:sz w:val="18"/>
        </w:rPr>
        <w:t>action</w:t>
      </w:r>
      <w:r>
        <w:t xml:space="preserve">, </w:t>
      </w:r>
      <w:r>
        <w:rPr>
          <w:rFonts w:ascii="Consolas" w:hAnsi="Consolas"/>
          <w:color w:val="C0392B"/>
          <w:sz w:val="18"/>
        </w:rPr>
        <w:t>service_id</w:t>
      </w:r>
      <w:r>
        <w:t xml:space="preserve"> nu se confunda cu </w:t>
      </w:r>
      <w:r>
        <w:rPr>
          <w:rFonts w:ascii="Consolas" w:hAnsi="Consolas"/>
          <w:color w:val="C0392B"/>
          <w:sz w:val="18"/>
        </w:rPr>
        <w:t>service</w:t>
      </w:r>
      <w:r>
        <w:t>.</w:t>
      </w:r>
    </w:p>
    <w:p>
      <w:pPr>
        <w:spacing w:before="160" w:after="160"/>
        <w:jc w:val="center"/>
      </w:pPr>
      <w:r>
        <w:rPr>
          <w:color w:val="BBBBBB"/>
          <w:sz w:val="12"/>
        </w:rPr>
        <w:t>────────────────────────────────────────────────────────────</w:t>
      </w:r>
    </w:p>
    <w:p>
      <w:r>
        <w:br w:type="page"/>
      </w:r>
    </w:p>
    <w:p>
      <w:pPr>
        <w:pStyle w:val="Heading2"/>
      </w:pPr>
      <w:r>
        <w:t>8. ARHITECTURA SI STRUCTURA</w:t>
      </w:r>
    </w:p>
    <w:p>
      <w:pPr>
        <w:pStyle w:val="Heading3"/>
      </w:pPr>
      <w:r>
        <w:t>Componente</w:t>
      </w:r>
    </w:p>
    <w:p>
      <w:pPr>
        <w:spacing w:before="160" w:after="160"/>
        <w:ind w:left="283" w:right="283"/>
        <w:shd w:val="clear" w:color="auto" w:fill="F2F4F7"/>
        <w:pBdr>
          <w:left w:val="single" w:sz="12" w:color="2B579A" w:space="8"/>
        </w:pBdr>
      </w:pPr>
      <w:r>
        <w:rPr>
          <w:rFonts w:ascii="Consolas" w:hAnsi="Consolas"/>
          <w:color w:val="2D2D2D"/>
          <w:sz w:val="16"/>
        </w:rPr>
        <w:t>ids-rs/</w:t>
        <w:br/>
        <w:t>├── config.toml             # Configurare completa (un singur fisier)</w:t>
        <w:br/>
        <w:t>├── src/</w:t>
        <w:br/>
        <w:t>│   ├── main.rs             # UDP listener, orchestrare async (tokio)</w:t>
        <w:br/>
        <w:t>│   ├── config.rs           # Deserializare TOML + 16 validari semantice</w:t>
        <w:br/>
        <w:t>│   ├── detector.rs         # DashMap per IP, Fast/Slow/Accept Scan, cooldown</w:t>
        <w:br/>
        <w:t>│   ├── alerter.rs          # SIEM (UDP CEF) + Email (SMTP async, lettre)</w:t>
        <w:br/>
        <w:t>│   ├── display.rs          # Output terminal colorat (colored)</w:t>
        <w:br/>
        <w:t>│   └── parser/</w:t>
        <w:br/>
        <w:t>│       ├── mod.rs          # Trait LogParser + factory create_parser()</w:t>
        <w:br/>
        <w:t>│       ├── gaia.rs         # Parser Checkpoint Gaia (regex)</w:t>
        <w:br/>
        <w:t>│       ├── cef.rs          # Parser CEF (split pipe + key=value)</w:t>
        <w:br/>
        <w:t>│       └── gaia_cef.rs     # Parser Gaia-CEF (3 strategii, boundary check)</w:t>
        <w:br/>
        <w:t>└── tester/</w:t>
        <w:br/>
        <w:t xml:space="preserve">    ├── tester.py           # Simulator trafic: preset-uri + generare dinamica</w:t>
        <w:br/>
        <w:t xml:space="preserve">    └── sample_*.log        # 9 fisiere sample pre-generate</w:t>
      </w:r>
    </w:p>
    <w:p>
      <w:pPr>
        <w:pStyle w:val="Heading3"/>
      </w:pPr>
      <w:r>
        <w:t>Stack tehnic</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4703"/>
        <w:gridCol w:w="4703"/>
      </w:tblGrid>
      <w:tr>
        <w:tc>
          <w:tcPr>
            <w:tcW w:type="dxa" w:w="4703"/>
            <w:shd w:val="clear" w:color="auto" w:fill="1A3C6E"/>
            <w:vAlign w:val="center"/>
          </w:tcPr>
          <w:p>
            <w:pPr>
              <w:jc w:val="left"/>
            </w:pPr>
            <w:r>
              <w:rPr>
                <w:rFonts w:ascii="Calibri" w:hAnsi="Calibri"/>
                <w:b/>
                <w:color w:val="FFFFFF"/>
                <w:sz w:val="18"/>
              </w:rPr>
            </w:r>
            <w:r>
              <w:rPr>
                <w:rFonts w:ascii="Calibri" w:hAnsi="Calibri"/>
                <w:b/>
                <w:color w:val="FFFFFF"/>
                <w:sz w:val="18"/>
              </w:rPr>
              <w:t>Componenta</w:t>
            </w:r>
          </w:p>
        </w:tc>
        <w:tc>
          <w:tcPr>
            <w:tcW w:type="dxa" w:w="4703"/>
            <w:shd w:val="clear" w:color="auto" w:fill="1A3C6E"/>
            <w:vAlign w:val="center"/>
          </w:tcPr>
          <w:p>
            <w:pPr>
              <w:jc w:val="left"/>
            </w:pPr>
            <w:r>
              <w:rPr>
                <w:rFonts w:ascii="Calibri" w:hAnsi="Calibri"/>
                <w:b/>
                <w:color w:val="FFFFFF"/>
                <w:sz w:val="18"/>
              </w:rPr>
            </w:r>
            <w:r>
              <w:rPr>
                <w:rFonts w:ascii="Calibri" w:hAnsi="Calibri"/>
                <w:b/>
                <w:color w:val="FFFFFF"/>
                <w:sz w:val="18"/>
              </w:rPr>
              <w:t>Librarie</w:t>
            </w:r>
          </w:p>
        </w:tc>
      </w:tr>
      <w:tr>
        <w:tc>
          <w:tcPr>
            <w:tcW w:type="dxa" w:w="4703"/>
            <w:shd w:val="clear" w:color="auto" w:fill="FFFFFF"/>
            <w:vAlign w:val="center"/>
          </w:tcPr>
          <w:p>
            <w:r>
              <w:rPr>
                <w:rFonts w:ascii="Calibri" w:hAnsi="Calibri"/>
                <w:sz w:val="18"/>
              </w:rPr>
            </w:r>
            <w:r>
              <w:rPr>
                <w:rFonts w:ascii="Calibri" w:hAnsi="Calibri"/>
                <w:sz w:val="18"/>
              </w:rPr>
              <w:t>Async runtime</w:t>
            </w:r>
          </w:p>
        </w:tc>
        <w:tc>
          <w:tcPr>
            <w:tcW w:type="dxa" w:w="4703"/>
            <w:shd w:val="clear" w:color="auto" w:fill="FFFFFF"/>
            <w:vAlign w:val="center"/>
          </w:tcPr>
          <w:p>
            <w:r>
              <w:rPr>
                <w:rFonts w:ascii="Calibri" w:hAnsi="Calibri"/>
                <w:sz w:val="18"/>
              </w:rPr>
            </w:r>
            <w:r>
              <w:rPr>
                <w:rFonts w:ascii="Calibri" w:hAnsi="Calibri"/>
                <w:sz w:val="18"/>
              </w:rPr>
              <w:t>tokio</w:t>
            </w:r>
          </w:p>
        </w:tc>
      </w:tr>
      <w:tr>
        <w:tc>
          <w:tcPr>
            <w:tcW w:type="dxa" w:w="4703"/>
            <w:shd w:val="clear" w:color="auto" w:fill="F8F9FA"/>
            <w:vAlign w:val="center"/>
          </w:tcPr>
          <w:p>
            <w:r>
              <w:rPr>
                <w:rFonts w:ascii="Calibri" w:hAnsi="Calibri"/>
                <w:sz w:val="18"/>
              </w:rPr>
            </w:r>
            <w:r>
              <w:rPr>
                <w:rFonts w:ascii="Calibri" w:hAnsi="Calibri"/>
                <w:sz w:val="18"/>
              </w:rPr>
              <w:t>Structuri concurente</w:t>
            </w:r>
          </w:p>
        </w:tc>
        <w:tc>
          <w:tcPr>
            <w:tcW w:type="dxa" w:w="4703"/>
            <w:shd w:val="clear" w:color="auto" w:fill="F8F9FA"/>
            <w:vAlign w:val="center"/>
          </w:tcPr>
          <w:p>
            <w:r>
              <w:rPr>
                <w:rFonts w:ascii="Calibri" w:hAnsi="Calibri"/>
                <w:sz w:val="18"/>
              </w:rPr>
            </w:r>
            <w:r>
              <w:rPr>
                <w:rFonts w:ascii="Calibri" w:hAnsi="Calibri"/>
                <w:sz w:val="18"/>
              </w:rPr>
              <w:t>DashMap</w:t>
            </w:r>
          </w:p>
        </w:tc>
      </w:tr>
      <w:tr>
        <w:tc>
          <w:tcPr>
            <w:tcW w:type="dxa" w:w="4703"/>
            <w:shd w:val="clear" w:color="auto" w:fill="FFFFFF"/>
            <w:vAlign w:val="center"/>
          </w:tcPr>
          <w:p>
            <w:r>
              <w:rPr>
                <w:rFonts w:ascii="Calibri" w:hAnsi="Calibri"/>
                <w:sz w:val="18"/>
              </w:rPr>
            </w:r>
            <w:r>
              <w:rPr>
                <w:rFonts w:ascii="Calibri" w:hAnsi="Calibri"/>
                <w:sz w:val="18"/>
              </w:rPr>
              <w:t>Parsare config</w:t>
            </w:r>
          </w:p>
        </w:tc>
        <w:tc>
          <w:tcPr>
            <w:tcW w:type="dxa" w:w="4703"/>
            <w:shd w:val="clear" w:color="auto" w:fill="FFFFFF"/>
            <w:vAlign w:val="center"/>
          </w:tcPr>
          <w:p>
            <w:r>
              <w:rPr>
                <w:rFonts w:ascii="Calibri" w:hAnsi="Calibri"/>
                <w:sz w:val="18"/>
              </w:rPr>
            </w:r>
            <w:r>
              <w:rPr>
                <w:rFonts w:ascii="Calibri" w:hAnsi="Calibri"/>
                <w:sz w:val="18"/>
              </w:rPr>
              <w:t>serde + toml</w:t>
            </w:r>
          </w:p>
        </w:tc>
      </w:tr>
      <w:tr>
        <w:tc>
          <w:tcPr>
            <w:tcW w:type="dxa" w:w="4703"/>
            <w:shd w:val="clear" w:color="auto" w:fill="F8F9FA"/>
            <w:vAlign w:val="center"/>
          </w:tcPr>
          <w:p>
            <w:r>
              <w:rPr>
                <w:rFonts w:ascii="Calibri" w:hAnsi="Calibri"/>
                <w:sz w:val="18"/>
              </w:rPr>
            </w:r>
            <w:r>
              <w:rPr>
                <w:rFonts w:ascii="Calibri" w:hAnsi="Calibri"/>
                <w:sz w:val="18"/>
              </w:rPr>
              <w:t>Email SMTP</w:t>
            </w:r>
          </w:p>
        </w:tc>
        <w:tc>
          <w:tcPr>
            <w:tcW w:type="dxa" w:w="4703"/>
            <w:shd w:val="clear" w:color="auto" w:fill="F8F9FA"/>
            <w:vAlign w:val="center"/>
          </w:tcPr>
          <w:p>
            <w:r>
              <w:rPr>
                <w:rFonts w:ascii="Calibri" w:hAnsi="Calibri"/>
                <w:sz w:val="18"/>
              </w:rPr>
            </w:r>
            <w:r>
              <w:rPr>
                <w:rFonts w:ascii="Calibri" w:hAnsi="Calibri"/>
                <w:sz w:val="18"/>
              </w:rPr>
              <w:t>lettre (async)</w:t>
            </w:r>
          </w:p>
        </w:tc>
      </w:tr>
      <w:tr>
        <w:tc>
          <w:tcPr>
            <w:tcW w:type="dxa" w:w="4703"/>
            <w:shd w:val="clear" w:color="auto" w:fill="FFFFFF"/>
            <w:vAlign w:val="center"/>
          </w:tcPr>
          <w:p>
            <w:r>
              <w:rPr>
                <w:rFonts w:ascii="Calibri" w:hAnsi="Calibri"/>
                <w:sz w:val="18"/>
              </w:rPr>
            </w:r>
            <w:r>
              <w:rPr>
                <w:rFonts w:ascii="Calibri" w:hAnsi="Calibri"/>
                <w:sz w:val="18"/>
              </w:rPr>
              <w:t>Regex</w:t>
            </w:r>
          </w:p>
        </w:tc>
        <w:tc>
          <w:tcPr>
            <w:tcW w:type="dxa" w:w="4703"/>
            <w:shd w:val="clear" w:color="auto" w:fill="FFFFFF"/>
            <w:vAlign w:val="center"/>
          </w:tcPr>
          <w:p>
            <w:r>
              <w:rPr>
                <w:rFonts w:ascii="Calibri" w:hAnsi="Calibri"/>
                <w:sz w:val="18"/>
              </w:rPr>
            </w:r>
            <w:r>
              <w:rPr>
                <w:rFonts w:ascii="Calibri" w:hAnsi="Calibri"/>
                <w:sz w:val="18"/>
              </w:rPr>
              <w:t>regex</w:t>
            </w:r>
          </w:p>
        </w:tc>
      </w:tr>
      <w:tr>
        <w:tc>
          <w:tcPr>
            <w:tcW w:type="dxa" w:w="4703"/>
            <w:shd w:val="clear" w:color="auto" w:fill="F8F9FA"/>
            <w:vAlign w:val="center"/>
          </w:tcPr>
          <w:p>
            <w:r>
              <w:rPr>
                <w:rFonts w:ascii="Calibri" w:hAnsi="Calibri"/>
                <w:sz w:val="18"/>
              </w:rPr>
            </w:r>
            <w:r>
              <w:rPr>
                <w:rFonts w:ascii="Calibri" w:hAnsi="Calibri"/>
                <w:sz w:val="18"/>
              </w:rPr>
              <w:t>Timestamp</w:t>
            </w:r>
          </w:p>
        </w:tc>
        <w:tc>
          <w:tcPr>
            <w:tcW w:type="dxa" w:w="4703"/>
            <w:shd w:val="clear" w:color="auto" w:fill="F8F9FA"/>
            <w:vAlign w:val="center"/>
          </w:tcPr>
          <w:p>
            <w:r>
              <w:rPr>
                <w:rFonts w:ascii="Calibri" w:hAnsi="Calibri"/>
                <w:sz w:val="18"/>
              </w:rPr>
            </w:r>
            <w:r>
              <w:rPr>
                <w:rFonts w:ascii="Calibri" w:hAnsi="Calibri"/>
                <w:sz w:val="18"/>
              </w:rPr>
              <w:t>chrono</w:t>
            </w:r>
          </w:p>
        </w:tc>
      </w:tr>
      <w:tr>
        <w:tc>
          <w:tcPr>
            <w:tcW w:type="dxa" w:w="4703"/>
            <w:shd w:val="clear" w:color="auto" w:fill="FFFFFF"/>
            <w:vAlign w:val="center"/>
          </w:tcPr>
          <w:p>
            <w:r>
              <w:rPr>
                <w:rFonts w:ascii="Calibri" w:hAnsi="Calibri"/>
                <w:sz w:val="18"/>
              </w:rPr>
            </w:r>
            <w:r>
              <w:rPr>
                <w:rFonts w:ascii="Calibri" w:hAnsi="Calibri"/>
                <w:sz w:val="18"/>
              </w:rPr>
              <w:t>Logging</w:t>
            </w:r>
          </w:p>
        </w:tc>
        <w:tc>
          <w:tcPr>
            <w:tcW w:type="dxa" w:w="4703"/>
            <w:shd w:val="clear" w:color="auto" w:fill="FFFFFF"/>
            <w:vAlign w:val="center"/>
          </w:tcPr>
          <w:p>
            <w:r>
              <w:rPr>
                <w:rFonts w:ascii="Calibri" w:hAnsi="Calibri"/>
                <w:sz w:val="18"/>
              </w:rPr>
            </w:r>
            <w:r>
              <w:rPr>
                <w:rFonts w:ascii="Calibri" w:hAnsi="Calibri"/>
                <w:sz w:val="18"/>
              </w:rPr>
              <w:t>tracing</w:t>
            </w:r>
          </w:p>
        </w:tc>
      </w:tr>
      <w:tr>
        <w:tc>
          <w:tcPr>
            <w:tcW w:type="dxa" w:w="4703"/>
            <w:shd w:val="clear" w:color="auto" w:fill="F8F9FA"/>
            <w:vAlign w:val="center"/>
          </w:tcPr>
          <w:p>
            <w:r>
              <w:rPr>
                <w:rFonts w:ascii="Calibri" w:hAnsi="Calibri"/>
                <w:sz w:val="18"/>
              </w:rPr>
            </w:r>
            <w:r>
              <w:rPr>
                <w:rFonts w:ascii="Calibri" w:hAnsi="Calibri"/>
                <w:sz w:val="18"/>
              </w:rPr>
              <w:t>Erori</w:t>
            </w:r>
          </w:p>
        </w:tc>
        <w:tc>
          <w:tcPr>
            <w:tcW w:type="dxa" w:w="4703"/>
            <w:shd w:val="clear" w:color="auto" w:fill="F8F9FA"/>
            <w:vAlign w:val="center"/>
          </w:tcPr>
          <w:p>
            <w:r>
              <w:rPr>
                <w:rFonts w:ascii="Calibri" w:hAnsi="Calibri"/>
                <w:sz w:val="18"/>
              </w:rPr>
            </w:r>
            <w:r>
              <w:rPr>
                <w:rFonts w:ascii="Calibri" w:hAnsi="Calibri"/>
                <w:sz w:val="18"/>
              </w:rPr>
              <w:t>anyhow</w:t>
            </w:r>
          </w:p>
        </w:tc>
      </w:tr>
      <w:tr>
        <w:tc>
          <w:tcPr>
            <w:tcW w:type="dxa" w:w="4703"/>
            <w:shd w:val="clear" w:color="auto" w:fill="FFFFFF"/>
            <w:vAlign w:val="center"/>
          </w:tcPr>
          <w:p>
            <w:r>
              <w:rPr>
                <w:rFonts w:ascii="Calibri" w:hAnsi="Calibri"/>
                <w:sz w:val="18"/>
              </w:rPr>
            </w:r>
            <w:r>
              <w:rPr>
                <w:rFonts w:ascii="Calibri" w:hAnsi="Calibri"/>
                <w:sz w:val="18"/>
              </w:rPr>
              <w:t>Output colorat</w:t>
            </w:r>
          </w:p>
        </w:tc>
        <w:tc>
          <w:tcPr>
            <w:tcW w:type="dxa" w:w="4703"/>
            <w:shd w:val="clear" w:color="auto" w:fill="FFFFFF"/>
            <w:vAlign w:val="center"/>
          </w:tcPr>
          <w:p>
            <w:r>
              <w:rPr>
                <w:rFonts w:ascii="Calibri" w:hAnsi="Calibri"/>
                <w:sz w:val="18"/>
              </w:rPr>
            </w:r>
            <w:r>
              <w:rPr>
                <w:rFonts w:ascii="Calibri" w:hAnsi="Calibri"/>
                <w:sz w:val="18"/>
              </w:rPr>
              <w:t>colored</w:t>
            </w:r>
          </w:p>
        </w:tc>
      </w:tr>
    </w:tbl>
    <w:p>
      <w:pPr>
        <w:spacing w:before="40" w:after="40"/>
      </w:pPr>
    </w:p>
    <w:p>
      <w:pPr>
        <w:spacing w:before="160" w:after="160"/>
        <w:jc w:val="center"/>
      </w:pPr>
      <w:r>
        <w:rPr>
          <w:color w:val="BBBBBB"/>
          <w:sz w:val="12"/>
        </w:rPr>
        <w:t>────────────────────────────────────────────────────────────</w:t>
      </w:r>
    </w:p>
    <w:p>
      <w:r>
        <w:br w:type="page"/>
      </w:r>
    </w:p>
    <w:p>
      <w:pPr>
        <w:pStyle w:val="Heading2"/>
      </w:pPr>
      <w:r>
        <w:t>9. POTENTIAL DE DEZVOLTARE</w:t>
      </w:r>
    </w:p>
    <w:p>
      <w:pPr>
        <w:pStyle w:val="Heading3"/>
      </w:pPr>
      <w:r>
        <w:t>9.1 Extindere detectii din log-uri FIREWALL (sursa actuala)</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Logica</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Miscare laterala</w:t>
            </w:r>
          </w:p>
        </w:tc>
        <w:tc>
          <w:tcPr>
            <w:tcW w:type="dxa" w:w="3135"/>
            <w:shd w:val="clear" w:color="auto" w:fill="FFFFFF"/>
            <w:vAlign w:val="center"/>
          </w:tcPr>
          <w:p>
            <w:r>
              <w:rPr>
                <w:rFonts w:ascii="Calibri" w:hAnsi="Calibri"/>
                <w:sz w:val="18"/>
              </w:rPr>
            </w:r>
            <w:r>
              <w:rPr>
                <w:rFonts w:ascii="Calibri" w:hAnsi="Calibri"/>
                <w:sz w:val="18"/>
              </w:rPr>
              <w:t>1 IP → 20+ IP-uri interne pe porturi 445/3389/22/135 in 5 min</w:t>
            </w:r>
          </w:p>
        </w:tc>
        <w:tc>
          <w:tcPr>
            <w:tcW w:type="dxa" w:w="3135"/>
            <w:shd w:val="clear" w:color="auto" w:fill="FFFFFF"/>
            <w:vAlign w:val="center"/>
          </w:tcPr>
          <w:p>
            <w:r>
              <w:rPr>
                <w:rFonts w:ascii="Calibri" w:hAnsi="Calibri"/>
                <w:sz w:val="18"/>
              </w:rPr>
            </w:r>
            <w:r>
              <w:rPr>
                <w:rFonts w:ascii="Calibri" w:hAnsi="Calibri"/>
                <w:sz w:val="18"/>
              </w:rPr>
              <w:t>Ransomware, worm propagation</w:t>
            </w:r>
          </w:p>
        </w:tc>
      </w:tr>
      <w:tr>
        <w:tc>
          <w:tcPr>
            <w:tcW w:type="dxa" w:w="3135"/>
            <w:shd w:val="clear" w:color="auto" w:fill="F8F9FA"/>
            <w:vAlign w:val="center"/>
          </w:tcPr>
          <w:p>
            <w:r>
              <w:rPr>
                <w:rFonts w:ascii="Calibri" w:hAnsi="Calibri"/>
                <w:sz w:val="18"/>
              </w:rPr>
            </w:r>
            <w:r>
              <w:rPr>
                <w:rFonts w:ascii="Calibri" w:hAnsi="Calibri"/>
                <w:b/>
                <w:sz w:val="18"/>
              </w:rPr>
              <w:t>Beaconing (C2)</w:t>
            </w:r>
          </w:p>
        </w:tc>
        <w:tc>
          <w:tcPr>
            <w:tcW w:type="dxa" w:w="3135"/>
            <w:shd w:val="clear" w:color="auto" w:fill="F8F9FA"/>
            <w:vAlign w:val="center"/>
          </w:tcPr>
          <w:p>
            <w:r>
              <w:rPr>
                <w:rFonts w:ascii="Calibri" w:hAnsi="Calibri"/>
                <w:sz w:val="18"/>
              </w:rPr>
            </w:r>
            <w:r>
              <w:rPr>
                <w:rFonts w:ascii="Calibri" w:hAnsi="Calibri"/>
                <w:sz w:val="18"/>
              </w:rPr>
              <w:t>Conexiuni la interval constant (stddev &lt; 2s) catre acelasi IP extern</w:t>
            </w:r>
          </w:p>
        </w:tc>
        <w:tc>
          <w:tcPr>
            <w:tcW w:type="dxa" w:w="3135"/>
            <w:shd w:val="clear" w:color="auto" w:fill="F8F9FA"/>
            <w:vAlign w:val="center"/>
          </w:tcPr>
          <w:p>
            <w:r>
              <w:rPr>
                <w:rFonts w:ascii="Calibri" w:hAnsi="Calibri"/>
                <w:sz w:val="18"/>
              </w:rPr>
            </w:r>
            <w:r>
              <w:rPr>
                <w:rFonts w:ascii="Calibri" w:hAnsi="Calibri"/>
                <w:sz w:val="18"/>
              </w:rPr>
              <w:t>Cobalt Strike, RAT, malware</w:t>
            </w:r>
          </w:p>
        </w:tc>
      </w:tr>
      <w:tr>
        <w:tc>
          <w:tcPr>
            <w:tcW w:type="dxa" w:w="3135"/>
            <w:shd w:val="clear" w:color="auto" w:fill="FFFFFF"/>
            <w:vAlign w:val="center"/>
          </w:tcPr>
          <w:p>
            <w:r>
              <w:rPr>
                <w:rFonts w:ascii="Calibri" w:hAnsi="Calibri"/>
                <w:sz w:val="18"/>
              </w:rPr>
            </w:r>
            <w:r>
              <w:rPr>
                <w:rFonts w:ascii="Calibri" w:hAnsi="Calibri"/>
                <w:b/>
                <w:sz w:val="18"/>
              </w:rPr>
              <w:t>Scanare distribuita</w:t>
            </w:r>
          </w:p>
        </w:tc>
        <w:tc>
          <w:tcPr>
            <w:tcW w:type="dxa" w:w="3135"/>
            <w:shd w:val="clear" w:color="auto" w:fill="FFFFFF"/>
            <w:vAlign w:val="center"/>
          </w:tcPr>
          <w:p>
            <w:r>
              <w:rPr>
                <w:rFonts w:ascii="Calibri" w:hAnsi="Calibri"/>
                <w:sz w:val="18"/>
              </w:rPr>
            </w:r>
            <w:r>
              <w:rPr>
                <w:rFonts w:ascii="Calibri" w:hAnsi="Calibri"/>
                <w:sz w:val="18"/>
              </w:rPr>
              <w:t>10+ IP-uri sursa → aceeasi tinta, 20+ porturi in 2 min</w:t>
            </w:r>
          </w:p>
        </w:tc>
        <w:tc>
          <w:tcPr>
            <w:tcW w:type="dxa" w:w="3135"/>
            <w:shd w:val="clear" w:color="auto" w:fill="FFFFFF"/>
            <w:vAlign w:val="center"/>
          </w:tcPr>
          <w:p>
            <w:r>
              <w:rPr>
                <w:rFonts w:ascii="Calibri" w:hAnsi="Calibri"/>
                <w:sz w:val="18"/>
              </w:rPr>
            </w:r>
            <w:r>
              <w:rPr>
                <w:rFonts w:ascii="Calibri" w:hAnsi="Calibri"/>
                <w:sz w:val="18"/>
              </w:rPr>
              <w:t>Botnet recon, APT</w:t>
            </w:r>
          </w:p>
        </w:tc>
      </w:tr>
      <w:tr>
        <w:tc>
          <w:tcPr>
            <w:tcW w:type="dxa" w:w="3135"/>
            <w:shd w:val="clear" w:color="auto" w:fill="F8F9FA"/>
            <w:vAlign w:val="center"/>
          </w:tcPr>
          <w:p>
            <w:r>
              <w:rPr>
                <w:rFonts w:ascii="Calibri" w:hAnsi="Calibri"/>
                <w:sz w:val="18"/>
              </w:rPr>
            </w:r>
            <w:r>
              <w:rPr>
                <w:rFonts w:ascii="Calibri" w:hAnsi="Calibri"/>
                <w:b/>
                <w:sz w:val="18"/>
              </w:rPr>
              <w:t>Brute-force</w:t>
            </w:r>
          </w:p>
        </w:tc>
        <w:tc>
          <w:tcPr>
            <w:tcW w:type="dxa" w:w="3135"/>
            <w:shd w:val="clear" w:color="auto" w:fill="F8F9FA"/>
            <w:vAlign w:val="center"/>
          </w:tcPr>
          <w:p>
            <w:r>
              <w:rPr>
                <w:rFonts w:ascii="Calibri" w:hAnsi="Calibri"/>
                <w:sz w:val="18"/>
              </w:rPr>
            </w:r>
            <w:r>
              <w:rPr>
                <w:rFonts w:ascii="Calibri" w:hAnsi="Calibri"/>
                <w:sz w:val="18"/>
              </w:rPr>
              <w:t>50+ conexiuni pe acelasi port catre aceeasi tinta in 1 min</w:t>
            </w:r>
          </w:p>
        </w:tc>
        <w:tc>
          <w:tcPr>
            <w:tcW w:type="dxa" w:w="3135"/>
            <w:shd w:val="clear" w:color="auto" w:fill="F8F9FA"/>
            <w:vAlign w:val="center"/>
          </w:tcPr>
          <w:p>
            <w:r>
              <w:rPr>
                <w:rFonts w:ascii="Calibri" w:hAnsi="Calibri"/>
                <w:sz w:val="18"/>
              </w:rPr>
            </w:r>
            <w:r>
              <w:rPr>
                <w:rFonts w:ascii="Calibri" w:hAnsi="Calibri"/>
                <w:sz w:val="18"/>
              </w:rPr>
              <w:t>SSH/RDP brute-force</w:t>
            </w:r>
          </w:p>
        </w:tc>
      </w:tr>
      <w:tr>
        <w:tc>
          <w:tcPr>
            <w:tcW w:type="dxa" w:w="3135"/>
            <w:shd w:val="clear" w:color="auto" w:fill="FFFFFF"/>
            <w:vAlign w:val="center"/>
          </w:tcPr>
          <w:p>
            <w:r>
              <w:rPr>
                <w:rFonts w:ascii="Calibri" w:hAnsi="Calibri"/>
                <w:sz w:val="18"/>
              </w:rPr>
            </w:r>
            <w:r>
              <w:rPr>
                <w:rFonts w:ascii="Calibri" w:hAnsi="Calibri"/>
                <w:b/>
                <w:sz w:val="18"/>
              </w:rPr>
              <w:t>Exfiltrare</w:t>
            </w:r>
          </w:p>
        </w:tc>
        <w:tc>
          <w:tcPr>
            <w:tcW w:type="dxa" w:w="3135"/>
            <w:shd w:val="clear" w:color="auto" w:fill="FFFFFF"/>
            <w:vAlign w:val="center"/>
          </w:tcPr>
          <w:p>
            <w:r>
              <w:rPr>
                <w:rFonts w:ascii="Calibri" w:hAnsi="Calibri"/>
                <w:sz w:val="18"/>
              </w:rPr>
            </w:r>
            <w:r>
              <w:rPr>
                <w:rFonts w:ascii="Calibri" w:hAnsi="Calibri"/>
                <w:sz w:val="18"/>
              </w:rPr>
              <w:t>Volum anormal de trafic, ore non-lucru, porturi non-standard</w:t>
            </w:r>
          </w:p>
        </w:tc>
        <w:tc>
          <w:tcPr>
            <w:tcW w:type="dxa" w:w="3135"/>
            <w:shd w:val="clear" w:color="auto" w:fill="FFFFFF"/>
            <w:vAlign w:val="center"/>
          </w:tcPr>
          <w:p>
            <w:r>
              <w:rPr>
                <w:rFonts w:ascii="Calibri" w:hAnsi="Calibri"/>
                <w:sz w:val="18"/>
              </w:rPr>
            </w:r>
            <w:r>
              <w:rPr>
                <w:rFonts w:ascii="Calibri" w:hAnsi="Calibri"/>
                <w:sz w:val="18"/>
              </w:rPr>
              <w:t>Data exfiltration</w:t>
            </w:r>
          </w:p>
        </w:tc>
      </w:tr>
      <w:tr>
        <w:tc>
          <w:tcPr>
            <w:tcW w:type="dxa" w:w="3135"/>
            <w:shd w:val="clear" w:color="auto" w:fill="F8F9FA"/>
            <w:vAlign w:val="center"/>
          </w:tcPr>
          <w:p>
            <w:r>
              <w:rPr>
                <w:rFonts w:ascii="Calibri" w:hAnsi="Calibri"/>
                <w:sz w:val="18"/>
              </w:rPr>
            </w:r>
            <w:r>
              <w:rPr>
                <w:rFonts w:ascii="Calibri" w:hAnsi="Calibri"/>
                <w:b/>
                <w:sz w:val="18"/>
              </w:rPr>
              <w:t>Policy violation</w:t>
            </w:r>
          </w:p>
        </w:tc>
        <w:tc>
          <w:tcPr>
            <w:tcW w:type="dxa" w:w="3135"/>
            <w:shd w:val="clear" w:color="auto" w:fill="F8F9FA"/>
            <w:vAlign w:val="center"/>
          </w:tcPr>
          <w:p>
            <w:r>
              <w:rPr>
                <w:rFonts w:ascii="Calibri" w:hAnsi="Calibri"/>
                <w:sz w:val="18"/>
              </w:rPr>
            </w:r>
            <w:r>
              <w:rPr>
                <w:rFonts w:ascii="Calibri" w:hAnsi="Calibri"/>
                <w:sz w:val="18"/>
              </w:rPr>
              <w:t>Acces inter-segment interzis (ex: Workstations → DMZ direct)</w:t>
            </w:r>
          </w:p>
        </w:tc>
        <w:tc>
          <w:tcPr>
            <w:tcW w:type="dxa" w:w="3135"/>
            <w:shd w:val="clear" w:color="auto" w:fill="F8F9FA"/>
            <w:vAlign w:val="center"/>
          </w:tcPr>
          <w:p>
            <w:r>
              <w:rPr>
                <w:rFonts w:ascii="Calibri" w:hAnsi="Calibri"/>
                <w:sz w:val="18"/>
              </w:rPr>
            </w:r>
            <w:r>
              <w:rPr>
                <w:rFonts w:ascii="Calibri" w:hAnsi="Calibri"/>
                <w:sz w:val="18"/>
              </w:rPr>
              <w:t>Configurare gresita sau intentie</w:t>
            </w:r>
          </w:p>
        </w:tc>
      </w:tr>
    </w:tbl>
    <w:p>
      <w:pPr>
        <w:spacing w:before="40" w:after="40"/>
      </w:pPr>
    </w:p>
    <w:p>
      <w:pPr>
        <w:pStyle w:val="Heading3"/>
      </w:pPr>
      <w:r>
        <w:t>9.2 Detectii noi din log-uri SWITCHING (viitor)</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Ce apare in log</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Dispozitiv neautorizat</w:t>
            </w:r>
          </w:p>
        </w:tc>
        <w:tc>
          <w:tcPr>
            <w:tcW w:type="dxa" w:w="3135"/>
            <w:shd w:val="clear" w:color="auto" w:fill="FFFFFF"/>
            <w:vAlign w:val="center"/>
          </w:tcPr>
          <w:p>
            <w:r>
              <w:rPr>
                <w:rFonts w:ascii="Calibri" w:hAnsi="Calibri"/>
                <w:sz w:val="18"/>
              </w:rPr>
            </w:r>
            <w:r>
              <w:rPr>
                <w:rFonts w:ascii="Calibri" w:hAnsi="Calibri"/>
                <w:sz w:val="18"/>
              </w:rPr>
              <w:t>MAC necunoscut pe un port switch</w:t>
            </w:r>
          </w:p>
        </w:tc>
        <w:tc>
          <w:tcPr>
            <w:tcW w:type="dxa" w:w="3135"/>
            <w:shd w:val="clear" w:color="auto" w:fill="FFFFFF"/>
            <w:vAlign w:val="center"/>
          </w:tcPr>
          <w:p>
            <w:r>
              <w:rPr>
                <w:rFonts w:ascii="Calibri" w:hAnsi="Calibri"/>
                <w:sz w:val="18"/>
              </w:rPr>
            </w:r>
            <w:r>
              <w:rPr>
                <w:rFonts w:ascii="Calibri" w:hAnsi="Calibri"/>
                <w:sz w:val="18"/>
              </w:rPr>
              <w:t>Rogue device, laptop personal</w:t>
            </w:r>
          </w:p>
        </w:tc>
      </w:tr>
      <w:tr>
        <w:tc>
          <w:tcPr>
            <w:tcW w:type="dxa" w:w="3135"/>
            <w:shd w:val="clear" w:color="auto" w:fill="F8F9FA"/>
            <w:vAlign w:val="center"/>
          </w:tcPr>
          <w:p>
            <w:r>
              <w:rPr>
                <w:rFonts w:ascii="Calibri" w:hAnsi="Calibri"/>
                <w:sz w:val="18"/>
              </w:rPr>
            </w:r>
            <w:r>
              <w:rPr>
                <w:rFonts w:ascii="Calibri" w:hAnsi="Calibri"/>
                <w:b/>
                <w:sz w:val="18"/>
              </w:rPr>
              <w:t>MAC spoofing</w:t>
            </w:r>
          </w:p>
        </w:tc>
        <w:tc>
          <w:tcPr>
            <w:tcW w:type="dxa" w:w="3135"/>
            <w:shd w:val="clear" w:color="auto" w:fill="F8F9FA"/>
            <w:vAlign w:val="center"/>
          </w:tcPr>
          <w:p>
            <w:r>
              <w:rPr>
                <w:rFonts w:ascii="Calibri" w:hAnsi="Calibri"/>
                <w:sz w:val="18"/>
              </w:rPr>
            </w:r>
            <w:r>
              <w:rPr>
                <w:rFonts w:ascii="Calibri" w:hAnsi="Calibri"/>
                <w:sz w:val="18"/>
              </w:rPr>
              <w:t>Acelasi MAC pe doua porturi diferite</w:t>
            </w:r>
          </w:p>
        </w:tc>
        <w:tc>
          <w:tcPr>
            <w:tcW w:type="dxa" w:w="3135"/>
            <w:shd w:val="clear" w:color="auto" w:fill="F8F9FA"/>
            <w:vAlign w:val="center"/>
          </w:tcPr>
          <w:p>
            <w:r>
              <w:rPr>
                <w:rFonts w:ascii="Calibri" w:hAnsi="Calibri"/>
                <w:sz w:val="18"/>
              </w:rPr>
            </w:r>
            <w:r>
              <w:rPr>
                <w:rFonts w:ascii="Calibri" w:hAnsi="Calibri"/>
                <w:sz w:val="18"/>
              </w:rPr>
              <w:t>Man-in-the-middle</w:t>
            </w:r>
          </w:p>
        </w:tc>
      </w:tr>
      <w:tr>
        <w:tc>
          <w:tcPr>
            <w:tcW w:type="dxa" w:w="3135"/>
            <w:shd w:val="clear" w:color="auto" w:fill="FFFFFF"/>
            <w:vAlign w:val="center"/>
          </w:tcPr>
          <w:p>
            <w:r>
              <w:rPr>
                <w:rFonts w:ascii="Calibri" w:hAnsi="Calibri"/>
                <w:sz w:val="18"/>
              </w:rPr>
            </w:r>
            <w:r>
              <w:rPr>
                <w:rFonts w:ascii="Calibri" w:hAnsi="Calibri"/>
                <w:b/>
                <w:sz w:val="18"/>
              </w:rPr>
              <w:t>Port security violation</w:t>
            </w:r>
          </w:p>
        </w:tc>
        <w:tc>
          <w:tcPr>
            <w:tcW w:type="dxa" w:w="3135"/>
            <w:shd w:val="clear" w:color="auto" w:fill="FFFFFF"/>
            <w:vAlign w:val="center"/>
          </w:tcPr>
          <w:p>
            <w:r>
              <w:rPr>
                <w:rFonts w:ascii="Calibri" w:hAnsi="Calibri"/>
                <w:sz w:val="18"/>
              </w:rPr>
            </w:r>
            <w:r>
              <w:rPr>
                <w:rFonts w:ascii="Calibri" w:hAnsi="Calibri"/>
                <w:sz w:val="18"/>
              </w:rPr>
              <w:t>Max MAC exceeded / MAC not in allowed list</w:t>
            </w:r>
          </w:p>
        </w:tc>
        <w:tc>
          <w:tcPr>
            <w:tcW w:type="dxa" w:w="3135"/>
            <w:shd w:val="clear" w:color="auto" w:fill="FFFFFF"/>
            <w:vAlign w:val="center"/>
          </w:tcPr>
          <w:p>
            <w:r>
              <w:rPr>
                <w:rFonts w:ascii="Calibri" w:hAnsi="Calibri"/>
                <w:sz w:val="18"/>
              </w:rPr>
            </w:r>
            <w:r>
              <w:rPr>
                <w:rFonts w:ascii="Calibri" w:hAnsi="Calibri"/>
                <w:sz w:val="18"/>
              </w:rPr>
              <w:t>Echipament neautorizat + port fizic</w:t>
            </w:r>
          </w:p>
        </w:tc>
      </w:tr>
      <w:tr>
        <w:tc>
          <w:tcPr>
            <w:tcW w:type="dxa" w:w="3135"/>
            <w:shd w:val="clear" w:color="auto" w:fill="F8F9FA"/>
            <w:vAlign w:val="center"/>
          </w:tcPr>
          <w:p>
            <w:r>
              <w:rPr>
                <w:rFonts w:ascii="Calibri" w:hAnsi="Calibri"/>
                <w:sz w:val="18"/>
              </w:rPr>
            </w:r>
            <w:r>
              <w:rPr>
                <w:rFonts w:ascii="Calibri" w:hAnsi="Calibri"/>
                <w:b/>
                <w:sz w:val="18"/>
              </w:rPr>
              <w:t>DHCP rogue</w:t>
            </w:r>
          </w:p>
        </w:tc>
        <w:tc>
          <w:tcPr>
            <w:tcW w:type="dxa" w:w="3135"/>
            <w:shd w:val="clear" w:color="auto" w:fill="F8F9FA"/>
            <w:vAlign w:val="center"/>
          </w:tcPr>
          <w:p>
            <w:r>
              <w:rPr>
                <w:rFonts w:ascii="Calibri" w:hAnsi="Calibri"/>
                <w:sz w:val="18"/>
              </w:rPr>
            </w:r>
            <w:r>
              <w:rPr>
                <w:rFonts w:ascii="Calibri" w:hAnsi="Calibri"/>
                <w:sz w:val="18"/>
              </w:rPr>
              <w:t>DHCP OFFER de pe port non-trusted</w:t>
            </w:r>
          </w:p>
        </w:tc>
        <w:tc>
          <w:tcPr>
            <w:tcW w:type="dxa" w:w="3135"/>
            <w:shd w:val="clear" w:color="auto" w:fill="F8F9FA"/>
            <w:vAlign w:val="center"/>
          </w:tcPr>
          <w:p>
            <w:r>
              <w:rPr>
                <w:rFonts w:ascii="Calibri" w:hAnsi="Calibri"/>
                <w:sz w:val="18"/>
              </w:rPr>
            </w:r>
            <w:r>
              <w:rPr>
                <w:rFonts w:ascii="Calibri" w:hAnsi="Calibri"/>
                <w:sz w:val="18"/>
              </w:rPr>
              <w:t>Redirectare trafic</w:t>
            </w:r>
          </w:p>
        </w:tc>
      </w:tr>
      <w:tr>
        <w:tc>
          <w:tcPr>
            <w:tcW w:type="dxa" w:w="3135"/>
            <w:shd w:val="clear" w:color="auto" w:fill="FFFFFF"/>
            <w:vAlign w:val="center"/>
          </w:tcPr>
          <w:p>
            <w:r>
              <w:rPr>
                <w:rFonts w:ascii="Calibri" w:hAnsi="Calibri"/>
                <w:sz w:val="18"/>
              </w:rPr>
            </w:r>
            <w:r>
              <w:rPr>
                <w:rFonts w:ascii="Calibri" w:hAnsi="Calibri"/>
                <w:b/>
                <w:sz w:val="18"/>
              </w:rPr>
              <w:t>Anomalii STP</w:t>
            </w:r>
          </w:p>
        </w:tc>
        <w:tc>
          <w:tcPr>
            <w:tcW w:type="dxa" w:w="3135"/>
            <w:shd w:val="clear" w:color="auto" w:fill="FFFFFF"/>
            <w:vAlign w:val="center"/>
          </w:tcPr>
          <w:p>
            <w:r>
              <w:rPr>
                <w:rFonts w:ascii="Calibri" w:hAnsi="Calibri"/>
                <w:sz w:val="18"/>
              </w:rPr>
            </w:r>
            <w:r>
              <w:rPr>
                <w:rFonts w:ascii="Calibri" w:hAnsi="Calibri"/>
                <w:sz w:val="18"/>
              </w:rPr>
              <w:t>Root Bridge change, Topology Change</w:t>
            </w:r>
          </w:p>
        </w:tc>
        <w:tc>
          <w:tcPr>
            <w:tcW w:type="dxa" w:w="3135"/>
            <w:shd w:val="clear" w:color="auto" w:fill="FFFFFF"/>
            <w:vAlign w:val="center"/>
          </w:tcPr>
          <w:p>
            <w:r>
              <w:rPr>
                <w:rFonts w:ascii="Calibri" w:hAnsi="Calibri"/>
                <w:sz w:val="18"/>
              </w:rPr>
            </w:r>
            <w:r>
              <w:rPr>
                <w:rFonts w:ascii="Calibri" w:hAnsi="Calibri"/>
                <w:sz w:val="18"/>
              </w:rPr>
              <w:t>Atac L2, interceptare trafic</w:t>
            </w:r>
          </w:p>
        </w:tc>
      </w:tr>
      <w:tr>
        <w:tc>
          <w:tcPr>
            <w:tcW w:type="dxa" w:w="3135"/>
            <w:shd w:val="clear" w:color="auto" w:fill="F8F9FA"/>
            <w:vAlign w:val="center"/>
          </w:tcPr>
          <w:p>
            <w:r>
              <w:rPr>
                <w:rFonts w:ascii="Calibri" w:hAnsi="Calibri"/>
                <w:sz w:val="18"/>
              </w:rPr>
            </w:r>
            <w:r>
              <w:rPr>
                <w:rFonts w:ascii="Calibri" w:hAnsi="Calibri"/>
                <w:b/>
                <w:sz w:val="18"/>
              </w:rPr>
              <w:t>Link Up/Down suspect</w:t>
            </w:r>
          </w:p>
        </w:tc>
        <w:tc>
          <w:tcPr>
            <w:tcW w:type="dxa" w:w="3135"/>
            <w:shd w:val="clear" w:color="auto" w:fill="F8F9FA"/>
            <w:vAlign w:val="center"/>
          </w:tcPr>
          <w:p>
            <w:r>
              <w:rPr>
                <w:rFonts w:ascii="Calibri" w:hAnsi="Calibri"/>
                <w:sz w:val="18"/>
              </w:rPr>
            </w:r>
            <w:r>
              <w:rPr>
                <w:rFonts w:ascii="Calibri" w:hAnsi="Calibri"/>
                <w:sz w:val="18"/>
              </w:rPr>
              <w:t>Conectari/deconectari repetate in afara programului</w:t>
            </w:r>
          </w:p>
        </w:tc>
        <w:tc>
          <w:tcPr>
            <w:tcW w:type="dxa" w:w="3135"/>
            <w:shd w:val="clear" w:color="auto" w:fill="F8F9FA"/>
            <w:vAlign w:val="center"/>
          </w:tcPr>
          <w:p>
            <w:r>
              <w:rPr>
                <w:rFonts w:ascii="Calibri" w:hAnsi="Calibri"/>
                <w:sz w:val="18"/>
              </w:rPr>
            </w:r>
            <w:r>
              <w:rPr>
                <w:rFonts w:ascii="Calibri" w:hAnsi="Calibri"/>
                <w:sz w:val="18"/>
              </w:rPr>
              <w:t>Manipulare fizica</w:t>
            </w:r>
          </w:p>
        </w:tc>
      </w:tr>
    </w:tbl>
    <w:p>
      <w:pPr>
        <w:spacing w:before="40" w:after="40"/>
      </w:pPr>
    </w:p>
    <w:p>
      <w:pPr>
        <w:pStyle w:val="Heading3"/>
      </w:pPr>
      <w:r>
        <w:t>9.3 Detectii noi din log-uri ROUTING (viitor)</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Ce apare in log</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Adiacenta pierduta</w:t>
            </w:r>
          </w:p>
        </w:tc>
        <w:tc>
          <w:tcPr>
            <w:tcW w:type="dxa" w:w="3135"/>
            <w:shd w:val="clear" w:color="auto" w:fill="FFFFFF"/>
            <w:vAlign w:val="center"/>
          </w:tcPr>
          <w:p>
            <w:r>
              <w:rPr>
                <w:rFonts w:ascii="Calibri" w:hAnsi="Calibri"/>
                <w:sz w:val="18"/>
              </w:rPr>
            </w:r>
            <w:r>
              <w:rPr>
                <w:rFonts w:ascii="Calibri" w:hAnsi="Calibri"/>
                <w:sz w:val="18"/>
              </w:rPr>
              <w:t>OSPF/BGP Neighbor DOWN</w:t>
            </w:r>
          </w:p>
        </w:tc>
        <w:tc>
          <w:tcPr>
            <w:tcW w:type="dxa" w:w="3135"/>
            <w:shd w:val="clear" w:color="auto" w:fill="FFFFFF"/>
            <w:vAlign w:val="center"/>
          </w:tcPr>
          <w:p>
            <w:r>
              <w:rPr>
                <w:rFonts w:ascii="Calibri" w:hAnsi="Calibri"/>
                <w:sz w:val="18"/>
              </w:rPr>
            </w:r>
            <w:r>
              <w:rPr>
                <w:rFonts w:ascii="Calibri" w:hAnsi="Calibri"/>
                <w:sz w:val="18"/>
              </w:rPr>
              <w:t>Defectiune sau atac routing</w:t>
            </w:r>
          </w:p>
        </w:tc>
      </w:tr>
      <w:tr>
        <w:tc>
          <w:tcPr>
            <w:tcW w:type="dxa" w:w="3135"/>
            <w:shd w:val="clear" w:color="auto" w:fill="F8F9FA"/>
            <w:vAlign w:val="center"/>
          </w:tcPr>
          <w:p>
            <w:r>
              <w:rPr>
                <w:rFonts w:ascii="Calibri" w:hAnsi="Calibri"/>
                <w:sz w:val="18"/>
              </w:rPr>
            </w:r>
            <w:r>
              <w:rPr>
                <w:rFonts w:ascii="Calibri" w:hAnsi="Calibri"/>
                <w:b/>
                <w:sz w:val="18"/>
              </w:rPr>
              <w:t>Ruta neautorizata</w:t>
            </w:r>
          </w:p>
        </w:tc>
        <w:tc>
          <w:tcPr>
            <w:tcW w:type="dxa" w:w="3135"/>
            <w:shd w:val="clear" w:color="auto" w:fill="F8F9FA"/>
            <w:vAlign w:val="center"/>
          </w:tcPr>
          <w:p>
            <w:r>
              <w:rPr>
                <w:rFonts w:ascii="Calibri" w:hAnsi="Calibri"/>
                <w:sz w:val="18"/>
              </w:rPr>
            </w:r>
            <w:r>
              <w:rPr>
                <w:rFonts w:ascii="Calibri" w:hAnsi="Calibri"/>
                <w:sz w:val="18"/>
              </w:rPr>
              <w:t>Ruta noua anuntata via OSPF/BGP</w:t>
            </w:r>
          </w:p>
        </w:tc>
        <w:tc>
          <w:tcPr>
            <w:tcW w:type="dxa" w:w="3135"/>
            <w:shd w:val="clear" w:color="auto" w:fill="F8F9FA"/>
            <w:vAlign w:val="center"/>
          </w:tcPr>
          <w:p>
            <w:r>
              <w:rPr>
                <w:rFonts w:ascii="Calibri" w:hAnsi="Calibri"/>
                <w:sz w:val="18"/>
              </w:rPr>
            </w:r>
            <w:r>
              <w:rPr>
                <w:rFonts w:ascii="Calibri" w:hAnsi="Calibri"/>
                <w:sz w:val="18"/>
              </w:rPr>
              <w:t>Route hijacking</w:t>
            </w:r>
          </w:p>
        </w:tc>
      </w:tr>
      <w:tr>
        <w:tc>
          <w:tcPr>
            <w:tcW w:type="dxa" w:w="3135"/>
            <w:shd w:val="clear" w:color="auto" w:fill="FFFFFF"/>
            <w:vAlign w:val="center"/>
          </w:tcPr>
          <w:p>
            <w:r>
              <w:rPr>
                <w:rFonts w:ascii="Calibri" w:hAnsi="Calibri"/>
                <w:sz w:val="18"/>
              </w:rPr>
            </w:r>
            <w:r>
              <w:rPr>
                <w:rFonts w:ascii="Calibri" w:hAnsi="Calibri"/>
                <w:b/>
                <w:sz w:val="18"/>
              </w:rPr>
              <w:t>Route flapping</w:t>
            </w:r>
          </w:p>
        </w:tc>
        <w:tc>
          <w:tcPr>
            <w:tcW w:type="dxa" w:w="3135"/>
            <w:shd w:val="clear" w:color="auto" w:fill="FFFFFF"/>
            <w:vAlign w:val="center"/>
          </w:tcPr>
          <w:p>
            <w:r>
              <w:rPr>
                <w:rFonts w:ascii="Calibri" w:hAnsi="Calibri"/>
                <w:sz w:val="18"/>
              </w:rPr>
            </w:r>
            <w:r>
              <w:rPr>
                <w:rFonts w:ascii="Calibri" w:hAnsi="Calibri"/>
                <w:sz w:val="18"/>
              </w:rPr>
              <w:t>Ruta UP/DOWN repetat</w:t>
            </w:r>
          </w:p>
        </w:tc>
        <w:tc>
          <w:tcPr>
            <w:tcW w:type="dxa" w:w="3135"/>
            <w:shd w:val="clear" w:color="auto" w:fill="FFFFFF"/>
            <w:vAlign w:val="center"/>
          </w:tcPr>
          <w:p>
            <w:r>
              <w:rPr>
                <w:rFonts w:ascii="Calibri" w:hAnsi="Calibri"/>
                <w:sz w:val="18"/>
              </w:rPr>
            </w:r>
            <w:r>
              <w:rPr>
                <w:rFonts w:ascii="Calibri" w:hAnsi="Calibri"/>
                <w:sz w:val="18"/>
              </w:rPr>
              <w:t>Echipament defect sau DoS</w:t>
            </w:r>
          </w:p>
        </w:tc>
      </w:tr>
      <w:tr>
        <w:tc>
          <w:tcPr>
            <w:tcW w:type="dxa" w:w="3135"/>
            <w:shd w:val="clear" w:color="auto" w:fill="F8F9FA"/>
            <w:vAlign w:val="center"/>
          </w:tcPr>
          <w:p>
            <w:r>
              <w:rPr>
                <w:rFonts w:ascii="Calibri" w:hAnsi="Calibri"/>
                <w:sz w:val="18"/>
              </w:rPr>
            </w:r>
            <w:r>
              <w:rPr>
                <w:rFonts w:ascii="Calibri" w:hAnsi="Calibri"/>
                <w:b/>
                <w:sz w:val="18"/>
              </w:rPr>
              <w:t>ACL violation</w:t>
            </w:r>
          </w:p>
        </w:tc>
        <w:tc>
          <w:tcPr>
            <w:tcW w:type="dxa" w:w="3135"/>
            <w:shd w:val="clear" w:color="auto" w:fill="F8F9FA"/>
            <w:vAlign w:val="center"/>
          </w:tcPr>
          <w:p>
            <w:r>
              <w:rPr>
                <w:rFonts w:ascii="Calibri" w:hAnsi="Calibri"/>
                <w:sz w:val="18"/>
              </w:rPr>
            </w:r>
            <w:r>
              <w:rPr>
                <w:rFonts w:ascii="Calibri" w:hAnsi="Calibri"/>
                <w:sz w:val="18"/>
              </w:rPr>
              <w:t>Pachet blocat de ACL pe router</w:t>
            </w:r>
          </w:p>
        </w:tc>
        <w:tc>
          <w:tcPr>
            <w:tcW w:type="dxa" w:w="3135"/>
            <w:shd w:val="clear" w:color="auto" w:fill="F8F9FA"/>
            <w:vAlign w:val="center"/>
          </w:tcPr>
          <w:p>
            <w:r>
              <w:rPr>
                <w:rFonts w:ascii="Calibri" w:hAnsi="Calibri"/>
                <w:sz w:val="18"/>
              </w:rPr>
            </w:r>
            <w:r>
              <w:rPr>
                <w:rFonts w:ascii="Calibri" w:hAnsi="Calibri"/>
                <w:sz w:val="18"/>
              </w:rPr>
              <w:t>Tentativa acces inter-segment</w:t>
            </w:r>
          </w:p>
        </w:tc>
      </w:tr>
    </w:tbl>
    <w:p>
      <w:pPr>
        <w:spacing w:before="40" w:after="40"/>
      </w:pPr>
    </w:p>
    <w:p>
      <w:pPr>
        <w:pStyle w:val="Heading3"/>
      </w:pPr>
      <w:r>
        <w:t>9.4 Rezumat acoperire</w:t>
      </w:r>
    </w:p>
    <w:p>
      <w:pPr>
        <w:spacing w:before="160" w:after="160"/>
        <w:ind w:left="283" w:right="283"/>
        <w:shd w:val="clear" w:color="auto" w:fill="F2F4F7"/>
        <w:pBdr>
          <w:left w:val="single" w:sz="12" w:color="2B579A" w:space="8"/>
        </w:pBdr>
      </w:pPr>
      <w:r>
        <w:rPr>
          <w:rFonts w:ascii="Consolas" w:hAnsi="Consolas"/>
          <w:color w:val="2D2D2D"/>
          <w:sz w:val="16"/>
        </w:rPr>
        <w:t xml:space="preserve">  SURSA LOG-URI          ACUM                    POTENTIAL</w:t>
        <w:br/>
        <w:t xml:space="preserve">  ════════════════       ═══════════════         ═════════════════════════</w:t>
        <w:br/>
        <w:t xml:space="preserve">  Firewall               Scanari porturi         + Lateral movement</w:t>
        <w:br/>
        <w:t xml:space="preserve">  (ACTIV)                (fast/slow/accept)      + Beaconing C2</w:t>
        <w:br/>
        <w:t xml:space="preserve">                                                 + Brute-force</w:t>
        <w:br/>
        <w:t xml:space="preserve">                                                 + Scanare distribuita</w:t>
        <w:br/>
        <w:t xml:space="preserve">                                                 + Exfiltrare</w:t>
        <w:br/>
        <w:t xml:space="preserve">                                                 + Policy violations</w:t>
        <w:br/>
        <w:br/>
        <w:t xml:space="preserve">  Switching              —                       Dispozitive neautorizate</w:t>
        <w:br/>
        <w:t xml:space="preserve">  (VIITOR)                                       MAC spoofing</w:t>
        <w:br/>
        <w:t xml:space="preserve">                                                 Port security</w:t>
        <w:br/>
        <w:t xml:space="preserve">                                                 DHCP rogue</w:t>
        <w:br/>
        <w:t xml:space="preserve">                                                 Anomalii STP</w:t>
        <w:br/>
        <w:br/>
        <w:t xml:space="preserve">  Routing                —                       Adiacente pierdute</w:t>
        <w:br/>
        <w:t xml:space="preserve">  (VIITOR)                                       Rute neautorizate</w:t>
        <w:br/>
        <w:t xml:space="preserve">                                                 Route flapping</w:t>
        <w:br/>
        <w:t xml:space="preserve">                                                 ACL violations</w:t>
      </w:r>
    </w:p>
    <w:p>
      <w:r>
        <w:t>Firewall + Switching + Routing = acoperire Layer 2 — Layer 7.</w:t>
      </w:r>
    </w:p>
    <w:p>
      <w:r>
        <w:t>Platforma IDS-RS suporta deja mai multi parseri si tipuri de detectie. Extinderea este naturala — parseri noi, detectori noi, aceeasi alertare.</w:t>
      </w:r>
    </w:p>
    <w:p>
      <w:pPr>
        <w:spacing w:before="160" w:after="160"/>
        <w:jc w:val="center"/>
      </w:pPr>
      <w:r>
        <w:rPr>
          <w:color w:val="BBBBBB"/>
          <w:sz w:val="12"/>
        </w:rPr>
        <w:t>────────────────────────────────────────────────────────────</w:t>
      </w:r>
    </w:p>
    <w:p>
      <w:r>
        <w:br w:type="page"/>
      </w:r>
    </w:p>
    <w:p>
      <w:pPr>
        <w:pStyle w:val="Heading2"/>
      </w:pPr>
      <w:r>
        <w:t>10. CERERE</w:t>
      </w:r>
    </w:p>
    <w:p>
      <w:r>
        <w:t>Sistemul ruleaza deja in productie pe log-urile de firewall.</w:t>
      </w:r>
    </w:p>
    <w:p>
      <w:r>
        <w:rPr>
          <w:b/>
        </w:rPr>
        <w:t>Ce avem nevoie pentru extindere:</w:t>
      </w:r>
    </w:p>
    <w:p>
      <w:pPr>
        <w:pStyle w:val="ListBullet"/>
      </w:pPr>
      <w:r>
        <w:t>Acces la export syslog de pe switch-uri si routere (UDP)</w:t>
      </w:r>
    </w:p>
    <w:p>
      <w:pPr>
        <w:pStyle w:val="ListBullet"/>
      </w:pPr>
      <w:r>
        <w:t>Timp de dezvoltare pentru parseri noi</w:t>
      </w:r>
    </w:p>
    <w:p>
      <w:pPr>
        <w:pStyle w:val="ListBullet"/>
      </w:pPr>
      <w:r>
        <w:t>Coordonare cu echipa de retea pentru configurarea initiala</w:t>
      </w:r>
    </w:p>
    <w:p>
      <w:r>
        <w:rPr>
          <w:b/>
        </w:rPr>
        <w:t>Ce livram:</w:t>
      </w:r>
    </w:p>
    <w:p>
      <w:pPr>
        <w:pStyle w:val="ListBullet"/>
      </w:pPr>
      <w:r>
        <w:t>Sistem functional, testat (51 teste), documentat</w:t>
      </w:r>
    </w:p>
    <w:p>
      <w:pPr>
        <w:pStyle w:val="ListBullet"/>
      </w:pPr>
      <w:r>
        <w:t>Dezvoltat intern — zero costuri de licenta</w:t>
      </w:r>
    </w:p>
    <w:p>
      <w:pPr>
        <w:pStyle w:val="ListBullet"/>
      </w:pPr>
      <w:r>
        <w:t>Implementare graduala, fara impact asupra serviciilor</w:t>
      </w:r>
    </w:p>
    <w:p>
      <w:pPr>
        <w:pStyle w:val="ListBullet"/>
      </w:pPr>
      <w:r>
        <w:t>Compatibil cu infrastructura existenta</w:t>
      </w:r>
    </w:p>
    <w:p>
      <w:pPr>
        <w:spacing w:before="160" w:after="160"/>
        <w:jc w:val="center"/>
      </w:pPr>
      <w:r>
        <w:rPr>
          <w:color w:val="BBBBBB"/>
          <w:sz w:val="12"/>
        </w:rPr>
        <w:t>────────────────────────────────────────────────────────────</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 </w:t>
    </w:r>
    <w:r>
      <w:fldChar w:fldCharType="begin"/>
    </w:r>
    <w:r>
      <w:instrText xml:space="preserve"> PAGE </w:instrText>
    </w:r>
    <w:r>
      <w:fldChar w:fldCharType="end"/>
    </w:r>
    <w:r>
      <w:rPr>
        <w:color w:val="888888"/>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CCCCC" w:space="6"/>
      </w:pBdr>
    </w:pPr>
    <w:r>
      <w:rPr>
        <w:rFonts w:ascii="Calibri" w:hAnsi="Calibri"/>
        <w:smallCaps/>
        <w:color w:val="888888"/>
        <w:sz w:val="16"/>
      </w:rPr>
      <w:t>IDS-RS</w:t>
    </w:r>
    <w:r>
      <w:rPr>
        <w:rFonts w:ascii="Calibri" w:hAnsi="Calibri"/>
        <w:color w:val="888888"/>
        <w:sz w:val="16"/>
      </w:rPr>
      <w:t xml:space="preserve">   |   Document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Bdr>
        <w:bottom w:val="single" w:sz="6" w:color="2B579A" w:space="4"/>
      </w:pBdr>
    </w:pPr>
    <w:rPr>
      <w:rFonts w:asciiTheme="majorHAnsi" w:eastAsiaTheme="majorEastAsia" w:hAnsiTheme="majorHAnsi" w:cstheme="majorBidi" w:ascii="Calibri" w:hAnsi="Calibri"/>
      <w:b/>
      <w:bCs/>
      <w:color w:val="2B579A"/>
      <w:sz w:val="30"/>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3A6EA5"/>
      <w:sz w:val="24"/>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Calibri" w:hAnsi="Calibri"/>
      <w:color w:val="2D2D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