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66F7" w14:textId="77777777" w:rsidR="00152D05" w:rsidRDefault="00000000">
      <w:pPr>
        <w:keepNext/>
        <w:widowControl w:val="0"/>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THỎA THUẬN CÔNG VIỆC</w:t>
      </w:r>
    </w:p>
    <w:p w14:paraId="0BA3EFB2" w14:textId="3B72139F" w:rsidR="00152D05" w:rsidRDefault="00000000">
      <w:pPr>
        <w:keepNext/>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ACE </w:t>
      </w:r>
      <w:r w:rsidR="00A45FDD">
        <w:rPr>
          <w:rFonts w:ascii="Times New Roman" w:eastAsia="Times New Roman" w:hAnsi="Times New Roman" w:cs="Times New Roman"/>
          <w:b/>
          <w:bCs/>
          <w:color w:val="FF0000"/>
          <w:sz w:val="26"/>
          <w:szCs w:val="26"/>
        </w:rPr>
        <w:t>{{CHI_NHANH}}</w:t>
      </w:r>
    </w:p>
    <w:p w14:paraId="2B2F2A99" w14:textId="6A3EDA6C" w:rsidR="00152D05" w:rsidRDefault="00000000">
      <w:pPr>
        <w:keepNext/>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(Vị trí: </w:t>
      </w:r>
      <w:r w:rsidR="00A45FDD" w:rsidRPr="004C54E8">
        <w:rPr>
          <w:rFonts w:ascii="Times New Roman" w:eastAsia="Times New Roman" w:hAnsi="Times New Roman" w:cs="Times New Roman"/>
          <w:b/>
          <w:bCs/>
          <w:color w:val="FF0000"/>
          <w:sz w:val="26"/>
          <w:szCs w:val="26"/>
        </w:rPr>
        <w:t>{{CHUC_DANH}}</w:t>
      </w:r>
      <w:r>
        <w:rPr>
          <w:rFonts w:ascii="Times New Roman" w:eastAsia="Times New Roman" w:hAnsi="Times New Roman" w:cs="Times New Roman"/>
          <w:color w:val="FF0000"/>
          <w:sz w:val="26"/>
          <w:szCs w:val="26"/>
        </w:rPr>
        <w:t>)</w:t>
      </w:r>
    </w:p>
    <w:p w14:paraId="4B820C7E" w14:textId="77777777" w:rsidR="00152D05" w:rsidRDefault="00000000">
      <w:pPr>
        <w:keepNext/>
        <w:widowControl w:val="0"/>
        <w:spacing w:before="40" w:after="40"/>
        <w:jc w:val="both"/>
        <w:rPr>
          <w:rFonts w:ascii="Times New Roman" w:eastAsia="Times New Roman" w:hAnsi="Times New Roman" w:cs="Times New Roman"/>
          <w:sz w:val="26"/>
          <w:szCs w:val="26"/>
        </w:rPr>
      </w:pPr>
      <w:r>
        <w:rPr>
          <w:noProof/>
        </w:rPr>
        <mc:AlternateContent>
          <mc:Choice Requires="wpg">
            <w:drawing>
              <wp:anchor distT="0" distB="0" distL="114300" distR="114300" simplePos="0" relativeHeight="251658240" behindDoc="0" locked="0" layoutInCell="1" hidden="0" allowOverlap="1" wp14:anchorId="604E65BC" wp14:editId="3AA1CB11">
                <wp:simplePos x="0" y="0"/>
                <wp:positionH relativeFrom="column">
                  <wp:posOffset>2120264</wp:posOffset>
                </wp:positionH>
                <wp:positionV relativeFrom="paragraph">
                  <wp:posOffset>19050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flipH="1">
                          <a:off x="4606225" y="3776825"/>
                          <a:ext cx="1479550" cy="635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2120264</wp:posOffset>
                </wp:positionH>
                <wp:positionV relativeFrom="paragraph">
                  <wp:posOffset>19050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5726209A" w14:textId="7F0C3484"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Tôi tên:</w:t>
      </w:r>
      <w:r w:rsidR="00A45FDD">
        <w:rPr>
          <w:rFonts w:ascii="Times New Roman" w:eastAsia="Times New Roman" w:hAnsi="Times New Roman" w:cs="Times New Roman"/>
          <w:sz w:val="26"/>
          <w:szCs w:val="26"/>
          <w:lang w:val="en-US"/>
        </w:rPr>
        <w:t xml:space="preserve"> </w:t>
      </w:r>
      <w:r w:rsidR="00A45FDD">
        <w:rPr>
          <w:rFonts w:ascii="Times New Roman" w:eastAsia="Times New Roman" w:hAnsi="Times New Roman" w:cs="Times New Roman"/>
          <w:b/>
          <w:bCs/>
          <w:color w:val="FF0000"/>
          <w:sz w:val="26"/>
          <w:szCs w:val="26"/>
        </w:rPr>
        <w:t>{{HO_TEN}}</w:t>
      </w:r>
      <w:r>
        <w:rPr>
          <w:rFonts w:ascii="Times New Roman" w:eastAsia="Times New Roman" w:hAnsi="Times New Roman" w:cs="Times New Roman"/>
          <w:sz w:val="26"/>
          <w:szCs w:val="26"/>
        </w:rPr>
        <w:tab/>
      </w:r>
    </w:p>
    <w:p w14:paraId="6CBDA42F" w14:textId="1B34C0FE"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Quốc tịch: </w:t>
      </w:r>
      <w:r w:rsidR="00A45FDD">
        <w:rPr>
          <w:rFonts w:ascii="Times New Roman" w:eastAsia="Times New Roman" w:hAnsi="Times New Roman" w:cs="Times New Roman"/>
          <w:sz w:val="26"/>
          <w:szCs w:val="26"/>
          <w:lang w:val="en-US"/>
        </w:rPr>
        <w:t>Việt Nam</w:t>
      </w:r>
      <w:r>
        <w:rPr>
          <w:rFonts w:ascii="Times New Roman" w:eastAsia="Times New Roman" w:hAnsi="Times New Roman" w:cs="Times New Roman"/>
          <w:sz w:val="26"/>
          <w:szCs w:val="26"/>
        </w:rPr>
        <w:t xml:space="preserve">, sinh ngày: </w:t>
      </w:r>
      <w:r w:rsidR="00A45FDD">
        <w:rPr>
          <w:rFonts w:ascii="Times New Roman" w:eastAsia="Times New Roman" w:hAnsi="Times New Roman" w:cs="Times New Roman"/>
          <w:sz w:val="26"/>
          <w:szCs w:val="26"/>
        </w:rPr>
        <w:t>{{NGAY_SINH}}</w:t>
      </w:r>
      <w:r>
        <w:rPr>
          <w:rFonts w:ascii="Times New Roman" w:eastAsia="Times New Roman" w:hAnsi="Times New Roman" w:cs="Times New Roman"/>
          <w:sz w:val="26"/>
          <w:szCs w:val="26"/>
        </w:rPr>
        <w:t>, tại</w:t>
      </w:r>
      <w:r w:rsidR="00A45FDD">
        <w:rPr>
          <w:rFonts w:ascii="Times New Roman" w:eastAsia="Times New Roman" w:hAnsi="Times New Roman" w:cs="Times New Roman"/>
          <w:sz w:val="26"/>
          <w:szCs w:val="26"/>
        </w:rPr>
        <w:t>:</w:t>
      </w:r>
      <w:r w:rsidR="00A45FDD">
        <w:rPr>
          <w:rFonts w:ascii="Times New Roman" w:eastAsia="Times New Roman" w:hAnsi="Times New Roman" w:cs="Times New Roman"/>
          <w:color w:val="FF0000"/>
          <w:sz w:val="26"/>
          <w:szCs w:val="26"/>
        </w:rPr>
        <w:t>{{NOI_SINH}}</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p>
    <w:p w14:paraId="4250A306" w14:textId="58FBABD6"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CCCD: </w:t>
      </w:r>
      <w:r w:rsidR="00A45FDD">
        <w:rPr>
          <w:rFonts w:ascii="Times New Roman" w:eastAsia="Times New Roman" w:hAnsi="Times New Roman" w:cs="Times New Roman"/>
          <w:b/>
          <w:bCs/>
          <w:color w:val="FF0000"/>
          <w:sz w:val="26"/>
          <w:szCs w:val="26"/>
        </w:rPr>
        <w:t>{{CCCD}}</w:t>
      </w:r>
      <w:r w:rsidR="00A45FDD">
        <w:rPr>
          <w:rFonts w:ascii="Times New Roman" w:eastAsia="Times New Roman" w:hAnsi="Times New Roman" w:cs="Times New Roman"/>
          <w:sz w:val="26"/>
          <w:szCs w:val="26"/>
          <w:lang w:val="en-US"/>
        </w:rPr>
        <w:t xml:space="preserve"> </w:t>
      </w:r>
      <w:r w:rsidR="00A45FDD">
        <w:rPr>
          <w:rFonts w:ascii="Times New Roman" w:eastAsia="Times New Roman" w:hAnsi="Times New Roman" w:cs="Times New Roman"/>
          <w:sz w:val="26"/>
          <w:szCs w:val="26"/>
        </w:rPr>
        <w:t>cấp ngày:</w:t>
      </w:r>
      <w:r w:rsidR="00A45FDD">
        <w:rPr>
          <w:rFonts w:ascii="Times New Roman" w:eastAsia="Times New Roman" w:hAnsi="Times New Roman" w:cs="Times New Roman"/>
          <w:sz w:val="26"/>
          <w:szCs w:val="26"/>
          <w:lang w:val="en-US"/>
        </w:rPr>
        <w:t xml:space="preserve"> </w:t>
      </w:r>
      <w:r w:rsidR="00A45FDD">
        <w:rPr>
          <w:rFonts w:ascii="Times New Roman" w:eastAsia="Times New Roman" w:hAnsi="Times New Roman" w:cs="Times New Roman"/>
          <w:color w:val="FF0000"/>
          <w:sz w:val="26"/>
          <w:szCs w:val="26"/>
        </w:rPr>
        <w:t xml:space="preserve">{{NGAY_CAP}}, </w:t>
      </w:r>
      <w:r w:rsidR="00A45FDD">
        <w:rPr>
          <w:rFonts w:ascii="Times New Roman" w:eastAsia="Times New Roman" w:hAnsi="Times New Roman" w:cs="Times New Roman"/>
          <w:sz w:val="26"/>
          <w:szCs w:val="26"/>
        </w:rPr>
        <w:t xml:space="preserve">tại: </w:t>
      </w:r>
      <w:r w:rsidR="00A45FDD">
        <w:rPr>
          <w:rFonts w:ascii="Times New Roman" w:eastAsia="Times New Roman" w:hAnsi="Times New Roman" w:cs="Times New Roman"/>
          <w:color w:val="FF0000"/>
          <w:sz w:val="26"/>
          <w:szCs w:val="26"/>
        </w:rPr>
        <w:t>{{NOI_CAP}}</w:t>
      </w:r>
      <w:r>
        <w:rPr>
          <w:rFonts w:ascii="Times New Roman" w:eastAsia="Times New Roman" w:hAnsi="Times New Roman" w:cs="Times New Roman"/>
          <w:color w:val="FF0000"/>
          <w:sz w:val="26"/>
          <w:szCs w:val="26"/>
        </w:rPr>
        <w:tab/>
      </w:r>
    </w:p>
    <w:p w14:paraId="2A8AF213" w14:textId="64A5E704"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Số điện thoại: </w:t>
      </w:r>
      <w:r w:rsidR="00A45FDD">
        <w:rPr>
          <w:rFonts w:ascii="Times New Roman" w:eastAsia="Times New Roman" w:hAnsi="Times New Roman" w:cs="Times New Roman"/>
          <w:color w:val="FF0000"/>
          <w:sz w:val="26"/>
          <w:szCs w:val="26"/>
        </w:rPr>
        <w:t>{{DIEN_THOAI}}</w:t>
      </w:r>
      <w:r>
        <w:rPr>
          <w:rFonts w:ascii="Times New Roman" w:eastAsia="Times New Roman" w:hAnsi="Times New Roman" w:cs="Times New Roman"/>
          <w:sz w:val="26"/>
          <w:szCs w:val="26"/>
        </w:rPr>
        <w:t xml:space="preserve">, Email: </w:t>
      </w:r>
      <w:r w:rsidR="00A45FDD">
        <w:rPr>
          <w:rFonts w:ascii="Times New Roman" w:eastAsia="Times New Roman" w:hAnsi="Times New Roman" w:cs="Times New Roman"/>
          <w:sz w:val="26"/>
          <w:szCs w:val="26"/>
        </w:rPr>
        <w:t>{{EMAIL}}</w:t>
      </w:r>
      <w:r>
        <w:rPr>
          <w:rFonts w:ascii="Times New Roman" w:eastAsia="Times New Roman" w:hAnsi="Times New Roman" w:cs="Times New Roman"/>
          <w:sz w:val="26"/>
          <w:szCs w:val="26"/>
        </w:rPr>
        <w:tab/>
      </w:r>
    </w:p>
    <w:p w14:paraId="2F759506" w14:textId="65F0BD53"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chỉ thường trú: </w:t>
      </w:r>
      <w:r w:rsidR="00A45FDD">
        <w:rPr>
          <w:rFonts w:ascii="Times New Roman" w:eastAsia="Times New Roman" w:hAnsi="Times New Roman" w:cs="Times New Roman"/>
          <w:color w:val="FF0000"/>
          <w:sz w:val="26"/>
          <w:szCs w:val="26"/>
        </w:rPr>
        <w:t>{{DIA_CHI_THUONG_TRU}}</w:t>
      </w:r>
      <w:r>
        <w:rPr>
          <w:rFonts w:ascii="Times New Roman" w:eastAsia="Times New Roman" w:hAnsi="Times New Roman" w:cs="Times New Roman"/>
          <w:sz w:val="26"/>
          <w:szCs w:val="26"/>
        </w:rPr>
        <w:tab/>
      </w:r>
    </w:p>
    <w:p w14:paraId="4CE2E404" w14:textId="6C4F669A"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chỉ tạm trú: </w:t>
      </w:r>
      <w:r w:rsidR="00A45FDD">
        <w:rPr>
          <w:rFonts w:ascii="Times New Roman" w:eastAsia="Times New Roman" w:hAnsi="Times New Roman" w:cs="Times New Roman"/>
          <w:color w:val="FF0000"/>
          <w:sz w:val="26"/>
          <w:szCs w:val="26"/>
        </w:rPr>
        <w:t>{{DIA_CHI_TAM_TRU}}</w:t>
      </w:r>
      <w:r>
        <w:rPr>
          <w:rFonts w:ascii="Times New Roman" w:eastAsia="Times New Roman" w:hAnsi="Times New Roman" w:cs="Times New Roman"/>
          <w:sz w:val="26"/>
          <w:szCs w:val="26"/>
        </w:rPr>
        <w:tab/>
      </w:r>
    </w:p>
    <w:p w14:paraId="37524951" w14:textId="77777777" w:rsidR="00152D05" w:rsidRDefault="00000000">
      <w:pPr>
        <w:keepNext/>
        <w:widowControl w:val="0"/>
        <w:tabs>
          <w:tab w:val="right" w:pos="9072"/>
        </w:tabs>
        <w:spacing w:before="80" w:after="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Tôi đồng ý theo thỏa thuận sau:</w:t>
      </w:r>
    </w:p>
    <w:p w14:paraId="6AD3766D" w14:textId="10AE5601"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điểm làm việc: </w:t>
      </w:r>
      <w:r w:rsidR="00A45FDD">
        <w:rPr>
          <w:rFonts w:ascii="Times New Roman" w:eastAsia="Times New Roman" w:hAnsi="Times New Roman" w:cs="Times New Roman"/>
          <w:b/>
          <w:bCs/>
          <w:color w:val="FF0000"/>
          <w:sz w:val="26"/>
          <w:szCs w:val="26"/>
        </w:rPr>
        <w:t>{{CHI_NHANH}}</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p>
    <w:p w14:paraId="4D7310CF" w14:textId="77777777"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làm việc: Theo Nội quy của Công Ty</w:t>
      </w:r>
    </w:p>
    <w:p w14:paraId="5258AD8A" w14:textId="10E8ED20"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Chức danh công việc: </w:t>
      </w:r>
      <w:r w:rsidR="00A45FDD" w:rsidRPr="004C54E8">
        <w:rPr>
          <w:rFonts w:ascii="Times New Roman" w:eastAsia="Times New Roman" w:hAnsi="Times New Roman" w:cs="Times New Roman"/>
          <w:b/>
          <w:bCs/>
          <w:color w:val="FF0000"/>
          <w:sz w:val="26"/>
          <w:szCs w:val="26"/>
        </w:rPr>
        <w:t>{{CHUC_DANH}}</w:t>
      </w:r>
    </w:p>
    <w:p w14:paraId="2F0666E4" w14:textId="77453858"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Thời gian thử việc: Từ ngày </w:t>
      </w:r>
      <w:r w:rsidR="00A45FDD" w:rsidRPr="004C54E8">
        <w:rPr>
          <w:rFonts w:ascii="Times New Roman" w:eastAsia="Times New Roman" w:hAnsi="Times New Roman" w:cs="Times New Roman"/>
          <w:sz w:val="26"/>
          <w:szCs w:val="26"/>
        </w:rPr>
        <w:t>{{TU_NGAY_LONG}}</w:t>
      </w:r>
      <w:r w:rsidR="00A45FDD">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đến ngày</w:t>
      </w:r>
      <w:r w:rsidR="00A45FDD">
        <w:rPr>
          <w:rFonts w:ascii="Times New Roman" w:eastAsia="Times New Roman" w:hAnsi="Times New Roman" w:cs="Times New Roman"/>
          <w:sz w:val="26"/>
          <w:szCs w:val="26"/>
          <w:lang w:val="en-US"/>
        </w:rPr>
        <w:t xml:space="preserve"> </w:t>
      </w:r>
      <w:r w:rsidR="00A45FDD" w:rsidRPr="004C54E8">
        <w:rPr>
          <w:rFonts w:ascii="Times New Roman" w:eastAsia="Times New Roman" w:hAnsi="Times New Roman" w:cs="Times New Roman"/>
          <w:sz w:val="26"/>
          <w:szCs w:val="26"/>
        </w:rPr>
        <w:t>{{</w:t>
      </w:r>
      <w:r w:rsidR="00A45FDD">
        <w:rPr>
          <w:rFonts w:ascii="Times New Roman" w:eastAsia="Times New Roman" w:hAnsi="Times New Roman" w:cs="Times New Roman"/>
          <w:sz w:val="26"/>
          <w:szCs w:val="26"/>
          <w:lang w:val="en-US"/>
        </w:rPr>
        <w:t>DEN</w:t>
      </w:r>
      <w:r w:rsidR="00A45FDD" w:rsidRPr="004C54E8">
        <w:rPr>
          <w:rFonts w:ascii="Times New Roman" w:eastAsia="Times New Roman" w:hAnsi="Times New Roman" w:cs="Times New Roman"/>
          <w:sz w:val="26"/>
          <w:szCs w:val="26"/>
        </w:rPr>
        <w:t>_NGAY_LONG}}</w:t>
      </w:r>
      <w:r>
        <w:rPr>
          <w:rFonts w:ascii="Times New Roman" w:eastAsia="Times New Roman" w:hAnsi="Times New Roman" w:cs="Times New Roman"/>
          <w:sz w:val="26"/>
          <w:szCs w:val="26"/>
        </w:rPr>
        <w:tab/>
      </w:r>
    </w:p>
    <w:p w14:paraId="23A617EA" w14:textId="5344B3C4"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Mức lương thử việc: </w:t>
      </w:r>
      <w:r w:rsidR="00A45FDD" w:rsidRPr="004C54E8">
        <w:rPr>
          <w:rFonts w:ascii="Times New Roman" w:eastAsia="Times New Roman" w:hAnsi="Times New Roman" w:cs="Times New Roman"/>
          <w:sz w:val="26"/>
          <w:szCs w:val="26"/>
        </w:rPr>
        <w:t>{{LUONG}}</w:t>
      </w:r>
      <w:r>
        <w:rPr>
          <w:rFonts w:ascii="Times New Roman" w:eastAsia="Times New Roman" w:hAnsi="Times New Roman" w:cs="Times New Roman"/>
          <w:sz w:val="26"/>
          <w:szCs w:val="26"/>
        </w:rPr>
        <w:tab/>
        <w:t xml:space="preserve">VND/tháng. </w:t>
      </w:r>
    </w:p>
    <w:p w14:paraId="35F032BE" w14:textId="6E1E523C" w:rsidR="00152D05" w:rsidRDefault="00000000">
      <w:pPr>
        <w:keepNext/>
        <w:widowControl w:val="0"/>
        <w:tabs>
          <w:tab w:val="right" w:pos="9072"/>
        </w:tabs>
        <w:spacing w:before="80"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(Ghi bằng chữ: </w:t>
      </w:r>
      <w:r w:rsidR="00A45FDD" w:rsidRPr="004C54E8">
        <w:rPr>
          <w:rFonts w:ascii="Times New Roman" w:eastAsia="Times New Roman" w:hAnsi="Times New Roman" w:cs="Times New Roman"/>
          <w:i/>
          <w:iCs/>
          <w:sz w:val="26"/>
          <w:szCs w:val="26"/>
        </w:rPr>
        <w:t>{{LUONG_CHU}}</w:t>
      </w:r>
      <w:r>
        <w:rPr>
          <w:rFonts w:ascii="Times New Roman" w:eastAsia="Times New Roman" w:hAnsi="Times New Roman" w:cs="Times New Roman"/>
          <w:i/>
          <w:iCs/>
          <w:sz w:val="26"/>
          <w:szCs w:val="26"/>
        </w:rPr>
        <w:tab/>
        <w:t>)</w:t>
      </w:r>
    </w:p>
    <w:p w14:paraId="5AD7687B" w14:textId="77777777"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làm việc chính thức: Từ ngày …………..đến ngày</w:t>
      </w:r>
      <w:r>
        <w:rPr>
          <w:rFonts w:ascii="Times New Roman" w:eastAsia="Times New Roman" w:hAnsi="Times New Roman" w:cs="Times New Roman"/>
          <w:sz w:val="26"/>
          <w:szCs w:val="26"/>
        </w:rPr>
        <w:tab/>
      </w:r>
    </w:p>
    <w:p w14:paraId="14D01F23" w14:textId="77777777" w:rsidR="00152D05" w:rsidRDefault="00000000">
      <w:pPr>
        <w:keepNext/>
        <w:widowControl w:val="0"/>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Tổng lương thỏa thuận: </w:t>
      </w:r>
      <w:r>
        <w:rPr>
          <w:rFonts w:ascii="Times New Roman" w:eastAsia="Times New Roman" w:hAnsi="Times New Roman" w:cs="Times New Roman"/>
          <w:sz w:val="26"/>
          <w:szCs w:val="26"/>
        </w:rPr>
        <w:tab/>
        <w:t xml:space="preserve">VND/tháng. </w:t>
      </w:r>
    </w:p>
    <w:p w14:paraId="0F473D23" w14:textId="77777777" w:rsidR="00152D05" w:rsidRDefault="00000000">
      <w:pPr>
        <w:keepNext/>
        <w:widowControl w:val="0"/>
        <w:tabs>
          <w:tab w:val="right" w:pos="9072"/>
        </w:tabs>
        <w:spacing w:before="80"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(Ghi bằng chữ: </w:t>
      </w:r>
      <w:r>
        <w:rPr>
          <w:rFonts w:ascii="Times New Roman" w:eastAsia="Times New Roman" w:hAnsi="Times New Roman" w:cs="Times New Roman"/>
          <w:i/>
          <w:iCs/>
          <w:sz w:val="26"/>
          <w:szCs w:val="26"/>
        </w:rPr>
        <w:tab/>
        <w:t>)</w:t>
      </w:r>
    </w:p>
    <w:p w14:paraId="3B011CC4" w14:textId="77777777" w:rsidR="00152D05" w:rsidRDefault="00000000">
      <w:pPr>
        <w:keepNext/>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TRÁCH NHIỆM</w:t>
      </w:r>
    </w:p>
    <w:p w14:paraId="34B955C2" w14:textId="77777777" w:rsidR="00152D05" w:rsidRDefault="00000000">
      <w:pPr>
        <w:keepNext/>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Đảm bảo chất lượng giảng dạy của trung tâm</w:t>
      </w:r>
    </w:p>
    <w:p w14:paraId="451BC30D"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tất cả các quy trình chất lượng của hệ thống được triển khai đủ và đúng. </w:t>
      </w:r>
    </w:p>
    <w:p w14:paraId="55169FD0"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Phỏng vấn, tuyển dụng giáo viên phù hợp với số lượng lớp và kế hoạch tuyển sinh.</w:t>
      </w:r>
    </w:p>
    <w:p w14:paraId="5FFDE373"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kế hoạch, thực hiện đào tạo và chia sẻ phương pháp giảng dạy của hệ thống Anh ngữ Á Châu đến tất cả giáo viên của chi nhánh, đảm bảo chất lượng giảng dạy cho chi nhánh.</w:t>
      </w:r>
    </w:p>
    <w:p w14:paraId="2A0B9A68"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Theo dõi tiến độ giảng dạy của giáo viên so với thời lượng và chương trình học của hệ thống đề ra.</w:t>
      </w:r>
    </w:p>
    <w:p w14:paraId="1A2F4347"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Họp giáo viên thường xuyên (ít nhất là mỗi quý) để nắm được tình hình của mỗi lớp và hỗ trợ những yêu cầu của giáo viên kịp thời.</w:t>
      </w:r>
    </w:p>
    <w:p w14:paraId="2234B6D0"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kiểm tra các lớp học hàng ngày, đưa ra biện pháp khắc phục ngay cho các vấn đề phát sinh.</w:t>
      </w:r>
    </w:p>
    <w:p w14:paraId="5B560FFE"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hoạt động dự giờ, đánh giá, góp ý đối với giáo viên tại trung tâm đúng theo quy trình của hệ thống. </w:t>
      </w:r>
    </w:p>
    <w:p w14:paraId="0FB07997"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hoạt động của Trợ giảng viên được triển khai hiệu quả và đúng quy định của </w:t>
      </w:r>
      <w:r>
        <w:rPr>
          <w:rFonts w:ascii="Times New Roman" w:eastAsia="Times New Roman" w:hAnsi="Times New Roman" w:cs="Times New Roman"/>
          <w:sz w:val="26"/>
          <w:szCs w:val="26"/>
        </w:rPr>
        <w:lastRenderedPageBreak/>
        <w:t>hệ thống.</w:t>
      </w:r>
    </w:p>
    <w:p w14:paraId="00354211"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phân bố lịch GVNN hợp lý và đúng quy định của hệ thống.</w:t>
      </w:r>
    </w:p>
    <w:p w14:paraId="16344019"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Theo dõi, đánh giá và góp ý GVNN để đảm bảo chất lượng của giờ học GVNN tại trung tâm.</w:t>
      </w:r>
    </w:p>
    <w:p w14:paraId="6D8BC237"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bookmarkStart w:id="0" w:name="_xj99wlljr3rf" w:colFirst="0" w:colLast="0"/>
      <w:bookmarkEnd w:id="0"/>
      <w:r>
        <w:rPr>
          <w:rFonts w:ascii="Times New Roman" w:eastAsia="Times New Roman" w:hAnsi="Times New Roman" w:cs="Times New Roman"/>
          <w:sz w:val="26"/>
          <w:szCs w:val="26"/>
        </w:rPr>
        <w:t xml:space="preserve">- Phối hợp với quản lý và trưởng bộ phận văn phòng (nếu có) để thực hiện gộp lớp, tách lớp hợp lý nhằm đảm bảo chất lượng giảng dạy và đảm bảo chi phí vận hành cho trung tâm.  </w:t>
      </w:r>
    </w:p>
    <w:p w14:paraId="25A6BCF6"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tiến độ học tập của học viên đúng theo lộ trình của hệ thống. </w:t>
      </w:r>
    </w:p>
    <w:p w14:paraId="08ABF486"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trong quá trình làm việc nhân sự tại chi nhánh luôn tuân thủ, văn hoá công ty, 7 tiêu chí làm việc tại ACE, 10 hãy-10 đừng, CIC (Giao tiếp - Tương tác - Kết nối) và tiêu chí “nhanh, ngay và liền, tập trung và làm đến cùng”. </w:t>
      </w:r>
    </w:p>
    <w:p w14:paraId="47D07346"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và đảm bảo bảo mật tất cả toàn bộ thông tin, dữ liệu của Công ty và các cá nhân làm việc tại chi nhánh.</w:t>
      </w:r>
    </w:p>
    <w:p w14:paraId="22E31FEB" w14:textId="77777777" w:rsidR="00152D05" w:rsidRDefault="00000000">
      <w:pPr>
        <w:keepNext/>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cơ sở vật chất và tiết kiệm năng lượng: Nhân sự có trách nhiệm bảo vệ môi trường và cơ sở vật chất của trung tâm; sử dụng tiết kiệm điện, nước; đảm bảo tắt toàn bộ thiết bị điện, nước sau khi sử dụng phòng học.</w:t>
      </w:r>
    </w:p>
    <w:p w14:paraId="7E4C4BE4" w14:textId="77777777" w:rsidR="00152D05" w:rsidRDefault="00000000">
      <w:pPr>
        <w:keepNext/>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trước khi rời khỏi trung tâm, phải kiểm tra và xác nhận rằng tất cả thiết bị điện, nước đã được tắt để phòng tránh rủi ro và lãng phí tài nguyên.</w:t>
      </w:r>
    </w:p>
    <w:p w14:paraId="50085BA5"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Thúc đẩy doanh thu tại chi nhánh</w:t>
      </w:r>
    </w:p>
    <w:p w14:paraId="6BB09F7B"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quy trình tư vấn học viên tại trung tâm được thực hiện đúng quy định hệ thống và hiệu quả. </w:t>
      </w:r>
    </w:p>
    <w:p w14:paraId="71E32A04"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Lên kế hoạch đào tạo, chia sẻ cho các nhân viên tư vấn phát triển kỹ năng tư vấn, nâng cao phong cách dịch vụ thu hút phụ huynh và hài lòng học viên tại chi nhánh.</w:t>
      </w:r>
    </w:p>
    <w:p w14:paraId="32CFD0DE"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việc học viên hết khóa và thực hiện các công tác thu nợ học phí, tái phí,…đảm bảo doanh thu tại chi nhánh.</w:t>
      </w:r>
    </w:p>
    <w:p w14:paraId="698CA066"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Phổ biến đến nhân viên tư vấn và các nhân sự khác tại chi nhánh áp dụng đúng các chương trình khuyến mại đưa ra từ hệ thống. Việc thực hiện khác với thông báo của hệ thống, quản lý văn phòng là người chịu trách nhiệm về thiệt hại và những vấn đề liên quan khi xảy ra sự cố.</w:t>
      </w:r>
    </w:p>
    <w:p w14:paraId="52F25B65"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kế hoạch chăm sóc và phát triển dịch vụ tại chi nhánh.</w:t>
      </w:r>
    </w:p>
    <w:p w14:paraId="36A91293"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Hướng dẫn và hỗ trợ các nhân viên tư vấn tư vấn tốt chương trình học và các chương trình khuyến mại.</w:t>
      </w:r>
    </w:p>
    <w:p w14:paraId="0F3A65ED"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Quản lý thời gian &amp; Quy trình phản hồi thông tin hệ thống</w:t>
      </w:r>
    </w:p>
    <w:p w14:paraId="4E64E460"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thời gian làm việc của bản thân và nhân sự tại trung tâm đúng theo quy định của hệ thống. Trường hợp cần thay đổi phải đề xuất và được sự phê duyệt từ Ban Giám đốc. </w:t>
      </w:r>
    </w:p>
    <w:p w14:paraId="0F9A2852"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Nhận và giải quyết công việc phát sinh trong và ngoài giờ làm việc.</w:t>
      </w:r>
    </w:p>
    <w:p w14:paraId="2809856B"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Luôn làm gương cho nhân viên và bản thân về việc đi làm và chấm công đúng giờ. Quản lý giờ giấc làm việc của toàn bộ nhân sự tại chi nhánh.</w:t>
      </w:r>
    </w:p>
    <w:p w14:paraId="1050131F"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email của Ban giám đốc, Ban quản lý và các đồng nghiệp nhanh chóng, đầy đủ, tránh thiếu sót.</w:t>
      </w:r>
    </w:p>
    <w:p w14:paraId="6AFA370B"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Phản hồi thông báo trên nhóm zalo chung: nhận và đọc thông báo, thả tim, bấm like </w:t>
      </w:r>
      <w:r>
        <w:rPr>
          <w:rFonts w:ascii="Times New Roman" w:eastAsia="Times New Roman" w:hAnsi="Times New Roman" w:cs="Times New Roman"/>
          <w:sz w:val="26"/>
          <w:szCs w:val="26"/>
        </w:rPr>
        <w:lastRenderedPageBreak/>
        <w:t>vào thông báo.</w:t>
      </w:r>
    </w:p>
    <w:p w14:paraId="1C1E9656"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Tham gia và quản lý tham gia các buổi hội họp, đào tạo và sự kiện hiệu quả và đúng quy định.</w:t>
      </w:r>
    </w:p>
    <w:p w14:paraId="5C7A261A"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Đăng ký tham gia các buổi đào tạo của hệ thống liên quan đến chuyên môn hoặc được phân công tham dự.</w:t>
      </w:r>
    </w:p>
    <w:p w14:paraId="55148A83"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Cập nhật thông tin và áp dụng nội dung được đào tạo vào chi nhánh.</w:t>
      </w:r>
    </w:p>
    <w:p w14:paraId="10129FFB"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tính thực thi khi áp dụng kiến thức mới, phản hồi với Ban Quản lý, Ban Giám đốc khi gặp bất cập trong quá trình áp dụng hoặc nhận được bất kỳ ý kiến phản hồi nào.</w:t>
      </w:r>
    </w:p>
    <w:p w14:paraId="3590123D" w14:textId="77777777" w:rsidR="00152D05" w:rsidRDefault="00000000">
      <w:pPr>
        <w:widowControl w:val="0"/>
        <w:shd w:val="clear" w:color="auto" w:fill="FFFFFF"/>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nhân sự của chi nhánh được tham dự đầy đủ các buổi họp, sự kiện, đào tạo và tuân thủ đúng quy định của hệ thống khi tham dự. </w:t>
      </w:r>
    </w:p>
    <w:p w14:paraId="73186E85" w14:textId="77777777" w:rsidR="00152D05" w:rsidRDefault="00000000">
      <w:pPr>
        <w:keepNext/>
        <w:widowControl w:val="0"/>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Báo cáo và họp giao ban</w:t>
      </w:r>
    </w:p>
    <w:p w14:paraId="0B54E5A5" w14:textId="77777777" w:rsidR="00152D05" w:rsidRDefault="00000000">
      <w:pPr>
        <w:keepNext/>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đầy đủ các loại báo cáo công việc đúng quy định của hệ thống và của BGĐ.</w:t>
      </w:r>
    </w:p>
    <w:p w14:paraId="52FAB233" w14:textId="77777777" w:rsidR="00152D05" w:rsidRDefault="00000000">
      <w:pPr>
        <w:keepNext/>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Báo cáo ngay các vấn đề phát sinh trong công việc tại chi nhánh cho Quản lý hoặc Giám đốc (ví dụ các vấn đề liên quan đến phụ huynh, học viên, nhân viên,.. cần được giải quyết gấp để tránh ảnh hưởng đến uy tín của Trung tâm và hiệu quả công việc).</w:t>
      </w:r>
    </w:p>
    <w:p w14:paraId="76931E66" w14:textId="77777777" w:rsidR="00152D05" w:rsidRDefault="00000000">
      <w:pPr>
        <w:keepNext/>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Triển khai các kỳ họp giao ban đúng quy định của hệ thống.</w:t>
      </w:r>
    </w:p>
    <w:p w14:paraId="05022106" w14:textId="77777777" w:rsidR="00152D05" w:rsidRDefault="00000000">
      <w:pPr>
        <w:widowControl w:val="0"/>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Chủ trì/ lên kế hoạch/ hỗ trợ sự kiện (cả online và offline) và các hoạt động ngoại khoá của Trung tâm.</w:t>
      </w:r>
    </w:p>
    <w:p w14:paraId="3DB9A14C" w14:textId="77777777" w:rsidR="00152D05" w:rsidRDefault="00000000">
      <w:pPr>
        <w:widowControl w:val="0"/>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Hỗ trợ công việc trong khả năng cho Ban Giám đốc, Quản lý chi nhánh, trưởng bộ phận chất lượng chuyên môn và các nhân sự tại chi nhánh khi được yêu cầu.</w:t>
      </w:r>
    </w:p>
    <w:p w14:paraId="156DAA57" w14:textId="77777777" w:rsidR="00152D05" w:rsidRDefault="00000000">
      <w:pPr>
        <w:widowControl w:val="0"/>
        <w:shd w:val="clear" w:color="auto" w:fill="FFFFFF"/>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Thực hiện tốt các công việc Ban giám đốc và quản lý giao trong khả năng.</w:t>
      </w:r>
    </w:p>
    <w:p w14:paraId="2B2C9B41" w14:textId="77777777" w:rsidR="00152D05" w:rsidRDefault="00000000">
      <w:pPr>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dạy các lớp được phân công (nếu có)</w:t>
      </w:r>
    </w:p>
    <w:p w14:paraId="694CE9AC" w14:textId="77777777" w:rsidR="00152D05" w:rsidRDefault="00000000">
      <w:pPr>
        <w:keepNext/>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QUYỀN LỢI</w:t>
      </w:r>
    </w:p>
    <w:p w14:paraId="46AD5C40" w14:textId="77777777" w:rsidR="00152D05" w:rsidRDefault="00000000">
      <w:pPr>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Chế độ về Lương, Bảo hiểm Xã hội và Công đoàn:</w:t>
      </w:r>
    </w:p>
    <w:p w14:paraId="03B8EB41"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Được hưởng 100% mức lương thoả thuận sau thời gian thử việc.</w:t>
      </w:r>
    </w:p>
    <w:p w14:paraId="6825D495"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Được nhận lương đúng hoặc sớm hơn ngày 10 Tây hằng tháng.</w:t>
      </w:r>
    </w:p>
    <w:p w14:paraId="0E594C45"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Được đề xuất tăng lương và chế độ theo Quy định của Công ty, theo hiệu quả công việc mang lại và theo định kỳ tăng lương kèm theo tiêu chí Quy định chung và riêng.</w:t>
      </w:r>
    </w:p>
    <w:p w14:paraId="12CFBB60"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Được Tham gia BHXH đầy đủ theo quy định xét của Công Ty (theo mức Trưởng bộ phận) và nhận đầy đủ các phúc lợi của BHXH theo quy định và theo Chính sách của Công Ty.</w:t>
      </w:r>
    </w:p>
    <w:p w14:paraId="46541037"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Được nhận đầy đủ các phúc lợi Công Đoàn theo quy định của Công ty khi nhân sự tham gia Công Đoàn như sau:</w:t>
      </w:r>
    </w:p>
    <w:p w14:paraId="21FEEC9E"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Mỗi năm, Nhân sự sử dụng lao động phối hợp cùng Công đoàn Cơ sở tổ chức cho Người lao động tham quan du lịch một lần. Kinh phí tổ chức do Công ty tài trợ 100%.</w:t>
      </w:r>
    </w:p>
    <w:p w14:paraId="4BC82CAF"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Quà sinh nhật:100.000 - 300.000 đồng/1 lần</w:t>
      </w:r>
    </w:p>
    <w:p w14:paraId="596713C2"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Tết Âm lịch: 300.000 đồng</w:t>
      </w:r>
    </w:p>
    <w:p w14:paraId="626DDFAD"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Thiếu nhi 01/06: 200.000 đồng/cháu (Người lao động có con dưới 16 tuổi)</w:t>
      </w:r>
    </w:p>
    <w:p w14:paraId="2C2AE6C3"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+MQuà Trung thu: 200.000 đồng/cháu (Người lao động có con dưới 16 tuổi)</w:t>
      </w:r>
    </w:p>
    <w:p w14:paraId="04E3846F"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Trợ cấp tang chế Người lao động: 1.000.000 đồng/người.</w:t>
      </w:r>
    </w:p>
    <w:p w14:paraId="275C55A4"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Trợ cấp tang chế tứ thân phụ mẫu, vợ, chồng, con Người lao động: 500.000 đồng/người.</w:t>
      </w:r>
    </w:p>
    <w:p w14:paraId="1C4E3AB7"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Quà mừng Người lao động kết hôn: </w:t>
      </w:r>
      <w:r>
        <w:rPr>
          <w:rFonts w:ascii="Times New Roman" w:eastAsia="Times New Roman" w:hAnsi="Times New Roman" w:cs="Times New Roman"/>
          <w:b/>
          <w:bCs/>
          <w:sz w:val="26"/>
          <w:szCs w:val="26"/>
        </w:rPr>
        <w:t>1.000.000</w:t>
      </w:r>
      <w:r>
        <w:rPr>
          <w:rFonts w:ascii="Times New Roman" w:eastAsia="Times New Roman" w:hAnsi="Times New Roman" w:cs="Times New Roman"/>
          <w:sz w:val="26"/>
          <w:szCs w:val="26"/>
        </w:rPr>
        <w:t xml:space="preserve"> đồng/người</w:t>
      </w:r>
    </w:p>
    <w:p w14:paraId="002F328F"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Quà mừng Người lao động Nữ/Nam sinh con: </w:t>
      </w:r>
      <w:r>
        <w:rPr>
          <w:rFonts w:ascii="Times New Roman" w:eastAsia="Times New Roman" w:hAnsi="Times New Roman" w:cs="Times New Roman"/>
          <w:b/>
          <w:bCs/>
          <w:sz w:val="26"/>
          <w:szCs w:val="26"/>
        </w:rPr>
        <w:t>1.000.000</w:t>
      </w:r>
      <w:r>
        <w:rPr>
          <w:rFonts w:ascii="Times New Roman" w:eastAsia="Times New Roman" w:hAnsi="Times New Roman" w:cs="Times New Roman"/>
          <w:sz w:val="26"/>
          <w:szCs w:val="26"/>
        </w:rPr>
        <w:t xml:space="preserve"> đồng/lần, không quá 2 lần.</w:t>
      </w:r>
    </w:p>
    <w:p w14:paraId="2DB354A5"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Thăm bệnh nằm viện: </w:t>
      </w:r>
      <w:r>
        <w:rPr>
          <w:rFonts w:ascii="Times New Roman" w:eastAsia="Times New Roman" w:hAnsi="Times New Roman" w:cs="Times New Roman"/>
          <w:b/>
          <w:bCs/>
          <w:sz w:val="26"/>
          <w:szCs w:val="26"/>
        </w:rPr>
        <w:t>500.000</w:t>
      </w:r>
      <w:r>
        <w:rPr>
          <w:rFonts w:ascii="Times New Roman" w:eastAsia="Times New Roman" w:hAnsi="Times New Roman" w:cs="Times New Roman"/>
          <w:sz w:val="26"/>
          <w:szCs w:val="26"/>
        </w:rPr>
        <w:t xml:space="preserve"> đồng/lần.</w:t>
      </w:r>
    </w:p>
    <w:p w14:paraId="53C2F65D" w14:textId="77777777" w:rsidR="00152D05" w:rsidRDefault="00000000">
      <w:pPr>
        <w:widowControl w:val="0"/>
        <w:spacing w:before="80" w:after="80"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Hỗ trợ con nhỏ dưới 6 tháng: </w:t>
      </w:r>
      <w:r>
        <w:rPr>
          <w:rFonts w:ascii="Times New Roman" w:eastAsia="Times New Roman" w:hAnsi="Times New Roman" w:cs="Times New Roman"/>
          <w:b/>
          <w:bCs/>
          <w:sz w:val="26"/>
          <w:szCs w:val="26"/>
        </w:rPr>
        <w:t>100.000</w:t>
      </w:r>
      <w:r>
        <w:rPr>
          <w:rFonts w:ascii="Times New Roman" w:eastAsia="Times New Roman" w:hAnsi="Times New Roman" w:cs="Times New Roman"/>
          <w:sz w:val="26"/>
          <w:szCs w:val="26"/>
        </w:rPr>
        <w:t xml:space="preserve"> đồng/tháng</w:t>
      </w:r>
    </w:p>
    <w:p w14:paraId="79722D64"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Lưu ý:</w:t>
      </w:r>
      <w:r>
        <w:rPr>
          <w:rFonts w:ascii="Times New Roman" w:eastAsia="Times New Roman" w:hAnsi="Times New Roman" w:cs="Times New Roman"/>
          <w:sz w:val="26"/>
          <w:szCs w:val="26"/>
        </w:rPr>
        <w:t xml:space="preserve"> Có thể xem xét và điều chỉnh cho phù hợp với tình hình tài chính Công đoàn của Cơ sở, và có thể quy đổi thành hiện vật có giá trị tương đương.</w:t>
      </w:r>
    </w:p>
    <w:p w14:paraId="2C444CD7"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w:t>
      </w:r>
      <w:r>
        <w:rPr>
          <w:rFonts w:ascii="Times New Roman" w:eastAsia="Times New Roman" w:hAnsi="Times New Roman" w:cs="Times New Roman"/>
          <w:sz w:val="26"/>
          <w:szCs w:val="26"/>
        </w:rPr>
        <w:t xml:space="preserve"> Được công ty hỗ trợ tất toán Thuế TNCN cuối năm theo đúng quy định của nhà nước, khi cam kết có một nguồn thu nhập tại Anh ngữ Á Châu và đúng quy định của nhà nước.</w:t>
      </w:r>
    </w:p>
    <w:p w14:paraId="5344A327"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7.</w:t>
      </w:r>
      <w:r>
        <w:rPr>
          <w:rFonts w:ascii="Times New Roman" w:eastAsia="Times New Roman" w:hAnsi="Times New Roman" w:cs="Times New Roman"/>
          <w:sz w:val="26"/>
          <w:szCs w:val="26"/>
        </w:rPr>
        <w:t xml:space="preserve"> Được tư vấn, giải đáp các thắc mắc liên quan đến BHXH, Thuế TNCN và Công Đoàn.</w:t>
      </w:r>
    </w:p>
    <w:p w14:paraId="0B340136" w14:textId="77777777" w:rsidR="00152D05" w:rsidRDefault="00000000">
      <w:pPr>
        <w:keepNext/>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Chế độ ngày phép và Nghỉ Lễ, Tết:</w:t>
      </w:r>
    </w:p>
    <w:p w14:paraId="651F39A0" w14:textId="77777777" w:rsidR="00152D05" w:rsidRDefault="00000000">
      <w:pPr>
        <w:keepNext/>
        <w:widowControl w:val="0"/>
        <w:pBdr>
          <w:top w:val="nil"/>
          <w:left w:val="nil"/>
          <w:bottom w:val="nil"/>
          <w:right w:val="nil"/>
          <w:between w:val="nil"/>
        </w:pBdr>
        <w:spacing w:before="8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Được hưởng 12 ngày phép/năm (được tính theo thời gian đi làm thực tế trong năm)</w:t>
      </w:r>
    </w:p>
    <w:p w14:paraId="79F29420"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Được cộng thêm ngày phép năm dành cho nhân viên thâm niên: cứ sau mỗi 05 năm thâm niên sẽ được cộng thêm 01 ngày phép năm. Thâm niên từ 05 năm đến 09 năm: cộng thêm 01 ngày phép năm. Thâm niên từ 10 năm đến 14 năm: cộng thêm 02 ngày phép năm. </w:t>
      </w:r>
      <w:r>
        <w:rPr>
          <w:rFonts w:ascii="Times New Roman" w:eastAsia="Times New Roman" w:hAnsi="Times New Roman" w:cs="Times New Roman"/>
          <w:i/>
          <w:iCs/>
          <w:color w:val="000000"/>
          <w:sz w:val="26"/>
          <w:szCs w:val="26"/>
        </w:rPr>
        <w:t>(Ví dụ Nhân viên B thâm niên 4 năm thì sẽ có 12 ngày phép năm. Nhân viên A thâm niên là 6 năm thì sẽ có 12 ngày phép năm cộng thêm 01 ngày phép năm nữa là 13 ngày phép năm. Nhân viên C thâm niên 9 năm thì có 12 ngày phép năm cộng thêm 01 ngày nữa là 13 ngày phép năm).</w:t>
      </w:r>
    </w:p>
    <w:p w14:paraId="6A298A21" w14:textId="77777777" w:rsidR="00152D05" w:rsidRDefault="00000000">
      <w:pPr>
        <w:keepNext/>
        <w:widowControl w:val="0"/>
        <w:pBdr>
          <w:top w:val="nil"/>
          <w:left w:val="nil"/>
          <w:bottom w:val="nil"/>
          <w:right w:val="nil"/>
          <w:between w:val="nil"/>
        </w:pBdr>
        <w:spacing w:after="8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3. Hưởng 100% lương các ngày Lễ, Tết theo Quy định của Công Ty.</w:t>
      </w:r>
    </w:p>
    <w:p w14:paraId="56A51397" w14:textId="77777777" w:rsidR="00152D05" w:rsidRDefault="00000000">
      <w:pPr>
        <w:keepNext/>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Thưởng du lịch:</w:t>
      </w:r>
    </w:p>
    <w:p w14:paraId="15ED6E83" w14:textId="77777777" w:rsidR="00152D05" w:rsidRDefault="00000000">
      <w:pPr>
        <w:keepNext/>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Được tài trợ các chuyến du lịch trong và ngoài nước theo quy định xét của Công ty như thưởng du lịch Team building toàn Hệ thống, du lịch theo chỉ tiêu chi nhánh, du lịch theo chỉ tiêu Hệ thống…và các chỉ tiêu thưởng du lịch khác theo chỉ tiêu của Ban Giám Đốc và Hệ thống.</w:t>
      </w:r>
      <w:r>
        <w:rPr>
          <w:rFonts w:ascii="Times New Roman" w:eastAsia="Times New Roman" w:hAnsi="Times New Roman" w:cs="Times New Roman"/>
          <w:b/>
          <w:bCs/>
          <w:sz w:val="26"/>
          <w:szCs w:val="26"/>
        </w:rPr>
        <w:t xml:space="preserve"> </w:t>
      </w:r>
    </w:p>
    <w:p w14:paraId="50B54538" w14:textId="77777777" w:rsidR="00152D05" w:rsidRDefault="00000000">
      <w:pPr>
        <w:keepNext/>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Các chế độ thưởng khác: </w:t>
      </w:r>
    </w:p>
    <w:p w14:paraId="552D66EF" w14:textId="77777777" w:rsidR="00152D05" w:rsidRDefault="00000000">
      <w:pPr>
        <w:keepNext/>
        <w:widowControl w:val="0"/>
        <w:pBdr>
          <w:top w:val="nil"/>
          <w:left w:val="nil"/>
          <w:bottom w:val="nil"/>
          <w:right w:val="nil"/>
          <w:between w:val="nil"/>
        </w:pBdr>
        <w:spacing w:before="8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xml:space="preserve"> Thưởng doanh thu: Được nhận 100% thưởng doanh thu theo chỉ tiêu xét thưởng từ Hệ thống.</w:t>
      </w:r>
    </w:p>
    <w:p w14:paraId="49D2C6C0"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Thưởng tái phí, phụ cấp lớp đông và phụ cấp lớp giảng dạy thêm từ lớp thứ 5 trở lên theo quy định của Hệ thống.</w:t>
      </w:r>
    </w:p>
    <w:p w14:paraId="361F8B1E"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w:t>
      </w:r>
      <w:r>
        <w:rPr>
          <w:rFonts w:ascii="Times New Roman" w:eastAsia="Times New Roman" w:hAnsi="Times New Roman" w:cs="Times New Roman"/>
          <w:color w:val="000000"/>
          <w:sz w:val="26"/>
          <w:szCs w:val="26"/>
        </w:rPr>
        <w:t xml:space="preserve"> Thưởng nóng khi đạt chỉ tiêu đề ra từ Ban Giám Đốc và Hệ thống.</w:t>
      </w:r>
    </w:p>
    <w:p w14:paraId="7328CFCB"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w:t>
      </w:r>
      <w:r>
        <w:rPr>
          <w:rFonts w:ascii="Times New Roman" w:eastAsia="Times New Roman" w:hAnsi="Times New Roman" w:cs="Times New Roman"/>
          <w:color w:val="000000"/>
          <w:sz w:val="26"/>
          <w:szCs w:val="26"/>
        </w:rPr>
        <w:t xml:space="preserve"> Thưởng cuối năm: theo chính sách của Công ty.</w:t>
      </w:r>
    </w:p>
    <w:p w14:paraId="7FB88D09" w14:textId="77777777" w:rsidR="00152D05" w:rsidRDefault="00000000">
      <w:pPr>
        <w:keepNext/>
        <w:widowControl w:val="0"/>
        <w:pBdr>
          <w:top w:val="nil"/>
          <w:left w:val="nil"/>
          <w:bottom w:val="nil"/>
          <w:right w:val="nil"/>
          <w:between w:val="nil"/>
        </w:pBdr>
        <w:spacing w:after="8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5.</w:t>
      </w:r>
      <w:r>
        <w:rPr>
          <w:rFonts w:ascii="Times New Roman" w:eastAsia="Times New Roman" w:hAnsi="Times New Roman" w:cs="Times New Roman"/>
          <w:color w:val="000000"/>
          <w:sz w:val="26"/>
          <w:szCs w:val="26"/>
        </w:rPr>
        <w:t xml:space="preserve"> Đối với các chương trình tư vấn theo Sự kiện như Summer Camp hoặc Du học hè, được hưởng thưởng hoa hồng tư vấn trên từng trường hợp tư vấn thành công và vẫn được tính doanh thu.</w:t>
      </w:r>
    </w:p>
    <w:p w14:paraId="6607A0DB" w14:textId="77777777" w:rsidR="00152D05" w:rsidRDefault="00000000">
      <w:pPr>
        <w:keepNext/>
        <w:widowControl w:val="0"/>
        <w:spacing w:before="80" w:after="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Các quyền lợi khác:</w:t>
      </w:r>
    </w:p>
    <w:p w14:paraId="4DB2E4DF" w14:textId="77777777" w:rsidR="00152D05" w:rsidRDefault="00000000">
      <w:pPr>
        <w:keepNext/>
        <w:widowControl w:val="0"/>
        <w:pBdr>
          <w:top w:val="nil"/>
          <w:left w:val="nil"/>
          <w:bottom w:val="nil"/>
          <w:right w:val="nil"/>
          <w:between w:val="nil"/>
        </w:pBdr>
        <w:spacing w:before="8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xml:space="preserve"> Được tham gia đào tạo liên tục các chương trình đào tạo về kiến thức, kỹ năng chuyên môn và các kỹ năng phát triển bản thân (liên tục và thường xuyên trong Nội bộ chi nhánh, Hệ thống và từ các Tổ chức uy tín trong và ngoài nước).</w:t>
      </w:r>
    </w:p>
    <w:p w14:paraId="63032DC1"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Có cơ hội thăng tiến và phát triển sự nghiệp rõ ràng và cực kỳ nhanh chóng.</w:t>
      </w:r>
    </w:p>
    <w:p w14:paraId="0BFF30CA"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w:t>
      </w:r>
      <w:r>
        <w:rPr>
          <w:rFonts w:ascii="Times New Roman" w:eastAsia="Times New Roman" w:hAnsi="Times New Roman" w:cs="Times New Roman"/>
          <w:color w:val="000000"/>
          <w:sz w:val="26"/>
          <w:szCs w:val="26"/>
        </w:rPr>
        <w:t xml:space="preserve"> Được đề xuất sáng kiến, góp phần cải tiến Quy định, Quy trình hệ thống nhằm mục </w:t>
      </w:r>
      <w:r>
        <w:rPr>
          <w:rFonts w:ascii="Times New Roman" w:eastAsia="Times New Roman" w:hAnsi="Times New Roman" w:cs="Times New Roman"/>
          <w:color w:val="000000"/>
          <w:sz w:val="26"/>
          <w:szCs w:val="26"/>
        </w:rPr>
        <w:lastRenderedPageBreak/>
        <w:t>tiêu chung hướng đến sự phát triển bền vững của Công ty.</w:t>
      </w:r>
    </w:p>
    <w:p w14:paraId="57FF6988"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w:t>
      </w:r>
      <w:r>
        <w:rPr>
          <w:rFonts w:ascii="Times New Roman" w:eastAsia="Times New Roman" w:hAnsi="Times New Roman" w:cs="Times New Roman"/>
          <w:color w:val="000000"/>
          <w:sz w:val="26"/>
          <w:szCs w:val="26"/>
        </w:rPr>
        <w:t xml:space="preserve"> Được làm việc trong môi trường năng động, chuyên nghiệp.</w:t>
      </w:r>
    </w:p>
    <w:p w14:paraId="7C80706D"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5.</w:t>
      </w:r>
      <w:r>
        <w:rPr>
          <w:rFonts w:ascii="Times New Roman" w:eastAsia="Times New Roman" w:hAnsi="Times New Roman" w:cs="Times New Roman"/>
          <w:color w:val="000000"/>
          <w:sz w:val="26"/>
          <w:szCs w:val="26"/>
        </w:rPr>
        <w:t xml:space="preserve"> Hỗ trợ đồng phục và trang thiết bị phục vụ công việc.</w:t>
      </w:r>
    </w:p>
    <w:p w14:paraId="6666069F"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6.</w:t>
      </w:r>
      <w:r>
        <w:rPr>
          <w:rFonts w:ascii="Times New Roman" w:eastAsia="Times New Roman" w:hAnsi="Times New Roman" w:cs="Times New Roman"/>
          <w:color w:val="000000"/>
          <w:sz w:val="26"/>
          <w:szCs w:val="26"/>
        </w:rPr>
        <w:t xml:space="preserve"> Được ý kiến, đề xuất các kế hoạch phát triển bản thân và phát triển chi nhánh trực tiếp lên Ban Giám Đốc.</w:t>
      </w:r>
    </w:p>
    <w:p w14:paraId="7318F9DE" w14:textId="77777777" w:rsidR="00152D05"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7.</w:t>
      </w:r>
      <w:r>
        <w:rPr>
          <w:rFonts w:ascii="Times New Roman" w:eastAsia="Times New Roman" w:hAnsi="Times New Roman" w:cs="Times New Roman"/>
          <w:color w:val="000000"/>
          <w:sz w:val="26"/>
          <w:szCs w:val="26"/>
        </w:rPr>
        <w:t xml:space="preserve"> Được quà tặng và thưởng vào các dịp đặc biệt.</w:t>
      </w:r>
    </w:p>
    <w:p w14:paraId="2036C05F" w14:textId="77777777" w:rsidR="00152D05" w:rsidRDefault="00000000">
      <w:pPr>
        <w:keepNext/>
        <w:widowControl w:val="0"/>
        <w:pBdr>
          <w:top w:val="nil"/>
          <w:left w:val="nil"/>
          <w:bottom w:val="nil"/>
          <w:right w:val="nil"/>
          <w:between w:val="nil"/>
        </w:pBdr>
        <w:spacing w:after="8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8.</w:t>
      </w:r>
      <w:r>
        <w:rPr>
          <w:rFonts w:ascii="Times New Roman" w:eastAsia="Times New Roman" w:hAnsi="Times New Roman" w:cs="Times New Roman"/>
          <w:color w:val="000000"/>
          <w:sz w:val="26"/>
          <w:szCs w:val="26"/>
        </w:rPr>
        <w:t xml:space="preserve"> Được hưởng phần trăm doanh thu lợi nhuận khi trung tâm đi vào hoạt động ổn định và Trưởng bộ phận có thâm niên làm việc từ 5 năm trở lên. </w:t>
      </w:r>
    </w:p>
    <w:p w14:paraId="6F7EC6C3" w14:textId="77777777" w:rsidR="00152D05" w:rsidRDefault="00000000">
      <w:pPr>
        <w:keepNext/>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xin cam kết thực hiện đúng các thỏa thuận trong hợp đồng đã ký và tuân thủ đúng nội quy, quy định của công ty. Tôi đã đọc và hiểu rõ Nội quy và các quy định của Công ty và đồng ý thực hiện. Nếu vi phạm, tôi đồng ý các xử lý vi phạm theo quy định của Công ty.</w:t>
      </w:r>
    </w:p>
    <w:p w14:paraId="6D9C2744" w14:textId="77777777" w:rsidR="00152D05" w:rsidRDefault="00000000">
      <w:pPr>
        <w:widowControl w:val="0"/>
        <w:spacing w:before="80" w:after="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Cam kết bàn giao lớp và xin nghỉ việc trước ít nhất 30 ngày đối với mỗi lớp </w:t>
      </w:r>
      <w:r>
        <w:rPr>
          <w:rFonts w:ascii="Times New Roman" w:eastAsia="Times New Roman" w:hAnsi="Times New Roman" w:cs="Times New Roman"/>
          <w:i/>
          <w:iCs/>
          <w:sz w:val="26"/>
          <w:szCs w:val="26"/>
        </w:rPr>
        <w:t>(nếu có) (Ví dụ: Dạy 2 lớp sẽ bàn giao trong ít nhất 60 ngày)</w:t>
      </w:r>
      <w:r>
        <w:rPr>
          <w:rFonts w:ascii="Times New Roman" w:eastAsia="Times New Roman" w:hAnsi="Times New Roman" w:cs="Times New Roman"/>
          <w:sz w:val="26"/>
          <w:szCs w:val="26"/>
        </w:rPr>
        <w:t>. Trường hợp không báo trước đúng quy định người lao động đồng ý chịu trách nhiệm bồi thường thiệt hại thực tế phát sinh (nếu có), theo mức do hai bên thỏa thuận./.</w:t>
      </w:r>
    </w:p>
    <w:p w14:paraId="1A9B426F" w14:textId="77777777" w:rsidR="00152D05" w:rsidRDefault="00000000">
      <w:pPr>
        <w:spacing w:before="80" w:after="8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Tp.HCM, ngày …… tháng …... năm</w:t>
      </w:r>
    </w:p>
    <w:tbl>
      <w:tblPr>
        <w:tblStyle w:val="a"/>
        <w:tblW w:w="8910" w:type="dxa"/>
        <w:tblInd w:w="0" w:type="dxa"/>
        <w:tblLayout w:type="fixed"/>
        <w:tblLook w:val="0600" w:firstRow="0" w:lastRow="0" w:firstColumn="0" w:lastColumn="0" w:noHBand="1" w:noVBand="1"/>
      </w:tblPr>
      <w:tblGrid>
        <w:gridCol w:w="4455"/>
        <w:gridCol w:w="4455"/>
      </w:tblGrid>
      <w:tr w:rsidR="00152D05" w14:paraId="552E65F7" w14:textId="77777777">
        <w:trPr>
          <w:trHeight w:val="763"/>
        </w:trPr>
        <w:tc>
          <w:tcPr>
            <w:tcW w:w="4455" w:type="dxa"/>
            <w:tcMar>
              <w:top w:w="0" w:type="dxa"/>
              <w:left w:w="100" w:type="dxa"/>
              <w:bottom w:w="0" w:type="dxa"/>
              <w:right w:w="100" w:type="dxa"/>
            </w:tcMar>
          </w:tcPr>
          <w:p w14:paraId="51505100" w14:textId="77777777" w:rsidR="00152D05" w:rsidRDefault="00000000">
            <w:pPr>
              <w:keepNext/>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ĐẠI DIỆN CÔNG TY</w:t>
            </w:r>
          </w:p>
          <w:p w14:paraId="11403B14" w14:textId="77777777" w:rsidR="00152D05" w:rsidRDefault="00000000">
            <w:pPr>
              <w:keepNext/>
              <w:widowControl w:val="0"/>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tc>
        <w:tc>
          <w:tcPr>
            <w:tcW w:w="4455" w:type="dxa"/>
            <w:tcMar>
              <w:top w:w="0" w:type="dxa"/>
              <w:left w:w="100" w:type="dxa"/>
              <w:bottom w:w="0" w:type="dxa"/>
              <w:right w:w="100" w:type="dxa"/>
            </w:tcMar>
          </w:tcPr>
          <w:p w14:paraId="68272C14" w14:textId="77777777" w:rsidR="00152D05" w:rsidRDefault="00000000">
            <w:pPr>
              <w:keepNext/>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w:t>
            </w:r>
          </w:p>
          <w:p w14:paraId="41D2F5D9" w14:textId="77777777" w:rsidR="00152D05" w:rsidRDefault="00000000">
            <w:pPr>
              <w:keepNext/>
              <w:widowControl w:val="0"/>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tc>
      </w:tr>
    </w:tbl>
    <w:p w14:paraId="700A904A" w14:textId="77777777" w:rsidR="00152D05" w:rsidRDefault="00152D05">
      <w:pPr>
        <w:keepNext/>
        <w:widowControl w:val="0"/>
        <w:spacing w:line="240" w:lineRule="auto"/>
        <w:jc w:val="both"/>
        <w:rPr>
          <w:rFonts w:ascii="Times New Roman" w:eastAsia="Times New Roman" w:hAnsi="Times New Roman" w:cs="Times New Roman"/>
          <w:sz w:val="26"/>
          <w:szCs w:val="26"/>
        </w:rPr>
      </w:pPr>
    </w:p>
    <w:sectPr w:rsidR="00152D05">
      <w:headerReference w:type="default" r:id="rId7"/>
      <w:footerReference w:type="even" r:id="rId8"/>
      <w:footerReference w:type="default" r:id="rId9"/>
      <w:pgSz w:w="11909" w:h="16834"/>
      <w:pgMar w:top="1134" w:right="1134" w:bottom="1134" w:left="1701"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A8DFB" w14:textId="77777777" w:rsidR="00264114" w:rsidRDefault="00264114">
      <w:pPr>
        <w:spacing w:line="240" w:lineRule="auto"/>
      </w:pPr>
      <w:r>
        <w:separator/>
      </w:r>
    </w:p>
  </w:endnote>
  <w:endnote w:type="continuationSeparator" w:id="0">
    <w:p w14:paraId="5B0CC2A3" w14:textId="77777777" w:rsidR="00264114" w:rsidRDefault="002641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962A77-FC0C-4CAE-91A0-6679F8887FD0}"/>
  </w:font>
  <w:font w:name="Cambria">
    <w:panose1 w:val="02040503050406030204"/>
    <w:charset w:val="00"/>
    <w:family w:val="roman"/>
    <w:pitch w:val="variable"/>
    <w:sig w:usb0="E00006FF" w:usb1="420024FF" w:usb2="02000000" w:usb3="00000000" w:csb0="0000019F" w:csb1="00000000"/>
    <w:embedRegular r:id="rId2" w:fontKey="{94822C37-8CE3-4FAB-BFF1-C55A56BFDF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1B38" w14:textId="77777777" w:rsidR="00152D05"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70313EC" w14:textId="77777777" w:rsidR="00152D05" w:rsidRDefault="00152D05">
    <w:pPr>
      <w:pBdr>
        <w:top w:val="nil"/>
        <w:left w:val="nil"/>
        <w:bottom w:val="nil"/>
        <w:right w:val="nil"/>
        <w:between w:val="nil"/>
      </w:pBdr>
      <w:tabs>
        <w:tab w:val="center" w:pos="4680"/>
        <w:tab w:val="right" w:pos="936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D3F0" w14:textId="77777777" w:rsidR="00152D05" w:rsidRDefault="00000000">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45FDD">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A0B4C" w14:textId="77777777" w:rsidR="00264114" w:rsidRDefault="00264114">
      <w:pPr>
        <w:spacing w:line="240" w:lineRule="auto"/>
      </w:pPr>
      <w:r>
        <w:separator/>
      </w:r>
    </w:p>
  </w:footnote>
  <w:footnote w:type="continuationSeparator" w:id="0">
    <w:p w14:paraId="45122620" w14:textId="77777777" w:rsidR="00264114" w:rsidRDefault="002641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C9C0" w14:textId="77777777" w:rsidR="00152D05" w:rsidRDefault="00000000">
    <w:pPr>
      <w:rPr>
        <w:rFonts w:ascii="Times New Roman" w:eastAsia="Times New Roman" w:hAnsi="Times New Roman" w:cs="Times New Roman"/>
        <w:color w:val="666666"/>
      </w:rPr>
    </w:pPr>
    <w:r>
      <w:rPr>
        <w:noProof/>
      </w:rPr>
      <mc:AlternateContent>
        <mc:Choice Requires="wpg">
          <w:drawing>
            <wp:anchor distT="0" distB="0" distL="114300" distR="114300" simplePos="0" relativeHeight="251658240" behindDoc="0" locked="0" layoutInCell="1" hidden="0" allowOverlap="1" wp14:anchorId="21C33319" wp14:editId="588C0FBC">
              <wp:simplePos x="0" y="0"/>
              <wp:positionH relativeFrom="column">
                <wp:posOffset>4460241</wp:posOffset>
              </wp:positionH>
              <wp:positionV relativeFrom="paragraph">
                <wp:posOffset>83186</wp:posOffset>
              </wp:positionV>
              <wp:extent cx="1315050" cy="271050"/>
              <wp:effectExtent l="0" t="0" r="0" b="0"/>
              <wp:wrapNone/>
              <wp:docPr id="1" name="Rectangle 1"/>
              <wp:cNvGraphicFramePr/>
              <a:graphic xmlns:a="http://schemas.openxmlformats.org/drawingml/2006/main">
                <a:graphicData uri="http://schemas.microsoft.com/office/word/2010/wordprocessingShape">
                  <wps:wsp>
                    <wps:cNvSpPr/>
                    <wps:spPr>
                      <a:xfrm>
                        <a:off x="4698000" y="3654000"/>
                        <a:ext cx="1296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0448E58" w14:textId="77777777" w:rsidR="00152D05" w:rsidRDefault="00000000">
                          <w:pPr>
                            <w:spacing w:line="275" w:lineRule="auto"/>
                            <w:textDirection w:val="btLr"/>
                          </w:pPr>
                          <w:r>
                            <w:rPr>
                              <w:rFonts w:ascii="Times New Roman" w:eastAsia="Times New Roman" w:hAnsi="Times New Roman" w:cs="Times New Roman"/>
                              <w:b/>
                              <w:color w:val="FF0000"/>
                            </w:rPr>
                            <w:t>17.TTCV-TBPCL</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4460241</wp:posOffset>
              </wp:positionH>
              <wp:positionV relativeFrom="paragraph">
                <wp:posOffset>83186</wp:posOffset>
              </wp:positionV>
              <wp:extent cx="1315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315050" cy="271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D05"/>
    <w:rsid w:val="00152D05"/>
    <w:rsid w:val="00264114"/>
    <w:rsid w:val="00A45FDD"/>
    <w:rsid w:val="00F6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5EB3"/>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1595</Words>
  <Characters>9094</Characters>
  <Application>Microsoft Office Word</Application>
  <DocSecurity>0</DocSecurity>
  <Lines>75</Lines>
  <Paragraphs>21</Paragraphs>
  <ScaleCrop>false</ScaleCrop>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2026-03-30T14:22:00Z</dcterms:created>
  <dcterms:modified xsi:type="dcterms:W3CDTF">2026-03-30T14:25:00Z</dcterms:modified>
</cp:coreProperties>
</file>