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spacing w:before="81"/>
        <w:ind w:left="2813" w:right="2378" w:firstLine="0"/>
        <w:jc w:val="center"/>
        <w:rPr>
          <w:sz w:val="44"/>
        </w:rPr>
      </w:pPr>
      <w:r>
        <w:rPr/>
        <w:drawing>
          <wp:anchor distT="0" distB="0" distL="0" distR="0" allowOverlap="1" layoutInCell="1" locked="0" behindDoc="0" simplePos="0" relativeHeight="15729152">
            <wp:simplePos x="0" y="0"/>
            <wp:positionH relativeFrom="page">
              <wp:posOffset>622934</wp:posOffset>
            </wp:positionH>
            <wp:positionV relativeFrom="paragraph">
              <wp:posOffset>-172859</wp:posOffset>
            </wp:positionV>
            <wp:extent cx="1280160" cy="1280159"/>
            <wp:effectExtent l="0" t="0" r="0" b="0"/>
            <wp:wrapNone/>
            <wp:docPr id="1" name="image1.png" descr="Seal of the Department of Defense of the United States of America"/>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80160" cy="1280159"/>
                    </a:xfrm>
                    <a:prstGeom prst="rect">
                      <a:avLst/>
                    </a:prstGeom>
                  </pic:spPr>
                </pic:pic>
              </a:graphicData>
            </a:graphic>
          </wp:anchor>
        </w:drawing>
      </w:r>
      <w:bookmarkStart w:name="INSTRUCTION" w:id="1"/>
      <w:bookmarkEnd w:id="1"/>
      <w:r>
        <w:rPr/>
      </w:r>
      <w:r>
        <w:rPr>
          <w:sz w:val="44"/>
        </w:rPr>
        <w:t>Department of Defense</w:t>
      </w:r>
    </w:p>
    <w:p>
      <w:pPr>
        <w:pStyle w:val="Title"/>
      </w:pPr>
      <w:r>
        <w:rPr/>
        <w:t>INSTRUCTION</w:t>
      </w:r>
    </w:p>
    <w:p>
      <w:pPr>
        <w:pStyle w:val="BodyText"/>
        <w:spacing w:before="4"/>
        <w:rPr>
          <w:b/>
          <w:sz w:val="51"/>
        </w:rPr>
      </w:pPr>
    </w:p>
    <w:p>
      <w:pPr>
        <w:spacing w:before="0"/>
        <w:ind w:left="0" w:right="118" w:firstLine="0"/>
        <w:jc w:val="right"/>
        <w:rPr>
          <w:sz w:val="24"/>
        </w:rPr>
      </w:pPr>
      <w:r>
        <w:rPr>
          <w:b/>
          <w:sz w:val="24"/>
        </w:rPr>
        <w:t>NUMBER</w:t>
      </w:r>
      <w:r>
        <w:rPr>
          <w:b/>
          <w:spacing w:val="-5"/>
          <w:sz w:val="24"/>
        </w:rPr>
        <w:t> </w:t>
      </w:r>
      <w:r>
        <w:rPr>
          <w:sz w:val="24"/>
        </w:rPr>
        <w:t>3200.12</w:t>
      </w:r>
    </w:p>
    <w:p>
      <w:pPr>
        <w:pStyle w:val="BodyText"/>
        <w:ind w:right="120"/>
        <w:jc w:val="right"/>
      </w:pPr>
      <w:r>
        <w:rPr/>
        <w:t>August 22,</w:t>
      </w:r>
      <w:r>
        <w:rPr>
          <w:spacing w:val="-5"/>
        </w:rPr>
        <w:t> </w:t>
      </w:r>
      <w:r>
        <w:rPr/>
        <w:t>2013</w:t>
      </w:r>
    </w:p>
    <w:p>
      <w:pPr>
        <w:pStyle w:val="BodyText"/>
        <w:ind w:right="118"/>
        <w:jc w:val="right"/>
      </w:pPr>
      <w:r>
        <w:rPr/>
        <w:pict>
          <v:group style="position:absolute;margin-left:73.849998pt;margin-top:15.183142pt;width:466.45pt;height:12.85pt;mso-position-horizontal-relative:page;mso-position-vertical-relative:paragraph;z-index:-15728640;mso-wrap-distance-left:0;mso-wrap-distance-right:0" coordorigin="1477,304" coordsize="9329,257">
            <v:line style="position:absolute" from="1497,516" to="10793,516" stroked="true" strokeweight="4.5pt" strokecolor="#000000">
              <v:stroke dashstyle="solid"/>
            </v:line>
            <v:line style="position:absolute" from="1487,402" to="10782,391" stroked="true" strokeweight="1pt" strokecolor="#000000">
              <v:stroke dashstyle="solid"/>
            </v:line>
            <v:line style="position:absolute" from="1490,314" to="10796,320" stroked="true" strokeweight="1pt" strokecolor="#000000">
              <v:stroke dashstyle="solid"/>
            </v:line>
            <w10:wrap type="topAndBottom"/>
          </v:group>
        </w:pict>
      </w:r>
      <w:r>
        <w:rPr/>
        <w:t>Incorporating Change 3, Effective December 17,</w:t>
      </w:r>
      <w:r>
        <w:rPr>
          <w:spacing w:val="-12"/>
        </w:rPr>
        <w:t> </w:t>
      </w:r>
      <w:r>
        <w:rPr/>
        <w:t>2018</w:t>
      </w:r>
    </w:p>
    <w:p>
      <w:pPr>
        <w:pStyle w:val="BodyText"/>
        <w:ind w:right="119"/>
        <w:jc w:val="right"/>
      </w:pPr>
      <w:r>
        <w:rPr>
          <w:spacing w:val="-1"/>
        </w:rPr>
        <w:t>USD(R&amp;E)</w:t>
      </w:r>
    </w:p>
    <w:p>
      <w:pPr>
        <w:pStyle w:val="BodyText"/>
        <w:spacing w:before="2"/>
        <w:rPr>
          <w:sz w:val="16"/>
        </w:rPr>
      </w:pPr>
    </w:p>
    <w:p>
      <w:pPr>
        <w:pStyle w:val="BodyText"/>
        <w:tabs>
          <w:tab w:pos="1884" w:val="left" w:leader="none"/>
        </w:tabs>
        <w:spacing w:line="472" w:lineRule="auto" w:before="90"/>
        <w:ind w:left="560" w:right="2488"/>
      </w:pPr>
      <w:r>
        <w:rPr/>
        <w:t>SUBJECT:</w:t>
        <w:tab/>
        <w:t>DoD Scientific and Technical Information Program (STIP) References: See Enclosure</w:t>
      </w:r>
      <w:r>
        <w:rPr>
          <w:spacing w:val="11"/>
        </w:rPr>
        <w:t> </w:t>
      </w:r>
      <w:r>
        <w:rPr/>
        <w:t>1</w:t>
      </w:r>
    </w:p>
    <w:p>
      <w:pPr>
        <w:pStyle w:val="BodyText"/>
        <w:spacing w:before="11"/>
        <w:rPr>
          <w:sz w:val="23"/>
        </w:rPr>
      </w:pPr>
    </w:p>
    <w:p>
      <w:pPr>
        <w:pStyle w:val="ListParagraph"/>
        <w:numPr>
          <w:ilvl w:val="0"/>
          <w:numId w:val="1"/>
        </w:numPr>
        <w:tabs>
          <w:tab w:pos="1220" w:val="left" w:leader="none"/>
        </w:tabs>
        <w:spacing w:line="240" w:lineRule="auto" w:before="0" w:after="0"/>
        <w:ind w:left="559" w:right="233" w:firstLine="360"/>
        <w:jc w:val="left"/>
        <w:rPr>
          <w:sz w:val="24"/>
        </w:rPr>
      </w:pPr>
      <w:r>
        <w:rPr>
          <w:sz w:val="24"/>
          <w:u w:val="single"/>
        </w:rPr>
        <w:t>PURPOSE</w:t>
      </w:r>
      <w:r>
        <w:rPr>
          <w:sz w:val="24"/>
        </w:rPr>
        <w:t>. This instruction, in accordance with the authority in Section 133a of Title 10 United States Code (U.S.C.) (Reference (a)), DoD Directive (DoDD) 5134.01 (Reference (ar)), and July 13, 2018, Deputy Secretary of the Memorandum (Reference</w:t>
      </w:r>
      <w:r>
        <w:rPr>
          <w:spacing w:val="-19"/>
          <w:sz w:val="24"/>
        </w:rPr>
        <w:t> </w:t>
      </w:r>
      <w:r>
        <w:rPr>
          <w:sz w:val="24"/>
        </w:rPr>
        <w:t>(as)):</w:t>
      </w:r>
    </w:p>
    <w:p>
      <w:pPr>
        <w:pStyle w:val="BodyText"/>
      </w:pPr>
    </w:p>
    <w:p>
      <w:pPr>
        <w:pStyle w:val="ListParagraph"/>
        <w:numPr>
          <w:ilvl w:val="1"/>
          <w:numId w:val="1"/>
        </w:numPr>
        <w:tabs>
          <w:tab w:pos="1206" w:val="left" w:leader="none"/>
        </w:tabs>
        <w:spacing w:line="240" w:lineRule="auto" w:before="0" w:after="0"/>
        <w:ind w:left="560" w:right="250" w:firstLine="360"/>
        <w:jc w:val="left"/>
        <w:rPr>
          <w:sz w:val="24"/>
        </w:rPr>
      </w:pPr>
      <w:r>
        <w:rPr>
          <w:sz w:val="24"/>
        </w:rPr>
        <w:t>Reissues DoDD 3200.12 (Reference (b)) as a DoD instruction (DoDI) to establish</w:t>
      </w:r>
      <w:r>
        <w:rPr>
          <w:spacing w:val="-22"/>
          <w:sz w:val="24"/>
        </w:rPr>
        <w:t> </w:t>
      </w:r>
      <w:r>
        <w:rPr>
          <w:sz w:val="24"/>
        </w:rPr>
        <w:t>policy, assign responsibilities, and prescribe procedures to carry out the DoD STIP consistent with the national science and technology policy and priorities described in section 6602 of Title</w:t>
      </w:r>
      <w:r>
        <w:rPr>
          <w:spacing w:val="-16"/>
          <w:sz w:val="24"/>
        </w:rPr>
        <w:t> </w:t>
      </w:r>
      <w:r>
        <w:rPr>
          <w:sz w:val="24"/>
        </w:rPr>
        <w:t>42,</w:t>
      </w:r>
    </w:p>
    <w:p>
      <w:pPr>
        <w:pStyle w:val="BodyText"/>
        <w:ind w:left="560"/>
      </w:pPr>
      <w:r>
        <w:rPr/>
        <w:t>U.S.C. (Reference (c)).</w:t>
      </w:r>
    </w:p>
    <w:p>
      <w:pPr>
        <w:pStyle w:val="BodyText"/>
      </w:pPr>
    </w:p>
    <w:p>
      <w:pPr>
        <w:pStyle w:val="ListParagraph"/>
        <w:numPr>
          <w:ilvl w:val="1"/>
          <w:numId w:val="1"/>
        </w:numPr>
        <w:tabs>
          <w:tab w:pos="1223" w:val="left" w:leader="none"/>
        </w:tabs>
        <w:spacing w:line="240" w:lineRule="auto" w:before="0" w:after="0"/>
        <w:ind w:left="1222" w:right="0" w:hanging="303"/>
        <w:jc w:val="left"/>
        <w:rPr>
          <w:sz w:val="24"/>
        </w:rPr>
      </w:pPr>
      <w:r>
        <w:rPr>
          <w:sz w:val="24"/>
        </w:rPr>
        <w:t>Incorporates and cancels Directive-type Memorandum 17-002 (Reference</w:t>
      </w:r>
      <w:r>
        <w:rPr>
          <w:spacing w:val="-5"/>
          <w:sz w:val="24"/>
        </w:rPr>
        <w:t> </w:t>
      </w:r>
      <w:r>
        <w:rPr>
          <w:sz w:val="24"/>
        </w:rPr>
        <w:t>(d)).</w:t>
      </w:r>
    </w:p>
    <w:p>
      <w:pPr>
        <w:pStyle w:val="BodyText"/>
        <w:rPr>
          <w:sz w:val="26"/>
        </w:rPr>
      </w:pPr>
    </w:p>
    <w:p>
      <w:pPr>
        <w:pStyle w:val="BodyText"/>
        <w:rPr>
          <w:sz w:val="22"/>
        </w:rPr>
      </w:pPr>
    </w:p>
    <w:p>
      <w:pPr>
        <w:pStyle w:val="ListParagraph"/>
        <w:numPr>
          <w:ilvl w:val="0"/>
          <w:numId w:val="1"/>
        </w:numPr>
        <w:tabs>
          <w:tab w:pos="860" w:val="left" w:leader="none"/>
        </w:tabs>
        <w:spacing w:line="240" w:lineRule="auto" w:before="0" w:after="0"/>
        <w:ind w:left="860" w:right="0" w:hanging="300"/>
        <w:jc w:val="left"/>
        <w:rPr>
          <w:sz w:val="24"/>
        </w:rPr>
      </w:pPr>
      <w:r>
        <w:rPr>
          <w:sz w:val="24"/>
          <w:u w:val="single"/>
        </w:rPr>
        <w:t>APPLICABILITY</w:t>
      </w:r>
      <w:r>
        <w:rPr>
          <w:sz w:val="24"/>
        </w:rPr>
        <w:t>. This</w:t>
      </w:r>
      <w:r>
        <w:rPr>
          <w:spacing w:val="-1"/>
          <w:sz w:val="24"/>
        </w:rPr>
        <w:t> </w:t>
      </w:r>
      <w:r>
        <w:rPr>
          <w:sz w:val="24"/>
        </w:rPr>
        <w:t>instruction:</w:t>
      </w:r>
    </w:p>
    <w:p>
      <w:pPr>
        <w:pStyle w:val="BodyText"/>
        <w:spacing w:before="2"/>
        <w:rPr>
          <w:sz w:val="16"/>
        </w:rPr>
      </w:pPr>
    </w:p>
    <w:p>
      <w:pPr>
        <w:pStyle w:val="ListParagraph"/>
        <w:numPr>
          <w:ilvl w:val="1"/>
          <w:numId w:val="1"/>
        </w:numPr>
        <w:tabs>
          <w:tab w:pos="1206" w:val="left" w:leader="none"/>
        </w:tabs>
        <w:spacing w:line="240" w:lineRule="auto" w:before="90" w:after="0"/>
        <w:ind w:left="1205" w:right="0" w:hanging="286"/>
        <w:jc w:val="left"/>
        <w:rPr>
          <w:sz w:val="24"/>
        </w:rPr>
      </w:pPr>
      <w:r>
        <w:rPr>
          <w:sz w:val="24"/>
        </w:rPr>
        <w:t>Applies</w:t>
      </w:r>
      <w:r>
        <w:rPr>
          <w:spacing w:val="-1"/>
          <w:sz w:val="24"/>
        </w:rPr>
        <w:t> </w:t>
      </w:r>
      <w:r>
        <w:rPr>
          <w:sz w:val="24"/>
        </w:rPr>
        <w:t>to:</w:t>
      </w:r>
    </w:p>
    <w:p>
      <w:pPr>
        <w:pStyle w:val="BodyText"/>
      </w:pPr>
    </w:p>
    <w:p>
      <w:pPr>
        <w:pStyle w:val="ListParagraph"/>
        <w:numPr>
          <w:ilvl w:val="2"/>
          <w:numId w:val="1"/>
        </w:numPr>
        <w:tabs>
          <w:tab w:pos="1679" w:val="left" w:leader="none"/>
        </w:tabs>
        <w:spacing w:line="240" w:lineRule="auto" w:before="0" w:after="0"/>
        <w:ind w:left="560" w:right="434" w:firstLine="720"/>
        <w:jc w:val="left"/>
        <w:rPr>
          <w:sz w:val="24"/>
        </w:rPr>
      </w:pPr>
      <w:r>
        <w:rPr>
          <w:sz w:val="24"/>
        </w:rPr>
        <w:t>OSD, the Military Departments, the Office of the Chairman of the Joint Chiefs of Staff and the Joint Staff, the Combatant Commands, the Office of the Inspector General of</w:t>
      </w:r>
      <w:r>
        <w:rPr>
          <w:spacing w:val="-22"/>
          <w:sz w:val="24"/>
        </w:rPr>
        <w:t> </w:t>
      </w:r>
      <w:r>
        <w:rPr>
          <w:sz w:val="24"/>
        </w:rPr>
        <w:t>the Department of Defense, the Defense Agencies, the DoD Field Activities, and all other organizational entities within the DoD (referred to collectively in this instruction as the “DoD Components”).</w:t>
      </w:r>
    </w:p>
    <w:p>
      <w:pPr>
        <w:pStyle w:val="BodyText"/>
      </w:pPr>
    </w:p>
    <w:p>
      <w:pPr>
        <w:pStyle w:val="ListParagraph"/>
        <w:numPr>
          <w:ilvl w:val="2"/>
          <w:numId w:val="1"/>
        </w:numPr>
        <w:tabs>
          <w:tab w:pos="1679" w:val="left" w:leader="none"/>
        </w:tabs>
        <w:spacing w:line="240" w:lineRule="auto" w:before="1" w:after="0"/>
        <w:ind w:left="560" w:right="209" w:firstLine="720"/>
        <w:jc w:val="both"/>
        <w:rPr>
          <w:sz w:val="24"/>
        </w:rPr>
      </w:pPr>
      <w:r>
        <w:rPr>
          <w:sz w:val="24"/>
        </w:rPr>
        <w:t>Science and technology programs consisting of basic research, applied research, and advanced technology development programs, which are identified as budget activities (BA) 1,</w:t>
      </w:r>
      <w:r>
        <w:rPr>
          <w:spacing w:val="-20"/>
          <w:sz w:val="24"/>
        </w:rPr>
        <w:t> </w:t>
      </w:r>
      <w:r>
        <w:rPr>
          <w:sz w:val="24"/>
        </w:rPr>
        <w:t>2, and 3, respectively, in Volume 2A, Chapter 1 of DoD 7000 14-R (Reference</w:t>
      </w:r>
      <w:r>
        <w:rPr>
          <w:spacing w:val="-7"/>
          <w:sz w:val="24"/>
        </w:rPr>
        <w:t> </w:t>
      </w:r>
      <w:r>
        <w:rPr>
          <w:sz w:val="24"/>
        </w:rPr>
        <w:t>(e)).</w:t>
      </w:r>
    </w:p>
    <w:p>
      <w:pPr>
        <w:pStyle w:val="BodyText"/>
      </w:pPr>
    </w:p>
    <w:p>
      <w:pPr>
        <w:pStyle w:val="ListParagraph"/>
        <w:numPr>
          <w:ilvl w:val="1"/>
          <w:numId w:val="1"/>
        </w:numPr>
        <w:tabs>
          <w:tab w:pos="1220" w:val="left" w:leader="none"/>
        </w:tabs>
        <w:spacing w:line="240" w:lineRule="auto" w:before="0" w:after="0"/>
        <w:ind w:left="1220" w:right="0" w:hanging="300"/>
        <w:jc w:val="left"/>
        <w:rPr>
          <w:sz w:val="24"/>
        </w:rPr>
      </w:pPr>
      <w:r>
        <w:rPr>
          <w:sz w:val="24"/>
        </w:rPr>
        <w:t>Does not apply</w:t>
      </w:r>
      <w:r>
        <w:rPr>
          <w:spacing w:val="-5"/>
          <w:sz w:val="24"/>
        </w:rPr>
        <w:t> </w:t>
      </w:r>
      <w:r>
        <w:rPr>
          <w:sz w:val="24"/>
        </w:rPr>
        <w:t>to:</w:t>
      </w:r>
    </w:p>
    <w:p>
      <w:pPr>
        <w:pStyle w:val="BodyText"/>
      </w:pPr>
    </w:p>
    <w:p>
      <w:pPr>
        <w:pStyle w:val="ListParagraph"/>
        <w:numPr>
          <w:ilvl w:val="2"/>
          <w:numId w:val="1"/>
        </w:numPr>
        <w:tabs>
          <w:tab w:pos="1679" w:val="left" w:leader="none"/>
        </w:tabs>
        <w:spacing w:line="240" w:lineRule="auto" w:before="0" w:after="0"/>
        <w:ind w:left="560" w:right="382" w:firstLine="720"/>
        <w:jc w:val="left"/>
        <w:rPr>
          <w:sz w:val="24"/>
        </w:rPr>
      </w:pPr>
      <w:r>
        <w:rPr>
          <w:sz w:val="24"/>
        </w:rPr>
        <w:t>DoD programs involving day-to-day operations the warfighter uses unless</w:t>
      </w:r>
      <w:r>
        <w:rPr>
          <w:spacing w:val="-20"/>
          <w:sz w:val="24"/>
        </w:rPr>
        <w:t> </w:t>
      </w:r>
      <w:r>
        <w:rPr>
          <w:sz w:val="24"/>
        </w:rPr>
        <w:t>required for scientific and technical</w:t>
      </w:r>
      <w:r>
        <w:rPr>
          <w:spacing w:val="-1"/>
          <w:sz w:val="24"/>
        </w:rPr>
        <w:t> </w:t>
      </w:r>
      <w:r>
        <w:rPr>
          <w:sz w:val="24"/>
        </w:rPr>
        <w:t>analysis.</w:t>
      </w:r>
    </w:p>
    <w:p>
      <w:pPr>
        <w:spacing w:after="0" w:line="240" w:lineRule="auto"/>
        <w:jc w:val="left"/>
        <w:rPr>
          <w:sz w:val="24"/>
        </w:rPr>
        <w:sectPr>
          <w:type w:val="continuous"/>
          <w:pgSz w:w="12240" w:h="15840"/>
          <w:pgMar w:top="1080" w:bottom="280" w:left="880" w:right="1320"/>
        </w:sectPr>
      </w:pPr>
    </w:p>
    <w:p>
      <w:pPr>
        <w:pStyle w:val="BodyText"/>
        <w:rPr>
          <w:sz w:val="20"/>
        </w:rPr>
      </w:pPr>
    </w:p>
    <w:p>
      <w:pPr>
        <w:pStyle w:val="BodyText"/>
        <w:rPr>
          <w:sz w:val="27"/>
        </w:rPr>
      </w:pPr>
    </w:p>
    <w:p>
      <w:pPr>
        <w:pStyle w:val="ListParagraph"/>
        <w:numPr>
          <w:ilvl w:val="2"/>
          <w:numId w:val="1"/>
        </w:numPr>
        <w:tabs>
          <w:tab w:pos="1679" w:val="left" w:leader="none"/>
        </w:tabs>
        <w:spacing w:line="240" w:lineRule="auto" w:before="90" w:after="0"/>
        <w:ind w:left="1678" w:right="0" w:hanging="399"/>
        <w:jc w:val="left"/>
        <w:rPr>
          <w:sz w:val="24"/>
        </w:rPr>
      </w:pPr>
      <w:r>
        <w:rPr>
          <w:sz w:val="24"/>
        </w:rPr>
        <w:t>DoD scientific and technical information the intelligence community</w:t>
      </w:r>
      <w:r>
        <w:rPr>
          <w:spacing w:val="-13"/>
          <w:sz w:val="24"/>
        </w:rPr>
        <w:t> </w:t>
      </w:r>
      <w:r>
        <w:rPr>
          <w:sz w:val="24"/>
        </w:rPr>
        <w:t>produces.</w:t>
      </w:r>
    </w:p>
    <w:p>
      <w:pPr>
        <w:pStyle w:val="BodyText"/>
        <w:spacing w:before="11"/>
        <w:rPr>
          <w:sz w:val="23"/>
        </w:rPr>
      </w:pPr>
    </w:p>
    <w:p>
      <w:pPr>
        <w:pStyle w:val="ListParagraph"/>
        <w:numPr>
          <w:ilvl w:val="2"/>
          <w:numId w:val="1"/>
        </w:numPr>
        <w:tabs>
          <w:tab w:pos="1679" w:val="left" w:leader="none"/>
        </w:tabs>
        <w:spacing w:line="240" w:lineRule="auto" w:before="0" w:after="0"/>
        <w:ind w:left="559" w:right="511" w:firstLine="720"/>
        <w:jc w:val="left"/>
        <w:rPr>
          <w:sz w:val="24"/>
        </w:rPr>
      </w:pPr>
      <w:r>
        <w:rPr>
          <w:sz w:val="24"/>
        </w:rPr>
        <w:t>Signals intelligence and communications security information as defined in DoDI O-3115.07 and DoDI 8523.01 (References (f) and</w:t>
      </w:r>
      <w:r>
        <w:rPr>
          <w:spacing w:val="-2"/>
          <w:sz w:val="24"/>
        </w:rPr>
        <w:t> </w:t>
      </w:r>
      <w:r>
        <w:rPr>
          <w:sz w:val="24"/>
        </w:rPr>
        <w:t>(g)).</w:t>
      </w:r>
    </w:p>
    <w:p>
      <w:pPr>
        <w:pStyle w:val="BodyText"/>
        <w:rPr>
          <w:sz w:val="26"/>
        </w:rPr>
      </w:pPr>
    </w:p>
    <w:p>
      <w:pPr>
        <w:pStyle w:val="BodyText"/>
        <w:rPr>
          <w:sz w:val="22"/>
        </w:rPr>
      </w:pPr>
    </w:p>
    <w:p>
      <w:pPr>
        <w:pStyle w:val="ListParagraph"/>
        <w:numPr>
          <w:ilvl w:val="0"/>
          <w:numId w:val="1"/>
        </w:numPr>
        <w:tabs>
          <w:tab w:pos="860" w:val="left" w:leader="none"/>
        </w:tabs>
        <w:spacing w:line="240" w:lineRule="auto" w:before="0" w:after="0"/>
        <w:ind w:left="860" w:right="0" w:hanging="300"/>
        <w:jc w:val="left"/>
        <w:rPr>
          <w:sz w:val="24"/>
        </w:rPr>
      </w:pPr>
      <w:r>
        <w:rPr>
          <w:sz w:val="24"/>
          <w:u w:val="single"/>
        </w:rPr>
        <w:t>POLICY</w:t>
      </w:r>
      <w:r>
        <w:rPr>
          <w:sz w:val="24"/>
        </w:rPr>
        <w:t>. It is DoD policy</w:t>
      </w:r>
      <w:r>
        <w:rPr>
          <w:spacing w:val="-5"/>
          <w:sz w:val="24"/>
        </w:rPr>
        <w:t> </w:t>
      </w:r>
      <w:r>
        <w:rPr>
          <w:sz w:val="24"/>
        </w:rPr>
        <w:t>that:</w:t>
      </w:r>
    </w:p>
    <w:p>
      <w:pPr>
        <w:pStyle w:val="BodyText"/>
        <w:spacing w:before="2"/>
        <w:rPr>
          <w:sz w:val="16"/>
        </w:rPr>
      </w:pPr>
    </w:p>
    <w:p>
      <w:pPr>
        <w:pStyle w:val="ListParagraph"/>
        <w:numPr>
          <w:ilvl w:val="1"/>
          <w:numId w:val="1"/>
        </w:numPr>
        <w:tabs>
          <w:tab w:pos="1206" w:val="left" w:leader="none"/>
        </w:tabs>
        <w:spacing w:line="240" w:lineRule="auto" w:before="90" w:after="0"/>
        <w:ind w:left="560" w:right="209" w:firstLine="360"/>
        <w:jc w:val="left"/>
        <w:rPr>
          <w:sz w:val="24"/>
        </w:rPr>
      </w:pPr>
      <w:r>
        <w:rPr>
          <w:sz w:val="24"/>
        </w:rPr>
        <w:t>The DoD sustains a coordinated program to manage scientific and technical information created or acquired in the execution of research and engineering activities specified in paragraph 2.a.(2). This program, referred to as the</w:t>
      </w:r>
      <w:r>
        <w:rPr>
          <w:spacing w:val="-3"/>
          <w:sz w:val="24"/>
        </w:rPr>
        <w:t> </w:t>
      </w:r>
      <w:r>
        <w:rPr>
          <w:sz w:val="24"/>
        </w:rPr>
        <w:t>STIP:</w:t>
      </w:r>
    </w:p>
    <w:p>
      <w:pPr>
        <w:pStyle w:val="BodyText"/>
      </w:pPr>
    </w:p>
    <w:p>
      <w:pPr>
        <w:pStyle w:val="ListParagraph"/>
        <w:numPr>
          <w:ilvl w:val="2"/>
          <w:numId w:val="1"/>
        </w:numPr>
        <w:tabs>
          <w:tab w:pos="1681" w:val="left" w:leader="none"/>
        </w:tabs>
        <w:spacing w:line="240" w:lineRule="auto" w:before="0" w:after="0"/>
        <w:ind w:left="560" w:right="543" w:firstLine="720"/>
        <w:jc w:val="left"/>
        <w:rPr>
          <w:sz w:val="24"/>
        </w:rPr>
      </w:pPr>
      <w:r>
        <w:rPr>
          <w:sz w:val="24"/>
        </w:rPr>
        <w:t>Implements a systematic interchange of scientific data and technological</w:t>
      </w:r>
      <w:r>
        <w:rPr>
          <w:spacing w:val="-22"/>
          <w:sz w:val="24"/>
        </w:rPr>
        <w:t> </w:t>
      </w:r>
      <w:r>
        <w:rPr>
          <w:sz w:val="24"/>
        </w:rPr>
        <w:t>findings developed under DoD programs in accordance with the provisions of Reference</w:t>
      </w:r>
      <w:r>
        <w:rPr>
          <w:spacing w:val="-12"/>
          <w:sz w:val="24"/>
        </w:rPr>
        <w:t> </w:t>
      </w:r>
      <w:r>
        <w:rPr>
          <w:sz w:val="24"/>
        </w:rPr>
        <w:t>(c).</w:t>
      </w:r>
    </w:p>
    <w:p>
      <w:pPr>
        <w:pStyle w:val="BodyText"/>
      </w:pPr>
    </w:p>
    <w:p>
      <w:pPr>
        <w:pStyle w:val="ListParagraph"/>
        <w:numPr>
          <w:ilvl w:val="2"/>
          <w:numId w:val="1"/>
        </w:numPr>
        <w:tabs>
          <w:tab w:pos="1679" w:val="left" w:leader="none"/>
        </w:tabs>
        <w:spacing w:line="240" w:lineRule="auto" w:before="0" w:after="0"/>
        <w:ind w:left="559" w:right="300" w:firstLine="720"/>
        <w:jc w:val="left"/>
        <w:rPr>
          <w:sz w:val="24"/>
        </w:rPr>
      </w:pPr>
      <w:r>
        <w:rPr>
          <w:sz w:val="24"/>
        </w:rPr>
        <w:t>Maximizes resources and eliminates duplication of effort by thorough reuse of DoD research, development, test, and evaluation investments and</w:t>
      </w:r>
      <w:r>
        <w:rPr>
          <w:spacing w:val="-2"/>
          <w:sz w:val="24"/>
        </w:rPr>
        <w:t> </w:t>
      </w:r>
      <w:r>
        <w:rPr>
          <w:sz w:val="24"/>
        </w:rPr>
        <w:t>assets.</w:t>
      </w:r>
    </w:p>
    <w:p>
      <w:pPr>
        <w:pStyle w:val="BodyText"/>
      </w:pPr>
    </w:p>
    <w:p>
      <w:pPr>
        <w:pStyle w:val="ListParagraph"/>
        <w:numPr>
          <w:ilvl w:val="2"/>
          <w:numId w:val="1"/>
        </w:numPr>
        <w:tabs>
          <w:tab w:pos="1679" w:val="left" w:leader="none"/>
        </w:tabs>
        <w:spacing w:line="240" w:lineRule="auto" w:before="0" w:after="0"/>
        <w:ind w:left="560" w:right="162" w:firstLine="720"/>
        <w:jc w:val="left"/>
        <w:rPr>
          <w:sz w:val="24"/>
        </w:rPr>
      </w:pPr>
      <w:r>
        <w:rPr>
          <w:sz w:val="24"/>
        </w:rPr>
        <w:t>Facilitates rapid technology development, to meet critical warfighter capability needs through the systematic interchange, of useful scientific</w:t>
      </w:r>
      <w:r>
        <w:rPr>
          <w:spacing w:val="-6"/>
          <w:sz w:val="24"/>
        </w:rPr>
        <w:t> </w:t>
      </w:r>
      <w:r>
        <w:rPr>
          <w:sz w:val="24"/>
        </w:rPr>
        <w:t>findings.</w:t>
      </w:r>
    </w:p>
    <w:p>
      <w:pPr>
        <w:pStyle w:val="BodyText"/>
      </w:pPr>
    </w:p>
    <w:p>
      <w:pPr>
        <w:pStyle w:val="ListParagraph"/>
        <w:numPr>
          <w:ilvl w:val="2"/>
          <w:numId w:val="1"/>
        </w:numPr>
        <w:tabs>
          <w:tab w:pos="1679" w:val="left" w:leader="none"/>
        </w:tabs>
        <w:spacing w:line="240" w:lineRule="auto" w:before="1" w:after="0"/>
        <w:ind w:left="560" w:right="283" w:firstLine="720"/>
        <w:jc w:val="left"/>
        <w:rPr>
          <w:sz w:val="24"/>
        </w:rPr>
      </w:pPr>
      <w:r>
        <w:rPr>
          <w:sz w:val="24"/>
        </w:rPr>
        <w:t>Promotes communication and collaboration among DoD scientists, engineers, acquisition professionals, other federal agencies, and academic, private sector, and</w:t>
      </w:r>
      <w:r>
        <w:rPr>
          <w:spacing w:val="-19"/>
          <w:sz w:val="24"/>
        </w:rPr>
        <w:t> </w:t>
      </w:r>
      <w:r>
        <w:rPr>
          <w:sz w:val="24"/>
        </w:rPr>
        <w:t>international partners.</w:t>
      </w:r>
    </w:p>
    <w:p>
      <w:pPr>
        <w:pStyle w:val="BodyText"/>
        <w:spacing w:before="11"/>
        <w:rPr>
          <w:sz w:val="23"/>
        </w:rPr>
      </w:pPr>
    </w:p>
    <w:p>
      <w:pPr>
        <w:pStyle w:val="ListParagraph"/>
        <w:numPr>
          <w:ilvl w:val="2"/>
          <w:numId w:val="1"/>
        </w:numPr>
        <w:tabs>
          <w:tab w:pos="1679" w:val="left" w:leader="none"/>
        </w:tabs>
        <w:spacing w:line="240" w:lineRule="auto" w:before="0" w:after="0"/>
        <w:ind w:left="560" w:right="152" w:firstLine="720"/>
        <w:jc w:val="left"/>
        <w:rPr>
          <w:sz w:val="24"/>
        </w:rPr>
      </w:pPr>
      <w:r>
        <w:rPr>
          <w:sz w:val="24"/>
        </w:rPr>
        <w:t>Makes publicly releasable peer-reviewed scholarly publications arising from</w:t>
      </w:r>
      <w:r>
        <w:rPr>
          <w:spacing w:val="-20"/>
          <w:sz w:val="24"/>
        </w:rPr>
        <w:t> </w:t>
      </w:r>
      <w:r>
        <w:rPr>
          <w:sz w:val="24"/>
        </w:rPr>
        <w:t>research and programs funded wholly or in part by DoD available to the</w:t>
      </w:r>
      <w:r>
        <w:rPr>
          <w:spacing w:val="-15"/>
          <w:sz w:val="24"/>
        </w:rPr>
        <w:t> </w:t>
      </w:r>
      <w:r>
        <w:rPr>
          <w:sz w:val="24"/>
        </w:rPr>
        <w:t>public.</w:t>
      </w:r>
    </w:p>
    <w:p>
      <w:pPr>
        <w:pStyle w:val="BodyText"/>
      </w:pPr>
    </w:p>
    <w:p>
      <w:pPr>
        <w:pStyle w:val="ListParagraph"/>
        <w:numPr>
          <w:ilvl w:val="2"/>
          <w:numId w:val="1"/>
        </w:numPr>
        <w:tabs>
          <w:tab w:pos="1679" w:val="left" w:leader="none"/>
        </w:tabs>
        <w:spacing w:line="240" w:lineRule="auto" w:before="0" w:after="0"/>
        <w:ind w:left="1678" w:right="0" w:hanging="399"/>
        <w:jc w:val="left"/>
        <w:rPr>
          <w:sz w:val="24"/>
        </w:rPr>
      </w:pPr>
      <w:r>
        <w:rPr>
          <w:sz w:val="24"/>
        </w:rPr>
        <w:t>Establishes requirements and responsibilities to ensure</w:t>
      </w:r>
      <w:r>
        <w:rPr>
          <w:spacing w:val="-3"/>
          <w:sz w:val="24"/>
        </w:rPr>
        <w:t> </w:t>
      </w:r>
      <w:r>
        <w:rPr>
          <w:sz w:val="24"/>
        </w:rPr>
        <w:t>that:</w:t>
      </w:r>
    </w:p>
    <w:p>
      <w:pPr>
        <w:pStyle w:val="BodyText"/>
      </w:pPr>
    </w:p>
    <w:p>
      <w:pPr>
        <w:pStyle w:val="ListParagraph"/>
        <w:numPr>
          <w:ilvl w:val="3"/>
          <w:numId w:val="1"/>
        </w:numPr>
        <w:tabs>
          <w:tab w:pos="2024" w:val="left" w:leader="none"/>
        </w:tabs>
        <w:spacing w:line="240" w:lineRule="auto" w:before="0" w:after="0"/>
        <w:ind w:left="559" w:right="614" w:firstLine="1080"/>
        <w:jc w:val="left"/>
        <w:rPr>
          <w:sz w:val="24"/>
        </w:rPr>
      </w:pPr>
      <w:r>
        <w:rPr>
          <w:sz w:val="24"/>
        </w:rPr>
        <w:t>Scientific and technical information (STI) is a key outcome and record of the research and engineering (R&amp;E) work conducted.</w:t>
      </w:r>
    </w:p>
    <w:p>
      <w:pPr>
        <w:pStyle w:val="BodyText"/>
      </w:pPr>
    </w:p>
    <w:p>
      <w:pPr>
        <w:pStyle w:val="ListParagraph"/>
        <w:numPr>
          <w:ilvl w:val="3"/>
          <w:numId w:val="1"/>
        </w:numPr>
        <w:tabs>
          <w:tab w:pos="2039" w:val="left" w:leader="none"/>
        </w:tabs>
        <w:spacing w:line="240" w:lineRule="auto" w:before="0" w:after="0"/>
        <w:ind w:left="559" w:right="399" w:firstLine="1080"/>
        <w:jc w:val="left"/>
        <w:rPr>
          <w:sz w:val="24"/>
        </w:rPr>
      </w:pPr>
      <w:r>
        <w:rPr>
          <w:sz w:val="24"/>
        </w:rPr>
        <w:t>DoD STI is appropriately identified, disseminated, preserved, and accessible to policy makers, the scientific community, and the public within the boundaries of laws, regulations, Executive orders, other requirements, and program needs and</w:t>
      </w:r>
      <w:r>
        <w:rPr>
          <w:spacing w:val="-5"/>
          <w:sz w:val="24"/>
        </w:rPr>
        <w:t> </w:t>
      </w:r>
      <w:r>
        <w:rPr>
          <w:sz w:val="24"/>
        </w:rPr>
        <w:t>resources.</w:t>
      </w:r>
    </w:p>
    <w:p>
      <w:pPr>
        <w:pStyle w:val="BodyText"/>
      </w:pPr>
    </w:p>
    <w:p>
      <w:pPr>
        <w:pStyle w:val="ListParagraph"/>
        <w:numPr>
          <w:ilvl w:val="3"/>
          <w:numId w:val="1"/>
        </w:numPr>
        <w:tabs>
          <w:tab w:pos="2024" w:val="left" w:leader="none"/>
        </w:tabs>
        <w:spacing w:line="240" w:lineRule="auto" w:before="0" w:after="0"/>
        <w:ind w:left="560" w:right="161" w:firstLine="1080"/>
        <w:jc w:val="left"/>
        <w:rPr>
          <w:sz w:val="24"/>
        </w:rPr>
      </w:pPr>
      <w:r>
        <w:rPr>
          <w:sz w:val="24"/>
        </w:rPr>
        <w:t>Each project effort includes a data management plan (DMP) in order to document the decision process for preserving data for potential reuse and the cost of recreating the</w:t>
      </w:r>
      <w:r>
        <w:rPr>
          <w:spacing w:val="-19"/>
          <w:sz w:val="24"/>
        </w:rPr>
        <w:t> </w:t>
      </w:r>
      <w:r>
        <w:rPr>
          <w:sz w:val="24"/>
        </w:rPr>
        <w:t>data.</w:t>
      </w:r>
    </w:p>
    <w:p>
      <w:pPr>
        <w:pStyle w:val="BodyText"/>
      </w:pPr>
    </w:p>
    <w:p>
      <w:pPr>
        <w:pStyle w:val="ListParagraph"/>
        <w:numPr>
          <w:ilvl w:val="1"/>
          <w:numId w:val="1"/>
        </w:numPr>
        <w:tabs>
          <w:tab w:pos="1220" w:val="left" w:leader="none"/>
        </w:tabs>
        <w:spacing w:line="240" w:lineRule="auto" w:before="1" w:after="0"/>
        <w:ind w:left="1220" w:right="0" w:hanging="300"/>
        <w:jc w:val="left"/>
        <w:rPr>
          <w:sz w:val="24"/>
        </w:rPr>
      </w:pPr>
      <w:r>
        <w:rPr>
          <w:sz w:val="24"/>
        </w:rPr>
        <w:t>The acquisition, documentation, and dissemination of DoD STI</w:t>
      </w:r>
      <w:r>
        <w:rPr>
          <w:spacing w:val="-11"/>
          <w:sz w:val="24"/>
        </w:rPr>
        <w:t> </w:t>
      </w:r>
      <w:r>
        <w:rPr>
          <w:sz w:val="24"/>
        </w:rPr>
        <w:t>is:</w:t>
      </w:r>
    </w:p>
    <w:p>
      <w:pPr>
        <w:pStyle w:val="BodyText"/>
        <w:spacing w:before="11"/>
        <w:rPr>
          <w:sz w:val="23"/>
        </w:rPr>
      </w:pPr>
    </w:p>
    <w:p>
      <w:pPr>
        <w:pStyle w:val="ListParagraph"/>
        <w:numPr>
          <w:ilvl w:val="2"/>
          <w:numId w:val="1"/>
        </w:numPr>
        <w:tabs>
          <w:tab w:pos="1681" w:val="left" w:leader="none"/>
        </w:tabs>
        <w:spacing w:line="240" w:lineRule="auto" w:before="0" w:after="0"/>
        <w:ind w:left="560" w:right="167" w:firstLine="720"/>
        <w:jc w:val="left"/>
        <w:rPr>
          <w:sz w:val="24"/>
        </w:rPr>
      </w:pPr>
      <w:r>
        <w:rPr>
          <w:sz w:val="24"/>
        </w:rPr>
        <w:t>In accordance with this instruction, DoDD 8000.01 (Reference (h)), and Volume 1 of DoD Manual 3200.14 (Reference</w:t>
      </w:r>
      <w:r>
        <w:rPr>
          <w:spacing w:val="-3"/>
          <w:sz w:val="24"/>
        </w:rPr>
        <w:t> </w:t>
      </w:r>
      <w:r>
        <w:rPr>
          <w:sz w:val="24"/>
        </w:rPr>
        <w:t>(i)).</w:t>
      </w:r>
    </w:p>
    <w:p>
      <w:pPr>
        <w:spacing w:after="0" w:line="240" w:lineRule="auto"/>
        <w:jc w:val="left"/>
        <w:rPr>
          <w:sz w:val="24"/>
        </w:rPr>
        <w:sectPr>
          <w:headerReference w:type="default" r:id="rId6"/>
          <w:footerReference w:type="default" r:id="rId7"/>
          <w:pgSz w:w="12240" w:h="15840"/>
          <w:pgMar w:header="725" w:footer="791" w:top="1080" w:bottom="980" w:left="880" w:right="1320"/>
          <w:pgNumType w:start="2"/>
        </w:sectPr>
      </w:pPr>
    </w:p>
    <w:p>
      <w:pPr>
        <w:pStyle w:val="BodyText"/>
        <w:rPr>
          <w:sz w:val="23"/>
        </w:rPr>
      </w:pPr>
    </w:p>
    <w:p>
      <w:pPr>
        <w:pStyle w:val="ListParagraph"/>
        <w:numPr>
          <w:ilvl w:val="2"/>
          <w:numId w:val="1"/>
        </w:numPr>
        <w:tabs>
          <w:tab w:pos="1679" w:val="left" w:leader="none"/>
        </w:tabs>
        <w:spacing w:line="240" w:lineRule="auto" w:before="90" w:after="0"/>
        <w:ind w:left="1678" w:right="0" w:hanging="399"/>
        <w:jc w:val="left"/>
        <w:rPr>
          <w:sz w:val="24"/>
        </w:rPr>
      </w:pPr>
      <w:r>
        <w:rPr>
          <w:sz w:val="24"/>
        </w:rPr>
        <w:t>Controlled in accordance</w:t>
      </w:r>
      <w:r>
        <w:rPr>
          <w:spacing w:val="-2"/>
          <w:sz w:val="24"/>
        </w:rPr>
        <w:t> </w:t>
      </w:r>
      <w:r>
        <w:rPr>
          <w:sz w:val="24"/>
        </w:rPr>
        <w:t>with:</w:t>
      </w:r>
    </w:p>
    <w:p>
      <w:pPr>
        <w:pStyle w:val="BodyText"/>
        <w:spacing w:before="11"/>
        <w:rPr>
          <w:sz w:val="23"/>
        </w:rPr>
      </w:pPr>
    </w:p>
    <w:p>
      <w:pPr>
        <w:pStyle w:val="ListParagraph"/>
        <w:numPr>
          <w:ilvl w:val="3"/>
          <w:numId w:val="1"/>
        </w:numPr>
        <w:tabs>
          <w:tab w:pos="2024" w:val="left" w:leader="none"/>
        </w:tabs>
        <w:spacing w:line="240" w:lineRule="auto" w:before="0" w:after="0"/>
        <w:ind w:left="2023" w:right="0" w:hanging="384"/>
        <w:jc w:val="left"/>
        <w:rPr>
          <w:sz w:val="24"/>
        </w:rPr>
      </w:pPr>
      <w:r>
        <w:rPr>
          <w:sz w:val="24"/>
        </w:rPr>
        <w:t>DoDI 5200.01 (Reference</w:t>
      </w:r>
      <w:r>
        <w:rPr>
          <w:spacing w:val="-6"/>
          <w:sz w:val="24"/>
        </w:rPr>
        <w:t> </w:t>
      </w:r>
      <w:r>
        <w:rPr>
          <w:sz w:val="24"/>
        </w:rPr>
        <w:t>(j)).</w:t>
      </w:r>
    </w:p>
    <w:p>
      <w:pPr>
        <w:pStyle w:val="BodyText"/>
      </w:pPr>
    </w:p>
    <w:p>
      <w:pPr>
        <w:pStyle w:val="BodyText"/>
        <w:ind w:left="1640"/>
        <w:rPr>
          <w:sz w:val="22"/>
        </w:rPr>
      </w:pPr>
      <w:r>
        <w:rPr/>
        <w:t>(b) DoDIs 5200.39, 5230.27, 5200.44, 5230.24, 5230.29, 8582.01, and </w:t>
      </w:r>
      <w:r>
        <w:rPr>
          <w:sz w:val="22"/>
        </w:rPr>
        <w:t>2040.02</w:t>
      </w:r>
    </w:p>
    <w:p>
      <w:pPr>
        <w:pStyle w:val="BodyText"/>
        <w:ind w:left="560"/>
      </w:pPr>
      <w:r>
        <w:rPr/>
        <w:t>(References (k) through (q)).</w:t>
      </w:r>
    </w:p>
    <w:p>
      <w:pPr>
        <w:pStyle w:val="BodyText"/>
      </w:pPr>
    </w:p>
    <w:p>
      <w:pPr>
        <w:pStyle w:val="BodyText"/>
        <w:ind w:left="1639"/>
      </w:pPr>
      <w:r>
        <w:rPr/>
        <w:t>(c) DoDDs 5205.02E, 5230.09, 5230.11, 5230.25, and 5400.11 (References (r)</w:t>
      </w:r>
    </w:p>
    <w:p>
      <w:pPr>
        <w:pStyle w:val="BodyText"/>
        <w:ind w:left="560"/>
      </w:pPr>
      <w:r>
        <w:rPr/>
        <w:t>through (v)).</w:t>
      </w:r>
    </w:p>
    <w:p>
      <w:pPr>
        <w:pStyle w:val="BodyText"/>
      </w:pPr>
    </w:p>
    <w:p>
      <w:pPr>
        <w:pStyle w:val="ListParagraph"/>
        <w:numPr>
          <w:ilvl w:val="0"/>
          <w:numId w:val="2"/>
        </w:numPr>
        <w:tabs>
          <w:tab w:pos="2039" w:val="left" w:leader="none"/>
        </w:tabs>
        <w:spacing w:line="240" w:lineRule="auto" w:before="0" w:after="0"/>
        <w:ind w:left="2038" w:right="0" w:hanging="399"/>
        <w:jc w:val="left"/>
        <w:rPr>
          <w:sz w:val="24"/>
        </w:rPr>
      </w:pPr>
      <w:r>
        <w:rPr>
          <w:sz w:val="24"/>
        </w:rPr>
        <w:t>DoDD 5400.07 (Reference</w:t>
      </w:r>
      <w:r>
        <w:rPr>
          <w:spacing w:val="-1"/>
          <w:sz w:val="24"/>
        </w:rPr>
        <w:t> </w:t>
      </w:r>
      <w:r>
        <w:rPr>
          <w:sz w:val="24"/>
        </w:rPr>
        <w:t>(w)).</w:t>
      </w:r>
    </w:p>
    <w:p>
      <w:pPr>
        <w:pStyle w:val="BodyText"/>
      </w:pPr>
    </w:p>
    <w:p>
      <w:pPr>
        <w:pStyle w:val="ListParagraph"/>
        <w:numPr>
          <w:ilvl w:val="0"/>
          <w:numId w:val="2"/>
        </w:numPr>
        <w:tabs>
          <w:tab w:pos="2024" w:val="left" w:leader="none"/>
        </w:tabs>
        <w:spacing w:line="240" w:lineRule="auto" w:before="0" w:after="0"/>
        <w:ind w:left="2023" w:right="0" w:hanging="384"/>
        <w:jc w:val="left"/>
        <w:rPr>
          <w:sz w:val="24"/>
        </w:rPr>
      </w:pPr>
      <w:r>
        <w:rPr>
          <w:sz w:val="24"/>
        </w:rPr>
        <w:t>National Security Decision Directive 189 (Reference</w:t>
      </w:r>
      <w:r>
        <w:rPr>
          <w:spacing w:val="-8"/>
          <w:sz w:val="24"/>
        </w:rPr>
        <w:t> </w:t>
      </w:r>
      <w:r>
        <w:rPr>
          <w:sz w:val="24"/>
        </w:rPr>
        <w:t>(x)).</w:t>
      </w:r>
    </w:p>
    <w:p>
      <w:pPr>
        <w:pStyle w:val="BodyText"/>
      </w:pPr>
    </w:p>
    <w:p>
      <w:pPr>
        <w:pStyle w:val="ListParagraph"/>
        <w:numPr>
          <w:ilvl w:val="0"/>
          <w:numId w:val="2"/>
        </w:numPr>
        <w:tabs>
          <w:tab w:pos="1998" w:val="left" w:leader="none"/>
        </w:tabs>
        <w:spacing w:line="240" w:lineRule="auto" w:before="0" w:after="0"/>
        <w:ind w:left="1997" w:right="0" w:hanging="358"/>
        <w:jc w:val="left"/>
        <w:rPr>
          <w:sz w:val="24"/>
        </w:rPr>
      </w:pPr>
      <w:r>
        <w:rPr>
          <w:sz w:val="24"/>
        </w:rPr>
        <w:t>Executive Orders 13526 and 13556 (References (y) and</w:t>
      </w:r>
      <w:r>
        <w:rPr>
          <w:spacing w:val="-3"/>
          <w:sz w:val="24"/>
        </w:rPr>
        <w:t> </w:t>
      </w:r>
      <w:r>
        <w:rPr>
          <w:sz w:val="24"/>
        </w:rPr>
        <w:t>(z)).</w:t>
      </w:r>
    </w:p>
    <w:p>
      <w:pPr>
        <w:pStyle w:val="BodyText"/>
      </w:pPr>
    </w:p>
    <w:p>
      <w:pPr>
        <w:pStyle w:val="ListParagraph"/>
        <w:numPr>
          <w:ilvl w:val="0"/>
          <w:numId w:val="2"/>
        </w:numPr>
        <w:tabs>
          <w:tab w:pos="2039" w:val="left" w:leader="none"/>
        </w:tabs>
        <w:spacing w:line="240" w:lineRule="auto" w:before="0" w:after="0"/>
        <w:ind w:left="560" w:right="753" w:firstLine="1080"/>
        <w:jc w:val="left"/>
        <w:rPr>
          <w:sz w:val="24"/>
        </w:rPr>
      </w:pPr>
      <w:r>
        <w:rPr>
          <w:sz w:val="24"/>
        </w:rPr>
        <w:t>Subparts 203, 227, and 252 of Title 48, Code of Federal Regulations (CFR) (Reference</w:t>
      </w:r>
      <w:r>
        <w:rPr>
          <w:spacing w:val="-2"/>
          <w:sz w:val="24"/>
        </w:rPr>
        <w:t> </w:t>
      </w:r>
      <w:r>
        <w:rPr>
          <w:sz w:val="24"/>
        </w:rPr>
        <w:t>(aa)).</w:t>
      </w:r>
    </w:p>
    <w:p>
      <w:pPr>
        <w:pStyle w:val="BodyText"/>
      </w:pPr>
    </w:p>
    <w:p>
      <w:pPr>
        <w:pStyle w:val="ListParagraph"/>
        <w:numPr>
          <w:ilvl w:val="0"/>
          <w:numId w:val="2"/>
        </w:numPr>
        <w:tabs>
          <w:tab w:pos="2039" w:val="left" w:leader="none"/>
        </w:tabs>
        <w:spacing w:line="240" w:lineRule="auto" w:before="1" w:after="0"/>
        <w:ind w:left="560" w:right="219" w:firstLine="1080"/>
        <w:jc w:val="left"/>
        <w:rPr>
          <w:sz w:val="24"/>
        </w:rPr>
      </w:pPr>
      <w:r>
        <w:rPr>
          <w:sz w:val="24"/>
        </w:rPr>
        <w:t>Parts 120-130 of Title 22, CFR, also known as the “International Traffic in Arms Regulations,” (Reference</w:t>
      </w:r>
      <w:r>
        <w:rPr>
          <w:spacing w:val="-1"/>
          <w:sz w:val="24"/>
        </w:rPr>
        <w:t> </w:t>
      </w:r>
      <w:r>
        <w:rPr>
          <w:sz w:val="24"/>
        </w:rPr>
        <w:t>(ab)).</w:t>
      </w:r>
    </w:p>
    <w:p>
      <w:pPr>
        <w:pStyle w:val="BodyText"/>
        <w:spacing w:before="11"/>
        <w:rPr>
          <w:sz w:val="23"/>
        </w:rPr>
      </w:pPr>
    </w:p>
    <w:p>
      <w:pPr>
        <w:pStyle w:val="ListParagraph"/>
        <w:numPr>
          <w:ilvl w:val="0"/>
          <w:numId w:val="2"/>
        </w:numPr>
        <w:tabs>
          <w:tab w:pos="1986" w:val="left" w:leader="none"/>
        </w:tabs>
        <w:spacing w:line="240" w:lineRule="auto" w:before="0" w:after="0"/>
        <w:ind w:left="560" w:right="898" w:firstLine="1080"/>
        <w:jc w:val="left"/>
        <w:rPr>
          <w:sz w:val="24"/>
        </w:rPr>
      </w:pPr>
      <w:r>
        <w:rPr>
          <w:sz w:val="24"/>
        </w:rPr>
        <w:t>Parts 730-774 of Title 15, CFR, also known as the “Export Administration Regulations” (Reference</w:t>
      </w:r>
      <w:r>
        <w:rPr>
          <w:spacing w:val="-1"/>
          <w:sz w:val="24"/>
        </w:rPr>
        <w:t> </w:t>
      </w:r>
      <w:r>
        <w:rPr>
          <w:sz w:val="24"/>
        </w:rPr>
        <w:t>(ac)).</w:t>
      </w:r>
    </w:p>
    <w:p>
      <w:pPr>
        <w:pStyle w:val="BodyText"/>
        <w:rPr>
          <w:sz w:val="26"/>
        </w:rPr>
      </w:pPr>
    </w:p>
    <w:p>
      <w:pPr>
        <w:pStyle w:val="BodyText"/>
        <w:rPr>
          <w:sz w:val="22"/>
        </w:rPr>
      </w:pPr>
    </w:p>
    <w:p>
      <w:pPr>
        <w:pStyle w:val="ListParagraph"/>
        <w:numPr>
          <w:ilvl w:val="0"/>
          <w:numId w:val="1"/>
        </w:numPr>
        <w:tabs>
          <w:tab w:pos="860" w:val="left" w:leader="none"/>
        </w:tabs>
        <w:spacing w:line="240" w:lineRule="auto" w:before="0" w:after="0"/>
        <w:ind w:left="860" w:right="0" w:hanging="300"/>
        <w:jc w:val="left"/>
        <w:rPr>
          <w:sz w:val="24"/>
        </w:rPr>
      </w:pPr>
      <w:r>
        <w:rPr>
          <w:sz w:val="24"/>
          <w:u w:val="single"/>
        </w:rPr>
        <w:t>RESPONSIBILITIES</w:t>
      </w:r>
      <w:r>
        <w:rPr>
          <w:sz w:val="24"/>
        </w:rPr>
        <w:t>. See Enclosure</w:t>
      </w:r>
      <w:r>
        <w:rPr>
          <w:spacing w:val="-3"/>
          <w:sz w:val="24"/>
        </w:rPr>
        <w:t> </w:t>
      </w:r>
      <w:r>
        <w:rPr>
          <w:sz w:val="24"/>
        </w:rPr>
        <w:t>2.</w:t>
      </w:r>
    </w:p>
    <w:p>
      <w:pPr>
        <w:pStyle w:val="BodyText"/>
        <w:rPr>
          <w:sz w:val="20"/>
        </w:rPr>
      </w:pPr>
    </w:p>
    <w:p>
      <w:pPr>
        <w:pStyle w:val="BodyText"/>
        <w:spacing w:before="2"/>
        <w:rPr>
          <w:sz w:val="20"/>
        </w:rPr>
      </w:pPr>
    </w:p>
    <w:p>
      <w:pPr>
        <w:pStyle w:val="ListParagraph"/>
        <w:numPr>
          <w:ilvl w:val="0"/>
          <w:numId w:val="1"/>
        </w:numPr>
        <w:tabs>
          <w:tab w:pos="860" w:val="left" w:leader="none"/>
        </w:tabs>
        <w:spacing w:line="240" w:lineRule="auto" w:before="90" w:after="0"/>
        <w:ind w:left="860" w:right="0" w:hanging="300"/>
        <w:jc w:val="left"/>
        <w:rPr>
          <w:sz w:val="24"/>
        </w:rPr>
      </w:pPr>
      <w:r>
        <w:rPr>
          <w:sz w:val="24"/>
          <w:u w:val="single"/>
        </w:rPr>
        <w:t>PROCEDURES</w:t>
      </w:r>
      <w:r>
        <w:rPr>
          <w:sz w:val="24"/>
        </w:rPr>
        <w:t>. See Enclosure</w:t>
      </w:r>
      <w:r>
        <w:rPr>
          <w:spacing w:val="-3"/>
          <w:sz w:val="24"/>
        </w:rPr>
        <w:t> </w:t>
      </w:r>
      <w:r>
        <w:rPr>
          <w:sz w:val="24"/>
        </w:rPr>
        <w:t>3.</w:t>
      </w:r>
    </w:p>
    <w:p>
      <w:pPr>
        <w:pStyle w:val="BodyText"/>
        <w:rPr>
          <w:sz w:val="20"/>
        </w:rPr>
      </w:pPr>
    </w:p>
    <w:p>
      <w:pPr>
        <w:pStyle w:val="BodyText"/>
        <w:spacing w:before="2"/>
        <w:rPr>
          <w:sz w:val="20"/>
        </w:rPr>
      </w:pPr>
    </w:p>
    <w:p>
      <w:pPr>
        <w:pStyle w:val="ListParagraph"/>
        <w:numPr>
          <w:ilvl w:val="0"/>
          <w:numId w:val="1"/>
        </w:numPr>
        <w:tabs>
          <w:tab w:pos="860" w:val="left" w:leader="none"/>
        </w:tabs>
        <w:spacing w:line="240" w:lineRule="auto" w:before="90" w:after="0"/>
        <w:ind w:left="560" w:right="805" w:firstLine="0"/>
        <w:jc w:val="left"/>
        <w:rPr>
          <w:sz w:val="24"/>
        </w:rPr>
      </w:pPr>
      <w:r>
        <w:rPr>
          <w:sz w:val="24"/>
          <w:u w:val="single"/>
        </w:rPr>
        <w:t>RELEASABILITY</w:t>
      </w:r>
      <w:r>
        <w:rPr>
          <w:sz w:val="24"/>
        </w:rPr>
        <w:t>. This instruction is available on the Directives Division Website at</w:t>
      </w:r>
      <w:hyperlink r:id="rId8">
        <w:r>
          <w:rPr>
            <w:sz w:val="24"/>
          </w:rPr>
          <w:t> http://www.esd.whs.mil/DD/.</w:t>
        </w:r>
      </w:hyperlink>
    </w:p>
    <w:p>
      <w:pPr>
        <w:pStyle w:val="BodyText"/>
        <w:rPr>
          <w:sz w:val="26"/>
        </w:rPr>
      </w:pPr>
    </w:p>
    <w:p>
      <w:pPr>
        <w:pStyle w:val="BodyText"/>
        <w:rPr>
          <w:sz w:val="22"/>
        </w:rPr>
      </w:pPr>
    </w:p>
    <w:p>
      <w:pPr>
        <w:pStyle w:val="ListParagraph"/>
        <w:numPr>
          <w:ilvl w:val="0"/>
          <w:numId w:val="1"/>
        </w:numPr>
        <w:tabs>
          <w:tab w:pos="860" w:val="left" w:leader="none"/>
        </w:tabs>
        <w:spacing w:line="240" w:lineRule="auto" w:before="0" w:after="0"/>
        <w:ind w:left="559" w:right="310" w:firstLine="0"/>
        <w:jc w:val="left"/>
        <w:rPr>
          <w:sz w:val="24"/>
        </w:rPr>
      </w:pPr>
      <w:r>
        <w:rPr>
          <w:sz w:val="24"/>
          <w:u w:val="single"/>
        </w:rPr>
        <w:t>SUMMARY OF CHANGE 3</w:t>
      </w:r>
      <w:r>
        <w:rPr>
          <w:sz w:val="24"/>
        </w:rPr>
        <w:t>. The changes to this issuance amend policy directing public access to publically releasable peer-reviewed scholarly publications, require projects to include DMPs, and update procedures to gain access to federally funded scientific research results. Additionally, Directive-type Memorandum 17-002 is incorporated and canceled. Terminology, organizational titles, and references were also updated for</w:t>
      </w:r>
      <w:r>
        <w:rPr>
          <w:spacing w:val="-4"/>
          <w:sz w:val="24"/>
        </w:rPr>
        <w:t> </w:t>
      </w:r>
      <w:r>
        <w:rPr>
          <w:sz w:val="24"/>
        </w:rPr>
        <w:t>accuracy.</w:t>
      </w:r>
    </w:p>
    <w:p>
      <w:pPr>
        <w:spacing w:after="0" w:line="240" w:lineRule="auto"/>
        <w:jc w:val="left"/>
        <w:rPr>
          <w:sz w:val="24"/>
        </w:rPr>
        <w:sectPr>
          <w:pgSz w:w="12240" w:h="15840"/>
          <w:pgMar w:header="725" w:footer="791" w:top="1080" w:bottom="980" w:left="880" w:right="1320"/>
        </w:sectPr>
      </w:pPr>
    </w:p>
    <w:p>
      <w:pPr>
        <w:pStyle w:val="BodyText"/>
        <w:rPr>
          <w:sz w:val="23"/>
        </w:rPr>
      </w:pPr>
    </w:p>
    <w:p>
      <w:pPr>
        <w:pStyle w:val="ListParagraph"/>
        <w:numPr>
          <w:ilvl w:val="0"/>
          <w:numId w:val="1"/>
        </w:numPr>
        <w:tabs>
          <w:tab w:pos="860" w:val="left" w:leader="none"/>
        </w:tabs>
        <w:spacing w:line="240" w:lineRule="auto" w:before="90" w:after="0"/>
        <w:ind w:left="860" w:right="0" w:hanging="300"/>
        <w:jc w:val="left"/>
        <w:rPr>
          <w:sz w:val="24"/>
        </w:rPr>
      </w:pPr>
      <w:r>
        <w:rPr>
          <w:sz w:val="24"/>
          <w:u w:val="single"/>
        </w:rPr>
        <w:t>EFFECTIVE DATE</w:t>
      </w:r>
      <w:r>
        <w:rPr>
          <w:sz w:val="24"/>
        </w:rPr>
        <w:t>. This instruction is effective August 22,</w:t>
      </w:r>
      <w:r>
        <w:rPr>
          <w:spacing w:val="-4"/>
          <w:sz w:val="24"/>
        </w:rPr>
        <w:t> </w:t>
      </w:r>
      <w:r>
        <w:rPr>
          <w:sz w:val="24"/>
        </w:rPr>
        <w:t>2013.</w:t>
      </w:r>
    </w:p>
    <w:p>
      <w:pPr>
        <w:pStyle w:val="BodyText"/>
        <w:spacing w:before="5"/>
        <w:rPr>
          <w:sz w:val="29"/>
        </w:rPr>
      </w:pPr>
      <w:r>
        <w:rPr/>
        <w:drawing>
          <wp:anchor distT="0" distB="0" distL="0" distR="0" allowOverlap="1" layoutInCell="1" locked="0" behindDoc="0" simplePos="0" relativeHeight="2">
            <wp:simplePos x="0" y="0"/>
            <wp:positionH relativeFrom="page">
              <wp:posOffset>3801011</wp:posOffset>
            </wp:positionH>
            <wp:positionV relativeFrom="paragraph">
              <wp:posOffset>240160</wp:posOffset>
            </wp:positionV>
            <wp:extent cx="2235002" cy="348138"/>
            <wp:effectExtent l="0" t="0" r="0" b="0"/>
            <wp:wrapTopAndBottom/>
            <wp:docPr id="3" name="image2.jpeg" descr="þÿ"/>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2235002" cy="348138"/>
                    </a:xfrm>
                    <a:prstGeom prst="rect">
                      <a:avLst/>
                    </a:prstGeom>
                  </pic:spPr>
                </pic:pic>
              </a:graphicData>
            </a:graphic>
          </wp:anchor>
        </w:drawing>
      </w:r>
    </w:p>
    <w:p>
      <w:pPr>
        <w:pStyle w:val="BodyText"/>
        <w:spacing w:before="57"/>
        <w:ind w:left="5240"/>
      </w:pPr>
      <w:r>
        <w:rPr/>
        <w:t>Frank Kendall</w:t>
      </w:r>
    </w:p>
    <w:p>
      <w:pPr>
        <w:pStyle w:val="BodyText"/>
        <w:ind w:left="5240" w:right="723"/>
      </w:pPr>
      <w:r>
        <w:rPr/>
        <w:t>Under Secretary of Defense for Acquisition, Technology, and Logistics</w:t>
      </w:r>
    </w:p>
    <w:p>
      <w:pPr>
        <w:pStyle w:val="BodyText"/>
        <w:rPr>
          <w:sz w:val="26"/>
        </w:rPr>
      </w:pPr>
    </w:p>
    <w:p>
      <w:pPr>
        <w:pStyle w:val="BodyText"/>
        <w:rPr>
          <w:sz w:val="22"/>
        </w:rPr>
      </w:pPr>
    </w:p>
    <w:p>
      <w:pPr>
        <w:pStyle w:val="BodyText"/>
        <w:ind w:left="560"/>
      </w:pPr>
      <w:r>
        <w:rPr/>
        <w:t>Enclosures</w:t>
      </w:r>
    </w:p>
    <w:p>
      <w:pPr>
        <w:pStyle w:val="ListParagraph"/>
        <w:numPr>
          <w:ilvl w:val="0"/>
          <w:numId w:val="3"/>
        </w:numPr>
        <w:tabs>
          <w:tab w:pos="1220" w:val="left" w:leader="none"/>
        </w:tabs>
        <w:spacing w:line="240" w:lineRule="auto" w:before="0" w:after="0"/>
        <w:ind w:left="1220" w:right="0" w:hanging="300"/>
        <w:jc w:val="left"/>
        <w:rPr>
          <w:sz w:val="24"/>
        </w:rPr>
      </w:pPr>
      <w:r>
        <w:rPr>
          <w:sz w:val="24"/>
        </w:rPr>
        <w:t>References</w:t>
      </w:r>
    </w:p>
    <w:p>
      <w:pPr>
        <w:pStyle w:val="ListParagraph"/>
        <w:numPr>
          <w:ilvl w:val="0"/>
          <w:numId w:val="3"/>
        </w:numPr>
        <w:tabs>
          <w:tab w:pos="1220" w:val="left" w:leader="none"/>
        </w:tabs>
        <w:spacing w:line="240" w:lineRule="auto" w:before="0" w:after="0"/>
        <w:ind w:left="1220" w:right="0" w:hanging="300"/>
        <w:jc w:val="left"/>
        <w:rPr>
          <w:sz w:val="24"/>
        </w:rPr>
      </w:pPr>
      <w:r>
        <w:rPr>
          <w:sz w:val="24"/>
        </w:rPr>
        <w:t>Responsibilities</w:t>
      </w:r>
    </w:p>
    <w:p>
      <w:pPr>
        <w:pStyle w:val="ListParagraph"/>
        <w:numPr>
          <w:ilvl w:val="0"/>
          <w:numId w:val="3"/>
        </w:numPr>
        <w:tabs>
          <w:tab w:pos="1220" w:val="left" w:leader="none"/>
        </w:tabs>
        <w:spacing w:line="240" w:lineRule="auto" w:before="0" w:after="0"/>
        <w:ind w:left="560" w:right="7756" w:firstLine="360"/>
        <w:jc w:val="left"/>
        <w:rPr>
          <w:sz w:val="24"/>
        </w:rPr>
      </w:pPr>
      <w:r>
        <w:rPr>
          <w:spacing w:val="-3"/>
          <w:sz w:val="24"/>
        </w:rPr>
        <w:t>Procedures </w:t>
      </w:r>
      <w:r>
        <w:rPr>
          <w:sz w:val="24"/>
        </w:rPr>
        <w:t>Glossary</w:t>
      </w:r>
    </w:p>
    <w:p>
      <w:pPr>
        <w:spacing w:after="0" w:line="240" w:lineRule="auto"/>
        <w:jc w:val="left"/>
        <w:rPr>
          <w:sz w:val="24"/>
        </w:rPr>
        <w:sectPr>
          <w:pgSz w:w="12240" w:h="15840"/>
          <w:pgMar w:header="725" w:footer="791" w:top="1080" w:bottom="980" w:left="880" w:right="1320"/>
        </w:sectPr>
      </w:pPr>
    </w:p>
    <w:p>
      <w:pPr>
        <w:pStyle w:val="BodyText"/>
        <w:rPr>
          <w:sz w:val="23"/>
        </w:rPr>
      </w:pPr>
    </w:p>
    <w:p>
      <w:pPr>
        <w:pStyle w:val="BodyText"/>
        <w:spacing w:before="90"/>
        <w:ind w:left="2814" w:right="2376"/>
        <w:jc w:val="center"/>
      </w:pPr>
      <w:r>
        <w:rPr>
          <w:u w:val="single"/>
        </w:rPr>
        <w:t>TABLE OF CONTENTS</w:t>
      </w:r>
    </w:p>
    <w:p>
      <w:pPr>
        <w:pStyle w:val="BodyText"/>
        <w:rPr>
          <w:sz w:val="20"/>
        </w:rPr>
      </w:pPr>
    </w:p>
    <w:p>
      <w:pPr>
        <w:pStyle w:val="BodyText"/>
        <w:spacing w:before="2"/>
        <w:rPr>
          <w:sz w:val="20"/>
        </w:rPr>
      </w:pPr>
    </w:p>
    <w:p>
      <w:pPr>
        <w:pStyle w:val="BodyText"/>
        <w:tabs>
          <w:tab w:pos="9919" w:val="right" w:leader="dot"/>
        </w:tabs>
        <w:spacing w:before="90"/>
        <w:ind w:left="560"/>
      </w:pPr>
      <w:r>
        <w:rPr/>
        <w:t>ENCLOSURE</w:t>
      </w:r>
      <w:r>
        <w:rPr>
          <w:spacing w:val="-2"/>
        </w:rPr>
        <w:t> </w:t>
      </w:r>
      <w:r>
        <w:rPr/>
        <w:t>1:  REFERENCES</w:t>
        <w:tab/>
        <w:t>6</w:t>
      </w:r>
    </w:p>
    <w:p>
      <w:pPr>
        <w:pStyle w:val="BodyText"/>
        <w:tabs>
          <w:tab w:pos="9919" w:val="right" w:leader="dot"/>
        </w:tabs>
        <w:spacing w:before="276"/>
        <w:ind w:left="560"/>
      </w:pPr>
      <w:r>
        <w:rPr/>
        <w:t>ENCLOSURE</w:t>
      </w:r>
      <w:r>
        <w:rPr>
          <w:spacing w:val="-2"/>
        </w:rPr>
        <w:t> </w:t>
      </w:r>
      <w:r>
        <w:rPr/>
        <w:t>2:  RESPONSIBILITIES</w:t>
        <w:tab/>
        <w:t>8</w:t>
      </w:r>
    </w:p>
    <w:p>
      <w:pPr>
        <w:pStyle w:val="BodyText"/>
        <w:spacing w:before="276"/>
        <w:ind w:left="920"/>
      </w:pPr>
      <w:r>
        <w:rPr/>
        <w:t>DIRECTOR OF DEFENSE RESEARCH AND ENGINEERING FOR RESEARCH AND</w:t>
      </w:r>
    </w:p>
    <w:p>
      <w:pPr>
        <w:pStyle w:val="BodyText"/>
        <w:tabs>
          <w:tab w:pos="9927" w:val="right" w:leader="dot"/>
        </w:tabs>
        <w:ind w:left="1280"/>
      </w:pPr>
      <w:r>
        <w:rPr/>
        <w:t>TECHNOLOGY</w:t>
      </w:r>
      <w:r>
        <w:rPr>
          <w:spacing w:val="24"/>
        </w:rPr>
        <w:t> </w:t>
      </w:r>
      <w:r>
        <w:rPr/>
        <w:t>(DDRE(R&amp;T)).</w:t>
        <w:tab/>
        <w:t>8</w:t>
      </w:r>
    </w:p>
    <w:p>
      <w:pPr>
        <w:pStyle w:val="BodyText"/>
        <w:tabs>
          <w:tab w:pos="9919" w:val="right" w:leader="dot"/>
        </w:tabs>
        <w:ind w:left="920"/>
      </w:pPr>
      <w:r>
        <w:rPr/>
        <w:t>DoD</w:t>
      </w:r>
      <w:r>
        <w:rPr>
          <w:spacing w:val="-2"/>
        </w:rPr>
        <w:t> </w:t>
      </w:r>
      <w:r>
        <w:rPr/>
        <w:t>COMPONENT</w:t>
      </w:r>
      <w:r>
        <w:rPr>
          <w:spacing w:val="-1"/>
        </w:rPr>
        <w:t> </w:t>
      </w:r>
      <w:r>
        <w:rPr/>
        <w:t>HEADS</w:t>
        <w:tab/>
        <w:t>8</w:t>
      </w:r>
    </w:p>
    <w:p>
      <w:pPr>
        <w:pStyle w:val="BodyText"/>
        <w:tabs>
          <w:tab w:pos="9919" w:val="right" w:leader="dot"/>
        </w:tabs>
        <w:ind w:left="920"/>
      </w:pPr>
      <w:r>
        <w:rPr/>
        <w:t>ADMINISTRATOR,</w:t>
      </w:r>
      <w:r>
        <w:rPr>
          <w:spacing w:val="-1"/>
        </w:rPr>
        <w:t> </w:t>
      </w:r>
      <w:r>
        <w:rPr/>
        <w:t>DTIC</w:t>
        <w:tab/>
        <w:t>11</w:t>
      </w:r>
    </w:p>
    <w:p>
      <w:pPr>
        <w:pStyle w:val="BodyText"/>
        <w:tabs>
          <w:tab w:pos="9919" w:val="right" w:leader="dot"/>
        </w:tabs>
        <w:spacing w:before="276"/>
        <w:ind w:left="560"/>
      </w:pPr>
      <w:r>
        <w:rPr/>
        <w:t>ENCLOSURE</w:t>
      </w:r>
      <w:r>
        <w:rPr>
          <w:spacing w:val="-2"/>
        </w:rPr>
        <w:t> </w:t>
      </w:r>
      <w:r>
        <w:rPr/>
        <w:t>3:  PROCEDURES</w:t>
        <w:tab/>
        <w:t>13</w:t>
      </w:r>
    </w:p>
    <w:p>
      <w:pPr>
        <w:pStyle w:val="BodyText"/>
        <w:tabs>
          <w:tab w:pos="9919" w:val="right" w:leader="dot"/>
        </w:tabs>
        <w:spacing w:before="276"/>
        <w:ind w:left="920"/>
      </w:pPr>
      <w:r>
        <w:rPr/>
        <w:t>STIP</w:t>
      </w:r>
      <w:r>
        <w:rPr>
          <w:spacing w:val="-1"/>
        </w:rPr>
        <w:t> </w:t>
      </w:r>
      <w:r>
        <w:rPr/>
        <w:t>OVERVIEW</w:t>
        <w:tab/>
        <w:t>13</w:t>
      </w:r>
    </w:p>
    <w:p>
      <w:pPr>
        <w:pStyle w:val="BodyText"/>
        <w:tabs>
          <w:tab w:pos="9919" w:val="right" w:leader="dot"/>
        </w:tabs>
        <w:ind w:left="920"/>
      </w:pPr>
      <w:r>
        <w:rPr/>
        <w:t>PUBLIC RELEASE</w:t>
      </w:r>
      <w:r>
        <w:rPr>
          <w:spacing w:val="-2"/>
        </w:rPr>
        <w:t> </w:t>
      </w:r>
      <w:r>
        <w:rPr/>
        <w:t>OF STI</w:t>
        <w:tab/>
        <w:t>13</w:t>
      </w:r>
    </w:p>
    <w:p>
      <w:pPr>
        <w:pStyle w:val="BodyText"/>
        <w:tabs>
          <w:tab w:pos="9919" w:val="right" w:leader="dot"/>
        </w:tabs>
        <w:ind w:left="920"/>
      </w:pPr>
      <w:r>
        <w:rPr/>
        <w:t>PUBLIC ACCESS TO THE RESULTS OF</w:t>
      </w:r>
      <w:r>
        <w:rPr>
          <w:spacing w:val="-9"/>
        </w:rPr>
        <w:t> </w:t>
      </w:r>
      <w:r>
        <w:rPr/>
        <w:t>DOD-FUNDED</w:t>
      </w:r>
      <w:r>
        <w:rPr>
          <w:spacing w:val="-1"/>
        </w:rPr>
        <w:t> </w:t>
      </w:r>
      <w:r>
        <w:rPr/>
        <w:t>RESEARCH</w:t>
        <w:tab/>
        <w:t>14</w:t>
      </w:r>
    </w:p>
    <w:p>
      <w:pPr>
        <w:pStyle w:val="BodyText"/>
        <w:tabs>
          <w:tab w:pos="9919" w:val="right" w:leader="dot"/>
        </w:tabs>
        <w:ind w:left="920"/>
      </w:pPr>
      <w:r>
        <w:rPr/>
        <w:t>SECURITY</w:t>
      </w:r>
      <w:r>
        <w:rPr>
          <w:spacing w:val="-2"/>
        </w:rPr>
        <w:t> </w:t>
      </w:r>
      <w:r>
        <w:rPr/>
        <w:t>AND</w:t>
      </w:r>
      <w:r>
        <w:rPr>
          <w:spacing w:val="-1"/>
        </w:rPr>
        <w:t> </w:t>
      </w:r>
      <w:r>
        <w:rPr/>
        <w:t>CONTROLS</w:t>
        <w:tab/>
        <w:t>15</w:t>
      </w:r>
    </w:p>
    <w:p>
      <w:pPr>
        <w:pStyle w:val="BodyText"/>
        <w:tabs>
          <w:tab w:pos="9919" w:val="right" w:leader="dot"/>
        </w:tabs>
        <w:ind w:left="920"/>
      </w:pPr>
      <w:r>
        <w:rPr/>
        <w:t>STIP</w:t>
      </w:r>
      <w:r>
        <w:rPr>
          <w:spacing w:val="-1"/>
        </w:rPr>
        <w:t> </w:t>
      </w:r>
      <w:r>
        <w:rPr/>
        <w:t>FUNCTIONS</w:t>
        <w:tab/>
        <w:t>15</w:t>
      </w:r>
    </w:p>
    <w:p>
      <w:pPr>
        <w:pStyle w:val="BodyText"/>
        <w:tabs>
          <w:tab w:pos="9919" w:val="right" w:leader="dot"/>
        </w:tabs>
        <w:spacing w:before="276"/>
        <w:ind w:left="560"/>
      </w:pPr>
      <w:r>
        <w:rPr/>
        <w:t>GLOSSARY</w:t>
        <w:tab/>
        <w:t>17</w:t>
      </w:r>
    </w:p>
    <w:p>
      <w:pPr>
        <w:pStyle w:val="BodyText"/>
        <w:tabs>
          <w:tab w:pos="9919" w:val="right" w:leader="dot"/>
        </w:tabs>
        <w:spacing w:before="276"/>
        <w:ind w:left="920"/>
      </w:pPr>
      <w:r>
        <w:rPr/>
        <w:t>PART </w:t>
      </w:r>
      <w:r>
        <w:rPr>
          <w:spacing w:val="-3"/>
        </w:rPr>
        <w:t>I:  </w:t>
      </w:r>
      <w:r>
        <w:rPr/>
        <w:t>ABBREVIATIONS</w:t>
      </w:r>
      <w:r>
        <w:rPr>
          <w:spacing w:val="7"/>
        </w:rPr>
        <w:t> </w:t>
      </w:r>
      <w:r>
        <w:rPr/>
        <w:t>AND</w:t>
      </w:r>
      <w:r>
        <w:rPr>
          <w:spacing w:val="-1"/>
        </w:rPr>
        <w:t> </w:t>
      </w:r>
      <w:r>
        <w:rPr/>
        <w:t>ACRONYMS</w:t>
        <w:tab/>
        <w:t>17</w:t>
      </w:r>
    </w:p>
    <w:p>
      <w:pPr>
        <w:pStyle w:val="BodyText"/>
        <w:tabs>
          <w:tab w:pos="9919" w:val="right" w:leader="dot"/>
        </w:tabs>
        <w:ind w:left="920"/>
      </w:pPr>
      <w:r>
        <w:rPr/>
        <w:t>PART</w:t>
      </w:r>
      <w:r>
        <w:rPr>
          <w:spacing w:val="1"/>
        </w:rPr>
        <w:t> </w:t>
      </w:r>
      <w:r>
        <w:rPr>
          <w:spacing w:val="-3"/>
        </w:rPr>
        <w:t>II: </w:t>
      </w:r>
      <w:r>
        <w:rPr>
          <w:spacing w:val="3"/>
        </w:rPr>
        <w:t> </w:t>
      </w:r>
      <w:r>
        <w:rPr/>
        <w:t>DEFINITIONS</w:t>
        <w:tab/>
        <w:t>17</w:t>
      </w:r>
    </w:p>
    <w:p>
      <w:pPr>
        <w:spacing w:after="0"/>
        <w:sectPr>
          <w:headerReference w:type="default" r:id="rId10"/>
          <w:footerReference w:type="default" r:id="rId11"/>
          <w:pgSz w:w="12240" w:h="15840"/>
          <w:pgMar w:header="725" w:footer="791" w:top="1080" w:bottom="980" w:left="880" w:right="1320"/>
          <w:pgNumType w:start="5"/>
        </w:sectPr>
      </w:pPr>
    </w:p>
    <w:p>
      <w:pPr>
        <w:pStyle w:val="BodyText"/>
        <w:spacing w:before="354"/>
        <w:ind w:left="2814" w:right="2377"/>
        <w:jc w:val="center"/>
      </w:pPr>
      <w:r>
        <w:rPr>
          <w:u w:val="single"/>
        </w:rPr>
        <w:t>ENCLOSURE 1</w:t>
      </w:r>
    </w:p>
    <w:p>
      <w:pPr>
        <w:pStyle w:val="BodyText"/>
        <w:spacing w:before="276"/>
        <w:ind w:left="2814" w:right="2376"/>
        <w:jc w:val="center"/>
      </w:pPr>
      <w:r>
        <w:rPr>
          <w:u w:val="single"/>
        </w:rPr>
        <w:t>REFERENCES</w:t>
      </w:r>
    </w:p>
    <w:p>
      <w:pPr>
        <w:pStyle w:val="BodyText"/>
        <w:rPr>
          <w:sz w:val="26"/>
        </w:rPr>
      </w:pPr>
    </w:p>
    <w:p>
      <w:pPr>
        <w:pStyle w:val="BodyText"/>
        <w:rPr>
          <w:sz w:val="22"/>
        </w:rPr>
      </w:pPr>
    </w:p>
    <w:p>
      <w:pPr>
        <w:pStyle w:val="ListParagraph"/>
        <w:numPr>
          <w:ilvl w:val="0"/>
          <w:numId w:val="4"/>
        </w:numPr>
        <w:tabs>
          <w:tab w:pos="1078" w:val="left" w:leader="none"/>
          <w:tab w:pos="1079" w:val="left" w:leader="none"/>
        </w:tabs>
        <w:spacing w:line="240" w:lineRule="auto" w:before="0" w:after="0"/>
        <w:ind w:left="1078" w:right="0" w:hanging="519"/>
        <w:jc w:val="left"/>
        <w:rPr>
          <w:sz w:val="24"/>
        </w:rPr>
      </w:pPr>
      <w:r>
        <w:rPr>
          <w:sz w:val="24"/>
        </w:rPr>
        <w:t>Title 10, United States</w:t>
      </w:r>
      <w:r>
        <w:rPr>
          <w:spacing w:val="-2"/>
          <w:sz w:val="24"/>
        </w:rPr>
        <w:t> </w:t>
      </w:r>
      <w:r>
        <w:rPr>
          <w:sz w:val="24"/>
        </w:rPr>
        <w:t>Code</w:t>
      </w:r>
    </w:p>
    <w:p>
      <w:pPr>
        <w:pStyle w:val="ListParagraph"/>
        <w:numPr>
          <w:ilvl w:val="0"/>
          <w:numId w:val="4"/>
        </w:numPr>
        <w:tabs>
          <w:tab w:pos="1078" w:val="left" w:leader="none"/>
          <w:tab w:pos="1079" w:val="left" w:leader="none"/>
        </w:tabs>
        <w:spacing w:line="240" w:lineRule="auto" w:before="0" w:after="0"/>
        <w:ind w:left="1100" w:right="942" w:hanging="540"/>
        <w:jc w:val="left"/>
        <w:rPr>
          <w:sz w:val="24"/>
        </w:rPr>
      </w:pPr>
      <w:r>
        <w:rPr>
          <w:sz w:val="24"/>
        </w:rPr>
        <w:t>DoD Directive 3200.12, “DoD Scientific and Technical Information (STI)</w:t>
      </w:r>
      <w:r>
        <w:rPr>
          <w:spacing w:val="-20"/>
          <w:sz w:val="24"/>
        </w:rPr>
        <w:t> </w:t>
      </w:r>
      <w:r>
        <w:rPr>
          <w:sz w:val="24"/>
        </w:rPr>
        <w:t>Program (STIP),” February 11, 1998 (hereby</w:t>
      </w:r>
      <w:r>
        <w:rPr>
          <w:spacing w:val="-10"/>
          <w:sz w:val="24"/>
        </w:rPr>
        <w:t> </w:t>
      </w:r>
      <w:r>
        <w:rPr>
          <w:sz w:val="24"/>
        </w:rPr>
        <w:t>cancelled)</w:t>
      </w:r>
    </w:p>
    <w:p>
      <w:pPr>
        <w:pStyle w:val="ListParagraph"/>
        <w:numPr>
          <w:ilvl w:val="0"/>
          <w:numId w:val="4"/>
        </w:numPr>
        <w:tabs>
          <w:tab w:pos="1078" w:val="left" w:leader="none"/>
          <w:tab w:pos="1079" w:val="left" w:leader="none"/>
        </w:tabs>
        <w:spacing w:line="240" w:lineRule="auto" w:before="0" w:after="0"/>
        <w:ind w:left="1078" w:right="0" w:hanging="519"/>
        <w:jc w:val="left"/>
        <w:rPr>
          <w:sz w:val="24"/>
        </w:rPr>
      </w:pPr>
      <w:r>
        <w:rPr>
          <w:sz w:val="24"/>
        </w:rPr>
        <w:t>Title 42, United States</w:t>
      </w:r>
      <w:r>
        <w:rPr>
          <w:spacing w:val="-2"/>
          <w:sz w:val="24"/>
        </w:rPr>
        <w:t> </w:t>
      </w:r>
      <w:r>
        <w:rPr>
          <w:sz w:val="24"/>
        </w:rPr>
        <w:t>Code</w:t>
      </w:r>
    </w:p>
    <w:p>
      <w:pPr>
        <w:pStyle w:val="ListParagraph"/>
        <w:numPr>
          <w:ilvl w:val="0"/>
          <w:numId w:val="4"/>
        </w:numPr>
        <w:tabs>
          <w:tab w:pos="1079" w:val="left" w:leader="none"/>
        </w:tabs>
        <w:spacing w:line="240" w:lineRule="auto" w:before="0" w:after="0"/>
        <w:ind w:left="1100" w:right="610" w:hanging="540"/>
        <w:jc w:val="both"/>
        <w:rPr>
          <w:sz w:val="24"/>
        </w:rPr>
      </w:pPr>
      <w:r>
        <w:rPr>
          <w:sz w:val="24"/>
        </w:rPr>
        <w:t>Directive-type Memorandum 17-002, “Public Access to the Results of DoD</w:t>
      </w:r>
      <w:r>
        <w:rPr>
          <w:spacing w:val="-22"/>
          <w:sz w:val="24"/>
        </w:rPr>
        <w:t> </w:t>
      </w:r>
      <w:r>
        <w:rPr>
          <w:sz w:val="24"/>
        </w:rPr>
        <w:t>Intramural Basic Research Published in Peer Reviewed Scholarly Publications,” January 10,</w:t>
      </w:r>
      <w:r>
        <w:rPr>
          <w:spacing w:val="-23"/>
          <w:sz w:val="24"/>
        </w:rPr>
        <w:t> </w:t>
      </w:r>
      <w:r>
        <w:rPr>
          <w:sz w:val="24"/>
        </w:rPr>
        <w:t>2017 (hereby</w:t>
      </w:r>
      <w:r>
        <w:rPr>
          <w:spacing w:val="-4"/>
          <w:sz w:val="24"/>
        </w:rPr>
        <w:t> </w:t>
      </w:r>
      <w:r>
        <w:rPr>
          <w:sz w:val="24"/>
        </w:rPr>
        <w:t>cancelled)</w:t>
      </w:r>
    </w:p>
    <w:p>
      <w:pPr>
        <w:pStyle w:val="ListParagraph"/>
        <w:numPr>
          <w:ilvl w:val="0"/>
          <w:numId w:val="4"/>
        </w:numPr>
        <w:tabs>
          <w:tab w:pos="1079" w:val="left" w:leader="none"/>
        </w:tabs>
        <w:spacing w:line="240" w:lineRule="auto" w:before="0" w:after="0"/>
        <w:ind w:left="1078" w:right="0" w:hanging="519"/>
        <w:jc w:val="both"/>
        <w:rPr>
          <w:sz w:val="24"/>
        </w:rPr>
      </w:pPr>
      <w:r>
        <w:rPr>
          <w:sz w:val="24"/>
        </w:rPr>
        <w:t>DoD 7000.14-R, “Department of Defense Financial Management Regulations</w:t>
      </w:r>
      <w:r>
        <w:rPr>
          <w:spacing w:val="-11"/>
          <w:sz w:val="24"/>
        </w:rPr>
        <w:t> </w:t>
      </w:r>
      <w:r>
        <w:rPr>
          <w:sz w:val="24"/>
        </w:rPr>
        <w:t>(FMRs),”</w:t>
      </w:r>
    </w:p>
    <w:p>
      <w:pPr>
        <w:pStyle w:val="BodyText"/>
        <w:ind w:left="1100"/>
        <w:jc w:val="both"/>
      </w:pPr>
      <w:r>
        <w:rPr/>
        <w:t>Volumes 1-15, date varies per volume</w:t>
      </w:r>
    </w:p>
    <w:p>
      <w:pPr>
        <w:pStyle w:val="ListParagraph"/>
        <w:numPr>
          <w:ilvl w:val="0"/>
          <w:numId w:val="4"/>
        </w:numPr>
        <w:tabs>
          <w:tab w:pos="1079" w:val="left" w:leader="none"/>
        </w:tabs>
        <w:spacing w:line="240" w:lineRule="auto" w:before="0" w:after="0"/>
        <w:ind w:left="1100" w:right="697" w:hanging="540"/>
        <w:jc w:val="both"/>
        <w:rPr>
          <w:sz w:val="24"/>
        </w:rPr>
      </w:pPr>
      <w:r>
        <w:rPr>
          <w:sz w:val="24"/>
        </w:rPr>
        <w:t>DoD Instruction O-3115.07, “Signals Intelligence (SIGINT),” September 15, 2008,</w:t>
      </w:r>
      <w:r>
        <w:rPr>
          <w:spacing w:val="-23"/>
          <w:sz w:val="24"/>
        </w:rPr>
        <w:t> </w:t>
      </w:r>
      <w:r>
        <w:rPr>
          <w:sz w:val="24"/>
        </w:rPr>
        <w:t>as amended</w:t>
      </w:r>
    </w:p>
    <w:p>
      <w:pPr>
        <w:pStyle w:val="ListParagraph"/>
        <w:numPr>
          <w:ilvl w:val="0"/>
          <w:numId w:val="4"/>
        </w:numPr>
        <w:tabs>
          <w:tab w:pos="1079" w:val="left" w:leader="none"/>
        </w:tabs>
        <w:spacing w:line="240" w:lineRule="auto" w:before="0" w:after="0"/>
        <w:ind w:left="1078" w:right="0" w:hanging="519"/>
        <w:jc w:val="both"/>
        <w:rPr>
          <w:sz w:val="24"/>
        </w:rPr>
      </w:pPr>
      <w:r>
        <w:rPr>
          <w:sz w:val="24"/>
        </w:rPr>
        <w:t>DoD Instruction 8523.01, “Communications Security (COMSEC),” April 22,</w:t>
      </w:r>
      <w:r>
        <w:rPr>
          <w:spacing w:val="-10"/>
          <w:sz w:val="24"/>
        </w:rPr>
        <w:t> </w:t>
      </w:r>
      <w:r>
        <w:rPr>
          <w:sz w:val="24"/>
        </w:rPr>
        <w:t>2008</w:t>
      </w:r>
    </w:p>
    <w:p>
      <w:pPr>
        <w:pStyle w:val="ListParagraph"/>
        <w:numPr>
          <w:ilvl w:val="0"/>
          <w:numId w:val="4"/>
        </w:numPr>
        <w:tabs>
          <w:tab w:pos="1078" w:val="left" w:leader="none"/>
          <w:tab w:pos="1079" w:val="left" w:leader="none"/>
        </w:tabs>
        <w:spacing w:line="240" w:lineRule="auto" w:before="0" w:after="0"/>
        <w:ind w:left="1100" w:right="1100" w:hanging="540"/>
        <w:jc w:val="left"/>
        <w:rPr>
          <w:sz w:val="24"/>
        </w:rPr>
      </w:pPr>
      <w:r>
        <w:rPr>
          <w:sz w:val="24"/>
        </w:rPr>
        <w:t>DoD Directive 8000.01, “Management of the Department of Defense Information Enterprise,” March 12, 2016, as</w:t>
      </w:r>
      <w:r>
        <w:rPr>
          <w:spacing w:val="-2"/>
          <w:sz w:val="24"/>
        </w:rPr>
        <w:t> </w:t>
      </w:r>
      <w:r>
        <w:rPr>
          <w:sz w:val="24"/>
        </w:rPr>
        <w:t>amended</w:t>
      </w:r>
    </w:p>
    <w:p>
      <w:pPr>
        <w:pStyle w:val="ListParagraph"/>
        <w:numPr>
          <w:ilvl w:val="0"/>
          <w:numId w:val="4"/>
        </w:numPr>
        <w:tabs>
          <w:tab w:pos="1078" w:val="left" w:leader="none"/>
          <w:tab w:pos="1079" w:val="left" w:leader="none"/>
        </w:tabs>
        <w:spacing w:line="240" w:lineRule="auto" w:before="0" w:after="0"/>
        <w:ind w:left="1099" w:right="648" w:hanging="540"/>
        <w:jc w:val="left"/>
        <w:rPr>
          <w:sz w:val="24"/>
        </w:rPr>
      </w:pPr>
      <w:r>
        <w:rPr>
          <w:sz w:val="24"/>
        </w:rPr>
        <w:t>DoD Manual 3200.14, Volume 1, “Principles and Operational Parameters of the DoD Scientific and Technical Information Program (STIP): General Processes,” March 14, 2014</w:t>
      </w:r>
    </w:p>
    <w:p>
      <w:pPr>
        <w:pStyle w:val="ListParagraph"/>
        <w:numPr>
          <w:ilvl w:val="0"/>
          <w:numId w:val="4"/>
        </w:numPr>
        <w:tabs>
          <w:tab w:pos="1078" w:val="left" w:leader="none"/>
          <w:tab w:pos="1079" w:val="left" w:leader="none"/>
        </w:tabs>
        <w:spacing w:line="240" w:lineRule="auto" w:before="1" w:after="0"/>
        <w:ind w:left="1100" w:right="252" w:hanging="540"/>
        <w:jc w:val="left"/>
        <w:rPr>
          <w:sz w:val="24"/>
        </w:rPr>
      </w:pPr>
      <w:r>
        <w:rPr>
          <w:sz w:val="24"/>
        </w:rPr>
        <w:t>DoD Instruction 5200.01, “DoD Information Security Program and Protection of Sensitive Compartmented Information (SCI),” April 21,</w:t>
      </w:r>
      <w:r>
        <w:rPr>
          <w:spacing w:val="1"/>
          <w:sz w:val="24"/>
        </w:rPr>
        <w:t> </w:t>
      </w:r>
      <w:r>
        <w:rPr>
          <w:sz w:val="24"/>
        </w:rPr>
        <w:t>2016</w:t>
      </w:r>
    </w:p>
    <w:p>
      <w:pPr>
        <w:pStyle w:val="ListParagraph"/>
        <w:numPr>
          <w:ilvl w:val="0"/>
          <w:numId w:val="4"/>
        </w:numPr>
        <w:tabs>
          <w:tab w:pos="1078" w:val="left" w:leader="none"/>
          <w:tab w:pos="1079" w:val="left" w:leader="none"/>
        </w:tabs>
        <w:spacing w:line="240" w:lineRule="auto" w:before="0" w:after="0"/>
        <w:ind w:left="1100" w:right="713" w:hanging="540"/>
        <w:jc w:val="left"/>
        <w:rPr>
          <w:sz w:val="24"/>
        </w:rPr>
      </w:pPr>
      <w:r>
        <w:rPr>
          <w:sz w:val="24"/>
        </w:rPr>
        <w:t>DoD Instruction 5200.39, “Critical Program Information (CPI) Identification and Protection Within Research, Development, Test, and Evaluation (RDT&amp;E),” May 28, 2015, as</w:t>
      </w:r>
      <w:r>
        <w:rPr>
          <w:spacing w:val="-1"/>
          <w:sz w:val="24"/>
        </w:rPr>
        <w:t> </w:t>
      </w:r>
      <w:r>
        <w:rPr>
          <w:sz w:val="24"/>
        </w:rPr>
        <w:t>amended</w:t>
      </w:r>
    </w:p>
    <w:p>
      <w:pPr>
        <w:pStyle w:val="ListParagraph"/>
        <w:numPr>
          <w:ilvl w:val="0"/>
          <w:numId w:val="4"/>
        </w:numPr>
        <w:tabs>
          <w:tab w:pos="1078" w:val="left" w:leader="none"/>
          <w:tab w:pos="1079" w:val="left" w:leader="none"/>
        </w:tabs>
        <w:spacing w:line="240" w:lineRule="auto" w:before="0" w:after="0"/>
        <w:ind w:left="1099" w:right="218" w:hanging="540"/>
        <w:jc w:val="left"/>
        <w:rPr>
          <w:sz w:val="24"/>
        </w:rPr>
      </w:pPr>
      <w:r>
        <w:rPr>
          <w:sz w:val="24"/>
        </w:rPr>
        <w:t>DoD Instruction 5230.27, “Presentation of DoD-Related Scientific and Technical Papers</w:t>
      </w:r>
      <w:r>
        <w:rPr>
          <w:spacing w:val="-21"/>
          <w:sz w:val="24"/>
        </w:rPr>
        <w:t> </w:t>
      </w:r>
      <w:r>
        <w:rPr>
          <w:sz w:val="24"/>
        </w:rPr>
        <w:t>at Meetings,” November 16, 2016, as</w:t>
      </w:r>
      <w:r>
        <w:rPr>
          <w:spacing w:val="-3"/>
          <w:sz w:val="24"/>
        </w:rPr>
        <w:t> </w:t>
      </w:r>
      <w:r>
        <w:rPr>
          <w:sz w:val="24"/>
        </w:rPr>
        <w:t>amended</w:t>
      </w:r>
    </w:p>
    <w:p>
      <w:pPr>
        <w:pStyle w:val="ListParagraph"/>
        <w:numPr>
          <w:ilvl w:val="0"/>
          <w:numId w:val="4"/>
        </w:numPr>
        <w:tabs>
          <w:tab w:pos="1079" w:val="left" w:leader="none"/>
        </w:tabs>
        <w:spacing w:line="240" w:lineRule="auto" w:before="0" w:after="0"/>
        <w:ind w:left="1099" w:right="562" w:hanging="540"/>
        <w:jc w:val="left"/>
        <w:rPr>
          <w:sz w:val="24"/>
        </w:rPr>
      </w:pPr>
      <w:r>
        <w:rPr>
          <w:sz w:val="24"/>
        </w:rPr>
        <w:t>DoD Instruction 5200.44, “Protection of Mission Critical Functions to Achieve</w:t>
      </w:r>
      <w:r>
        <w:rPr>
          <w:spacing w:val="-20"/>
          <w:sz w:val="24"/>
        </w:rPr>
        <w:t> </w:t>
      </w:r>
      <w:r>
        <w:rPr>
          <w:sz w:val="24"/>
        </w:rPr>
        <w:t>Trusted Systems and Networks (TSN),” November 5, 2012, as</w:t>
      </w:r>
      <w:r>
        <w:rPr>
          <w:spacing w:val="-5"/>
          <w:sz w:val="24"/>
        </w:rPr>
        <w:t> </w:t>
      </w:r>
      <w:r>
        <w:rPr>
          <w:sz w:val="24"/>
        </w:rPr>
        <w:t>amended</w:t>
      </w:r>
    </w:p>
    <w:p>
      <w:pPr>
        <w:pStyle w:val="ListParagraph"/>
        <w:numPr>
          <w:ilvl w:val="0"/>
          <w:numId w:val="4"/>
        </w:numPr>
        <w:tabs>
          <w:tab w:pos="1078" w:val="left" w:leader="none"/>
          <w:tab w:pos="1079" w:val="left" w:leader="none"/>
        </w:tabs>
        <w:spacing w:line="240" w:lineRule="auto" w:before="0" w:after="0"/>
        <w:ind w:left="1099" w:right="315" w:hanging="540"/>
        <w:jc w:val="left"/>
        <w:rPr>
          <w:sz w:val="24"/>
        </w:rPr>
      </w:pPr>
      <w:r>
        <w:rPr>
          <w:sz w:val="24"/>
        </w:rPr>
        <w:t>DoD Instruction 5230.24, “Distribution Statements on Technical Documents,” August</w:t>
      </w:r>
      <w:r>
        <w:rPr>
          <w:spacing w:val="-19"/>
          <w:sz w:val="24"/>
        </w:rPr>
        <w:t> </w:t>
      </w:r>
      <w:r>
        <w:rPr>
          <w:sz w:val="24"/>
        </w:rPr>
        <w:t>23, 2012, as</w:t>
      </w:r>
      <w:r>
        <w:rPr>
          <w:spacing w:val="-1"/>
          <w:sz w:val="24"/>
        </w:rPr>
        <w:t> </w:t>
      </w:r>
      <w:r>
        <w:rPr>
          <w:sz w:val="24"/>
        </w:rPr>
        <w:t>amended</w:t>
      </w:r>
    </w:p>
    <w:p>
      <w:pPr>
        <w:pStyle w:val="ListParagraph"/>
        <w:numPr>
          <w:ilvl w:val="0"/>
          <w:numId w:val="4"/>
        </w:numPr>
        <w:tabs>
          <w:tab w:pos="1078" w:val="left" w:leader="none"/>
          <w:tab w:pos="1079" w:val="left" w:leader="none"/>
        </w:tabs>
        <w:spacing w:line="240" w:lineRule="auto" w:before="0" w:after="0"/>
        <w:ind w:left="1099" w:right="645" w:hanging="540"/>
        <w:jc w:val="left"/>
        <w:rPr>
          <w:sz w:val="24"/>
        </w:rPr>
      </w:pPr>
      <w:r>
        <w:rPr>
          <w:sz w:val="24"/>
        </w:rPr>
        <w:t>DoD Instruction 5230.29, “Security and Policy Review of DoD Information for Public Release,” August 13, 2014, as amended</w:t>
      </w:r>
    </w:p>
    <w:p>
      <w:pPr>
        <w:pStyle w:val="ListParagraph"/>
        <w:numPr>
          <w:ilvl w:val="0"/>
          <w:numId w:val="4"/>
        </w:numPr>
        <w:tabs>
          <w:tab w:pos="1078" w:val="left" w:leader="none"/>
          <w:tab w:pos="1079" w:val="left" w:leader="none"/>
        </w:tabs>
        <w:spacing w:line="240" w:lineRule="auto" w:before="0" w:after="0"/>
        <w:ind w:left="1100" w:right="955" w:hanging="540"/>
        <w:jc w:val="left"/>
        <w:rPr>
          <w:sz w:val="24"/>
        </w:rPr>
      </w:pPr>
      <w:r>
        <w:rPr>
          <w:sz w:val="24"/>
        </w:rPr>
        <w:t>DoD Instruction 8582.01, “Security of Unclassified DoD Information on</w:t>
      </w:r>
      <w:r>
        <w:rPr>
          <w:spacing w:val="-18"/>
          <w:sz w:val="24"/>
        </w:rPr>
        <w:t> </w:t>
      </w:r>
      <w:r>
        <w:rPr>
          <w:sz w:val="24"/>
        </w:rPr>
        <w:t>Non-DoD Information Systems,” June 6, 2012, as</w:t>
      </w:r>
      <w:r>
        <w:rPr>
          <w:spacing w:val="-3"/>
          <w:sz w:val="24"/>
        </w:rPr>
        <w:t> </w:t>
      </w:r>
      <w:r>
        <w:rPr>
          <w:sz w:val="24"/>
        </w:rPr>
        <w:t>amended</w:t>
      </w:r>
    </w:p>
    <w:p>
      <w:pPr>
        <w:pStyle w:val="ListParagraph"/>
        <w:numPr>
          <w:ilvl w:val="0"/>
          <w:numId w:val="4"/>
        </w:numPr>
        <w:tabs>
          <w:tab w:pos="1078" w:val="left" w:leader="none"/>
          <w:tab w:pos="1079" w:val="left" w:leader="none"/>
        </w:tabs>
        <w:spacing w:line="240" w:lineRule="auto" w:before="0" w:after="0"/>
        <w:ind w:left="1078" w:right="0" w:hanging="519"/>
        <w:jc w:val="left"/>
        <w:rPr>
          <w:sz w:val="24"/>
        </w:rPr>
      </w:pPr>
      <w:r>
        <w:rPr>
          <w:sz w:val="24"/>
        </w:rPr>
        <w:t>DoD Instruction 2040.02, “International Transfers of Technology, Articles, and</w:t>
      </w:r>
      <w:r>
        <w:rPr>
          <w:spacing w:val="-12"/>
          <w:sz w:val="24"/>
        </w:rPr>
        <w:t> </w:t>
      </w:r>
      <w:r>
        <w:rPr>
          <w:sz w:val="24"/>
        </w:rPr>
        <w:t>Services,”</w:t>
      </w:r>
    </w:p>
    <w:p>
      <w:pPr>
        <w:pStyle w:val="BodyText"/>
        <w:ind w:left="1100"/>
      </w:pPr>
      <w:r>
        <w:rPr/>
        <w:t>March 27, 2014, as amended</w:t>
      </w:r>
    </w:p>
    <w:p>
      <w:pPr>
        <w:pStyle w:val="ListParagraph"/>
        <w:numPr>
          <w:ilvl w:val="0"/>
          <w:numId w:val="4"/>
        </w:numPr>
        <w:tabs>
          <w:tab w:pos="1078" w:val="left" w:leader="none"/>
          <w:tab w:pos="1079" w:val="left" w:leader="none"/>
        </w:tabs>
        <w:spacing w:line="240" w:lineRule="auto" w:before="0" w:after="0"/>
        <w:ind w:left="1078" w:right="0" w:hanging="519"/>
        <w:jc w:val="left"/>
        <w:rPr>
          <w:sz w:val="24"/>
        </w:rPr>
      </w:pPr>
      <w:r>
        <w:rPr>
          <w:sz w:val="24"/>
        </w:rPr>
        <w:t>DoD Directive 5205.02E, “DoD Operations Security (OPSEC) Program,” June 20,</w:t>
      </w:r>
      <w:r>
        <w:rPr>
          <w:spacing w:val="-16"/>
          <w:sz w:val="24"/>
        </w:rPr>
        <w:t> </w:t>
      </w:r>
      <w:r>
        <w:rPr>
          <w:sz w:val="24"/>
        </w:rPr>
        <w:t>2012</w:t>
      </w:r>
    </w:p>
    <w:p>
      <w:pPr>
        <w:pStyle w:val="ListParagraph"/>
        <w:numPr>
          <w:ilvl w:val="0"/>
          <w:numId w:val="4"/>
        </w:numPr>
        <w:tabs>
          <w:tab w:pos="1078" w:val="left" w:leader="none"/>
          <w:tab w:pos="1079" w:val="left" w:leader="none"/>
        </w:tabs>
        <w:spacing w:line="240" w:lineRule="auto" w:before="0" w:after="0"/>
        <w:ind w:left="1100" w:right="420" w:hanging="540"/>
        <w:jc w:val="left"/>
        <w:rPr>
          <w:sz w:val="24"/>
        </w:rPr>
      </w:pPr>
      <w:r>
        <w:rPr>
          <w:sz w:val="24"/>
        </w:rPr>
        <w:t>DoD Directive 5230.09, “Clearance of DoD Information for Public Release,” August 22, 2008, as</w:t>
      </w:r>
      <w:r>
        <w:rPr>
          <w:spacing w:val="-1"/>
          <w:sz w:val="24"/>
        </w:rPr>
        <w:t> </w:t>
      </w:r>
      <w:r>
        <w:rPr>
          <w:sz w:val="24"/>
        </w:rPr>
        <w:t>amended</w:t>
      </w:r>
    </w:p>
    <w:p>
      <w:pPr>
        <w:pStyle w:val="ListParagraph"/>
        <w:numPr>
          <w:ilvl w:val="0"/>
          <w:numId w:val="4"/>
        </w:numPr>
        <w:tabs>
          <w:tab w:pos="1078" w:val="left" w:leader="none"/>
          <w:tab w:pos="1079" w:val="left" w:leader="none"/>
        </w:tabs>
        <w:spacing w:line="240" w:lineRule="auto" w:before="0" w:after="0"/>
        <w:ind w:left="1100" w:right="1064" w:hanging="540"/>
        <w:jc w:val="left"/>
        <w:rPr>
          <w:sz w:val="24"/>
        </w:rPr>
      </w:pPr>
      <w:r>
        <w:rPr>
          <w:sz w:val="24"/>
        </w:rPr>
        <w:t>DoD Directive 5230.11, “Disclosure of Classified Military Information to</w:t>
      </w:r>
      <w:r>
        <w:rPr>
          <w:spacing w:val="-23"/>
          <w:sz w:val="24"/>
        </w:rPr>
        <w:t> </w:t>
      </w:r>
      <w:r>
        <w:rPr>
          <w:sz w:val="24"/>
        </w:rPr>
        <w:t>Foreign Governments and International Organizations,” June 16,</w:t>
      </w:r>
      <w:r>
        <w:rPr>
          <w:spacing w:val="-1"/>
          <w:sz w:val="24"/>
        </w:rPr>
        <w:t> </w:t>
      </w:r>
      <w:r>
        <w:rPr>
          <w:sz w:val="24"/>
        </w:rPr>
        <w:t>1992</w:t>
      </w:r>
    </w:p>
    <w:p>
      <w:pPr>
        <w:pStyle w:val="ListParagraph"/>
        <w:numPr>
          <w:ilvl w:val="0"/>
          <w:numId w:val="4"/>
        </w:numPr>
        <w:tabs>
          <w:tab w:pos="1078" w:val="left" w:leader="none"/>
          <w:tab w:pos="1079" w:val="left" w:leader="none"/>
        </w:tabs>
        <w:spacing w:line="240" w:lineRule="auto" w:before="0" w:after="0"/>
        <w:ind w:left="1100" w:right="1017" w:hanging="540"/>
        <w:jc w:val="left"/>
        <w:rPr>
          <w:sz w:val="24"/>
        </w:rPr>
      </w:pPr>
      <w:r>
        <w:rPr>
          <w:sz w:val="24"/>
        </w:rPr>
        <w:t>DoD Directive 5230.25, “Withholding of Unclassified Technical Data from Public Disclosure,” November 6, 1984, as</w:t>
      </w:r>
      <w:r>
        <w:rPr>
          <w:spacing w:val="-3"/>
          <w:sz w:val="24"/>
        </w:rPr>
        <w:t> </w:t>
      </w:r>
      <w:r>
        <w:rPr>
          <w:sz w:val="24"/>
        </w:rPr>
        <w:t>amended</w:t>
      </w:r>
    </w:p>
    <w:p>
      <w:pPr>
        <w:spacing w:after="0" w:line="240" w:lineRule="auto"/>
        <w:jc w:val="left"/>
        <w:rPr>
          <w:sz w:val="24"/>
        </w:rPr>
        <w:sectPr>
          <w:headerReference w:type="default" r:id="rId12"/>
          <w:footerReference w:type="default" r:id="rId13"/>
          <w:pgSz w:w="12240" w:h="15840"/>
          <w:pgMar w:header="725" w:footer="791" w:top="1080" w:bottom="980" w:left="880" w:right="1320"/>
          <w:pgNumType w:start="6"/>
        </w:sectPr>
      </w:pPr>
    </w:p>
    <w:p>
      <w:pPr>
        <w:pStyle w:val="BodyText"/>
        <w:rPr>
          <w:sz w:val="23"/>
        </w:rPr>
      </w:pPr>
    </w:p>
    <w:p>
      <w:pPr>
        <w:pStyle w:val="ListParagraph"/>
        <w:numPr>
          <w:ilvl w:val="0"/>
          <w:numId w:val="4"/>
        </w:numPr>
        <w:tabs>
          <w:tab w:pos="1078" w:val="left" w:leader="none"/>
          <w:tab w:pos="1079" w:val="left" w:leader="none"/>
        </w:tabs>
        <w:spacing w:line="240" w:lineRule="auto" w:before="90" w:after="0"/>
        <w:ind w:left="1078" w:right="0" w:hanging="519"/>
        <w:jc w:val="left"/>
        <w:rPr>
          <w:sz w:val="24"/>
        </w:rPr>
      </w:pPr>
      <w:r>
        <w:rPr>
          <w:sz w:val="24"/>
        </w:rPr>
        <w:t>DoD Directive 5400.11, “DoD Privacy Program,” October 29,</w:t>
      </w:r>
      <w:r>
        <w:rPr>
          <w:spacing w:val="-8"/>
          <w:sz w:val="24"/>
        </w:rPr>
        <w:t> </w:t>
      </w:r>
      <w:r>
        <w:rPr>
          <w:sz w:val="24"/>
        </w:rPr>
        <w:t>2014</w:t>
      </w:r>
    </w:p>
    <w:p>
      <w:pPr>
        <w:pStyle w:val="ListParagraph"/>
        <w:numPr>
          <w:ilvl w:val="0"/>
          <w:numId w:val="4"/>
        </w:numPr>
        <w:tabs>
          <w:tab w:pos="1079" w:val="left" w:leader="none"/>
        </w:tabs>
        <w:spacing w:line="240" w:lineRule="auto" w:before="0" w:after="0"/>
        <w:ind w:left="1100" w:right="341" w:hanging="540"/>
        <w:jc w:val="left"/>
        <w:rPr>
          <w:sz w:val="24"/>
        </w:rPr>
      </w:pPr>
      <w:r>
        <w:rPr>
          <w:sz w:val="24"/>
        </w:rPr>
        <w:t>DoD Directive 5400.07, “DoD Freedom of Information Act (FOIA) Program,” January 2, 2008</w:t>
      </w:r>
    </w:p>
    <w:p>
      <w:pPr>
        <w:pStyle w:val="ListParagraph"/>
        <w:numPr>
          <w:ilvl w:val="0"/>
          <w:numId w:val="4"/>
        </w:numPr>
        <w:tabs>
          <w:tab w:pos="1078" w:val="left" w:leader="none"/>
          <w:tab w:pos="1079" w:val="left" w:leader="none"/>
        </w:tabs>
        <w:spacing w:line="240" w:lineRule="auto" w:before="0" w:after="0"/>
        <w:ind w:left="1100" w:right="605" w:hanging="540"/>
        <w:jc w:val="left"/>
        <w:rPr>
          <w:sz w:val="24"/>
        </w:rPr>
      </w:pPr>
      <w:r>
        <w:rPr>
          <w:sz w:val="24"/>
        </w:rPr>
        <w:t>National Security Decision Directive (NSDD) 189, “National Policy on the Transfer</w:t>
      </w:r>
      <w:r>
        <w:rPr>
          <w:spacing w:val="-25"/>
          <w:sz w:val="24"/>
        </w:rPr>
        <w:t> </w:t>
      </w:r>
      <w:r>
        <w:rPr>
          <w:sz w:val="24"/>
        </w:rPr>
        <w:t>of Scientific, Technical, and Engineering Information,” September 21,</w:t>
      </w:r>
      <w:r>
        <w:rPr>
          <w:spacing w:val="-5"/>
          <w:sz w:val="24"/>
        </w:rPr>
        <w:t> </w:t>
      </w:r>
      <w:r>
        <w:rPr>
          <w:sz w:val="24"/>
        </w:rPr>
        <w:t>1985</w:t>
      </w:r>
    </w:p>
    <w:p>
      <w:pPr>
        <w:pStyle w:val="ListParagraph"/>
        <w:numPr>
          <w:ilvl w:val="0"/>
          <w:numId w:val="4"/>
        </w:numPr>
        <w:tabs>
          <w:tab w:pos="1078" w:val="left" w:leader="none"/>
          <w:tab w:pos="1079" w:val="left" w:leader="none"/>
        </w:tabs>
        <w:spacing w:line="240" w:lineRule="auto" w:before="0" w:after="0"/>
        <w:ind w:left="1078" w:right="0" w:hanging="519"/>
        <w:jc w:val="left"/>
        <w:rPr>
          <w:sz w:val="24"/>
        </w:rPr>
      </w:pPr>
      <w:r>
        <w:rPr>
          <w:sz w:val="24"/>
        </w:rPr>
        <w:t>Executive Order 13526, “Classified National Security Information,” December 29,</w:t>
      </w:r>
      <w:r>
        <w:rPr>
          <w:spacing w:val="-14"/>
          <w:sz w:val="24"/>
        </w:rPr>
        <w:t> </w:t>
      </w:r>
      <w:r>
        <w:rPr>
          <w:sz w:val="24"/>
        </w:rPr>
        <w:t>2009</w:t>
      </w:r>
    </w:p>
    <w:p>
      <w:pPr>
        <w:pStyle w:val="ListParagraph"/>
        <w:numPr>
          <w:ilvl w:val="0"/>
          <w:numId w:val="4"/>
        </w:numPr>
        <w:tabs>
          <w:tab w:pos="1078" w:val="left" w:leader="none"/>
          <w:tab w:pos="1079" w:val="left" w:leader="none"/>
        </w:tabs>
        <w:spacing w:line="240" w:lineRule="auto" w:before="0" w:after="0"/>
        <w:ind w:left="560" w:right="982" w:firstLine="0"/>
        <w:jc w:val="left"/>
        <w:rPr>
          <w:sz w:val="24"/>
        </w:rPr>
      </w:pPr>
      <w:r>
        <w:rPr>
          <w:sz w:val="24"/>
        </w:rPr>
        <w:t>Executive Order 13556, “Controlled Unclassified Information,” November 4, 2010 (aa) Title 48, Code of Federal</w:t>
      </w:r>
      <w:r>
        <w:rPr>
          <w:spacing w:val="-35"/>
          <w:sz w:val="24"/>
        </w:rPr>
        <w:t> </w:t>
      </w:r>
      <w:r>
        <w:rPr>
          <w:sz w:val="24"/>
        </w:rPr>
        <w:t>Regulations</w:t>
      </w:r>
    </w:p>
    <w:p>
      <w:pPr>
        <w:pStyle w:val="BodyText"/>
        <w:ind w:left="560" w:right="5054"/>
      </w:pPr>
      <w:r>
        <w:rPr/>
        <w:t>(ab) Title 22, Code of Federal Regulations (ac) Title 15, Code of Federal Regulations</w:t>
      </w:r>
    </w:p>
    <w:p>
      <w:pPr>
        <w:pStyle w:val="BodyText"/>
        <w:ind w:left="560"/>
      </w:pPr>
      <w:r>
        <w:rPr/>
        <w:t>(ad) Public Law 103-62, “Government Performance Results Act of 1993,” August 3, 1993</w:t>
      </w:r>
    </w:p>
    <w:p>
      <w:pPr>
        <w:pStyle w:val="BodyText"/>
        <w:ind w:left="560"/>
      </w:pPr>
      <w:r>
        <w:rPr/>
        <w:t>(ae) Public Law 107–347, “E-Government Act of 2002,” December 17, 2002</w:t>
      </w:r>
    </w:p>
    <w:p>
      <w:pPr>
        <w:pStyle w:val="BodyText"/>
        <w:ind w:left="560"/>
      </w:pPr>
      <w:r>
        <w:rPr/>
        <w:t>(af) DoD Instruction 3200.20, “Scientific and Engineering Integrity,” July 26, 2012</w:t>
      </w:r>
    </w:p>
    <w:p>
      <w:pPr>
        <w:pStyle w:val="BodyText"/>
        <w:ind w:left="559" w:right="409"/>
      </w:pPr>
      <w:r>
        <w:rPr/>
        <w:t>(ag) DoD Directive 5105.73, “Defense Technical Information Center (DTIC),” May 2, 2013 (ah) DoD Manual 5200.01, “DoD Information Security Program” February 24, 2012, as</w:t>
      </w:r>
    </w:p>
    <w:p>
      <w:pPr>
        <w:pStyle w:val="BodyText"/>
        <w:ind w:left="1099"/>
      </w:pPr>
      <w:r>
        <w:rPr/>
        <w:t>amended</w:t>
      </w:r>
    </w:p>
    <w:p>
      <w:pPr>
        <w:pStyle w:val="BodyText"/>
        <w:ind w:left="1099" w:hanging="540"/>
      </w:pPr>
      <w:r>
        <w:rPr/>
        <w:t>(ai) DoD Instruction 5015.02, “DoD Records Management Program,” February 24, 2015, as amended</w:t>
      </w:r>
    </w:p>
    <w:p>
      <w:pPr>
        <w:pStyle w:val="BodyText"/>
        <w:ind w:left="1099" w:hanging="540"/>
      </w:pPr>
      <w:r>
        <w:rPr/>
        <w:t>(aj) DoD Instruction 3204.01, “Independent Research and Development (IR&amp;D) and Bid and Proposal (B&amp;P) Program,” August 20, 2014</w:t>
      </w:r>
    </w:p>
    <w:p>
      <w:pPr>
        <w:pStyle w:val="BodyText"/>
        <w:ind w:left="559" w:right="723"/>
      </w:pPr>
      <w:r>
        <w:rPr/>
        <w:t>(ak) DoD Instruction 5535.8, “DoD Technology Transfer (T2) Program,” May 14, 1999 (al) DoD Instruction 8500.01, “Cybersecurity,” March 14, 2014</w:t>
      </w:r>
    </w:p>
    <w:p>
      <w:pPr>
        <w:pStyle w:val="BodyText"/>
        <w:ind w:left="1099" w:right="409" w:hanging="540"/>
      </w:pPr>
      <w:r>
        <w:rPr/>
        <w:t>(am) Chairman of the Joint Chiefs of Staff Instruction 6510.01F, “Information Assurance (IA) and Support to Computer Network Defense (CND),” February 9, 2011</w:t>
      </w:r>
    </w:p>
    <w:p>
      <w:pPr>
        <w:pStyle w:val="BodyText"/>
        <w:ind w:left="559"/>
      </w:pPr>
      <w:r>
        <w:rPr/>
        <w:t>(an) DoD Instruction 4000.19, “Support Agreements,” April 25, 2013</w:t>
      </w:r>
    </w:p>
    <w:p>
      <w:pPr>
        <w:pStyle w:val="BodyText"/>
        <w:ind w:left="1099" w:hanging="540"/>
      </w:pPr>
      <w:r>
        <w:rPr/>
        <w:t>(ao) DoD Directive 5122.05, “Assistant to the Secretary of Defense for Public Affairs (ATSD(PA)),” August 7, 2017</w:t>
      </w:r>
    </w:p>
    <w:p>
      <w:pPr>
        <w:pStyle w:val="BodyText"/>
        <w:ind w:left="1099" w:right="21" w:hanging="540"/>
      </w:pPr>
      <w:r>
        <w:rPr/>
        <w:t>(ap) DoD Instruction 2030.08, “Implementation of Trade Security Controls (TSCs) for Transfers of DoD Personal Property to Parties Outside DoD Control,” February 19, 2015</w:t>
      </w:r>
    </w:p>
    <w:p>
      <w:pPr>
        <w:pStyle w:val="BodyText"/>
        <w:ind w:left="559"/>
      </w:pPr>
      <w:r>
        <w:rPr/>
        <w:t>(aq) Title 5, United States Code</w:t>
      </w:r>
    </w:p>
    <w:p>
      <w:pPr>
        <w:pStyle w:val="BodyText"/>
        <w:ind w:left="1099" w:hanging="540"/>
      </w:pPr>
      <w:r>
        <w:rPr/>
        <w:t>(ar) DoD Directive 5134.01, “Under Secretary of Defense for Acquisition, Technology, and Logistics (USD(AT&amp;L)),” December 9, 2005, as amended</w:t>
      </w:r>
    </w:p>
    <w:p>
      <w:pPr>
        <w:pStyle w:val="BodyText"/>
        <w:ind w:left="1099" w:right="464" w:hanging="540"/>
      </w:pPr>
      <w:r>
        <w:rPr/>
        <w:t>(as) Deputy Secretary of Defense Memorandum, "Establishment of the Office of the Under Secretary of Defense for Research Engineering and the Office of the Under Secretary of Defense for Acquisition and Sustainment," July 13, 2018</w:t>
      </w:r>
    </w:p>
    <w:p>
      <w:pPr>
        <w:spacing w:after="0"/>
        <w:sectPr>
          <w:pgSz w:w="12240" w:h="15840"/>
          <w:pgMar w:header="725" w:footer="791" w:top="1080" w:bottom="980" w:left="880" w:right="1320"/>
        </w:sectPr>
      </w:pPr>
    </w:p>
    <w:p>
      <w:pPr>
        <w:pStyle w:val="BodyText"/>
        <w:rPr>
          <w:sz w:val="23"/>
        </w:rPr>
      </w:pPr>
    </w:p>
    <w:p>
      <w:pPr>
        <w:pStyle w:val="BodyText"/>
        <w:spacing w:before="90"/>
        <w:ind w:left="2814" w:right="2377"/>
        <w:jc w:val="center"/>
      </w:pPr>
      <w:r>
        <w:rPr>
          <w:u w:val="single"/>
        </w:rPr>
        <w:t>ENCLOSURE 2</w:t>
      </w:r>
    </w:p>
    <w:p>
      <w:pPr>
        <w:pStyle w:val="BodyText"/>
        <w:spacing w:before="2"/>
        <w:rPr>
          <w:sz w:val="16"/>
        </w:rPr>
      </w:pPr>
    </w:p>
    <w:p>
      <w:pPr>
        <w:pStyle w:val="BodyText"/>
        <w:spacing w:before="90"/>
        <w:ind w:left="2814" w:right="2378"/>
        <w:jc w:val="center"/>
      </w:pPr>
      <w:r>
        <w:rPr>
          <w:u w:val="single"/>
        </w:rPr>
        <w:t>RESPONSIBILITIES</w:t>
      </w:r>
    </w:p>
    <w:p>
      <w:pPr>
        <w:pStyle w:val="BodyText"/>
        <w:rPr>
          <w:sz w:val="20"/>
        </w:rPr>
      </w:pPr>
    </w:p>
    <w:p>
      <w:pPr>
        <w:pStyle w:val="BodyText"/>
        <w:spacing w:before="2"/>
        <w:rPr>
          <w:sz w:val="20"/>
        </w:rPr>
      </w:pPr>
    </w:p>
    <w:p>
      <w:pPr>
        <w:pStyle w:val="ListParagraph"/>
        <w:numPr>
          <w:ilvl w:val="0"/>
          <w:numId w:val="5"/>
        </w:numPr>
        <w:tabs>
          <w:tab w:pos="860" w:val="left" w:leader="none"/>
        </w:tabs>
        <w:spacing w:line="240" w:lineRule="auto" w:before="90" w:after="0"/>
        <w:ind w:left="560" w:right="497" w:firstLine="0"/>
        <w:jc w:val="left"/>
        <w:rPr>
          <w:sz w:val="24"/>
        </w:rPr>
      </w:pPr>
      <w:r>
        <w:rPr>
          <w:sz w:val="24"/>
          <w:u w:val="single"/>
        </w:rPr>
        <w:t>DIRECTOR OF DEFENSE RESEARCH AND ENGINEERING FOR RESEARCH AND TECHNOLOGY (DDRE(R&amp;T))</w:t>
      </w:r>
      <w:r>
        <w:rPr>
          <w:sz w:val="24"/>
        </w:rPr>
        <w:t>. Under the authority, direction, and control of the Under Secretary of Defense for Research and Engineering (USD(R&amp;E)), the</w:t>
      </w:r>
      <w:r>
        <w:rPr>
          <w:spacing w:val="-13"/>
          <w:sz w:val="24"/>
        </w:rPr>
        <w:t> </w:t>
      </w:r>
      <w:r>
        <w:rPr>
          <w:sz w:val="24"/>
        </w:rPr>
        <w:t>DDRE(R&amp;T):</w:t>
      </w:r>
    </w:p>
    <w:p>
      <w:pPr>
        <w:pStyle w:val="BodyText"/>
      </w:pPr>
    </w:p>
    <w:p>
      <w:pPr>
        <w:pStyle w:val="ListParagraph"/>
        <w:numPr>
          <w:ilvl w:val="1"/>
          <w:numId w:val="5"/>
        </w:numPr>
        <w:tabs>
          <w:tab w:pos="1206" w:val="left" w:leader="none"/>
        </w:tabs>
        <w:spacing w:line="240" w:lineRule="auto" w:before="0" w:after="0"/>
        <w:ind w:left="1205" w:right="0" w:hanging="286"/>
        <w:jc w:val="left"/>
        <w:rPr>
          <w:sz w:val="24"/>
        </w:rPr>
      </w:pPr>
      <w:r>
        <w:rPr>
          <w:sz w:val="24"/>
        </w:rPr>
        <w:t>Monitors compliance with this instruction and Reference</w:t>
      </w:r>
      <w:r>
        <w:rPr>
          <w:spacing w:val="-3"/>
          <w:sz w:val="24"/>
        </w:rPr>
        <w:t> </w:t>
      </w:r>
      <w:r>
        <w:rPr>
          <w:sz w:val="24"/>
        </w:rPr>
        <w:t>(i).</w:t>
      </w:r>
    </w:p>
    <w:p>
      <w:pPr>
        <w:pStyle w:val="BodyText"/>
      </w:pPr>
    </w:p>
    <w:p>
      <w:pPr>
        <w:pStyle w:val="ListParagraph"/>
        <w:numPr>
          <w:ilvl w:val="1"/>
          <w:numId w:val="5"/>
        </w:numPr>
        <w:tabs>
          <w:tab w:pos="1220" w:val="left" w:leader="none"/>
        </w:tabs>
        <w:spacing w:line="240" w:lineRule="auto" w:before="0" w:after="0"/>
        <w:ind w:left="1220" w:right="0" w:hanging="300"/>
        <w:jc w:val="left"/>
        <w:rPr>
          <w:sz w:val="24"/>
        </w:rPr>
      </w:pPr>
      <w:r>
        <w:rPr>
          <w:sz w:val="24"/>
        </w:rPr>
        <w:t>Provides leadership and policy direction for the management of the DoD</w:t>
      </w:r>
      <w:r>
        <w:rPr>
          <w:spacing w:val="-14"/>
          <w:sz w:val="24"/>
        </w:rPr>
        <w:t> </w:t>
      </w:r>
      <w:r>
        <w:rPr>
          <w:sz w:val="24"/>
        </w:rPr>
        <w:t>STIP.</w:t>
      </w:r>
    </w:p>
    <w:p>
      <w:pPr>
        <w:pStyle w:val="BodyText"/>
      </w:pPr>
    </w:p>
    <w:p>
      <w:pPr>
        <w:pStyle w:val="ListParagraph"/>
        <w:numPr>
          <w:ilvl w:val="1"/>
          <w:numId w:val="5"/>
        </w:numPr>
        <w:tabs>
          <w:tab w:pos="1206" w:val="left" w:leader="none"/>
        </w:tabs>
        <w:spacing w:line="240" w:lineRule="auto" w:before="0" w:after="0"/>
        <w:ind w:left="560" w:right="745" w:firstLine="360"/>
        <w:jc w:val="left"/>
        <w:rPr>
          <w:sz w:val="24"/>
        </w:rPr>
      </w:pPr>
      <w:r>
        <w:rPr>
          <w:sz w:val="24"/>
        </w:rPr>
        <w:t>Provides policy and guidance for the operation and management of defense industry information and the DoD technology transfer</w:t>
      </w:r>
      <w:r>
        <w:rPr>
          <w:spacing w:val="-7"/>
          <w:sz w:val="24"/>
        </w:rPr>
        <w:t> </w:t>
      </w:r>
      <w:r>
        <w:rPr>
          <w:sz w:val="24"/>
        </w:rPr>
        <w:t>program.</w:t>
      </w:r>
    </w:p>
    <w:p>
      <w:pPr>
        <w:pStyle w:val="BodyText"/>
      </w:pPr>
    </w:p>
    <w:p>
      <w:pPr>
        <w:pStyle w:val="ListParagraph"/>
        <w:numPr>
          <w:ilvl w:val="1"/>
          <w:numId w:val="5"/>
        </w:numPr>
        <w:tabs>
          <w:tab w:pos="1220" w:val="left" w:leader="none"/>
        </w:tabs>
        <w:spacing w:line="240" w:lineRule="auto" w:before="0" w:after="0"/>
        <w:ind w:left="1220" w:right="0" w:hanging="300"/>
        <w:jc w:val="left"/>
        <w:rPr>
          <w:sz w:val="24"/>
        </w:rPr>
      </w:pPr>
      <w:r>
        <w:rPr>
          <w:sz w:val="24"/>
        </w:rPr>
        <w:t>Maintains oversight of the Information Analysis Center (IAC)</w:t>
      </w:r>
      <w:r>
        <w:rPr>
          <w:spacing w:val="-7"/>
          <w:sz w:val="24"/>
        </w:rPr>
        <w:t> </w:t>
      </w:r>
      <w:r>
        <w:rPr>
          <w:sz w:val="24"/>
        </w:rPr>
        <w:t>program.</w:t>
      </w:r>
    </w:p>
    <w:p>
      <w:pPr>
        <w:pStyle w:val="BodyText"/>
      </w:pPr>
    </w:p>
    <w:p>
      <w:pPr>
        <w:pStyle w:val="ListParagraph"/>
        <w:numPr>
          <w:ilvl w:val="1"/>
          <w:numId w:val="5"/>
        </w:numPr>
        <w:tabs>
          <w:tab w:pos="1206" w:val="left" w:leader="none"/>
        </w:tabs>
        <w:spacing w:line="240" w:lineRule="auto" w:before="0" w:after="0"/>
        <w:ind w:left="560" w:right="279" w:firstLine="360"/>
        <w:jc w:val="left"/>
        <w:rPr>
          <w:sz w:val="24"/>
        </w:rPr>
      </w:pPr>
      <w:r>
        <w:rPr>
          <w:sz w:val="24"/>
        </w:rPr>
        <w:t>Approves or disapproves all proposals by the Heads of the DoD Components to establish or disestablish an IAC or make major changes in an IAC’s scope or subject</w:t>
      </w:r>
      <w:r>
        <w:rPr>
          <w:spacing w:val="-7"/>
          <w:sz w:val="24"/>
        </w:rPr>
        <w:t> </w:t>
      </w:r>
      <w:r>
        <w:rPr>
          <w:sz w:val="24"/>
        </w:rPr>
        <w:t>area.</w:t>
      </w:r>
    </w:p>
    <w:p>
      <w:pPr>
        <w:pStyle w:val="BodyText"/>
      </w:pPr>
    </w:p>
    <w:p>
      <w:pPr>
        <w:pStyle w:val="ListParagraph"/>
        <w:numPr>
          <w:ilvl w:val="1"/>
          <w:numId w:val="5"/>
        </w:numPr>
        <w:tabs>
          <w:tab w:pos="1180" w:val="left" w:leader="none"/>
        </w:tabs>
        <w:spacing w:line="240" w:lineRule="auto" w:before="0" w:after="0"/>
        <w:ind w:left="560" w:right="314" w:firstLine="360"/>
        <w:jc w:val="left"/>
        <w:rPr>
          <w:sz w:val="24"/>
        </w:rPr>
      </w:pPr>
      <w:r>
        <w:rPr>
          <w:sz w:val="24"/>
        </w:rPr>
        <w:t>Approves service charges DoD technical information dissemination activities collect in a manner consistent with volume 11A, chapter 4, appendix 2 of Reference</w:t>
      </w:r>
      <w:r>
        <w:rPr>
          <w:spacing w:val="-4"/>
          <w:sz w:val="24"/>
        </w:rPr>
        <w:t> </w:t>
      </w:r>
      <w:r>
        <w:rPr>
          <w:sz w:val="24"/>
        </w:rPr>
        <w:t>(e).</w:t>
      </w:r>
    </w:p>
    <w:p>
      <w:pPr>
        <w:pStyle w:val="BodyText"/>
      </w:pPr>
    </w:p>
    <w:p>
      <w:pPr>
        <w:pStyle w:val="ListParagraph"/>
        <w:numPr>
          <w:ilvl w:val="1"/>
          <w:numId w:val="5"/>
        </w:numPr>
        <w:tabs>
          <w:tab w:pos="1218" w:val="left" w:leader="none"/>
        </w:tabs>
        <w:spacing w:line="240" w:lineRule="auto" w:before="0" w:after="0"/>
        <w:ind w:left="560" w:right="1191" w:firstLine="360"/>
        <w:jc w:val="left"/>
        <w:rPr>
          <w:sz w:val="24"/>
        </w:rPr>
      </w:pPr>
      <w:r>
        <w:rPr>
          <w:sz w:val="24"/>
        </w:rPr>
        <w:t>Develops, manages, and implements policy to ensure public access to scholarly publications through the Defense Technical Information Center (DTIC)</w:t>
      </w:r>
      <w:r>
        <w:rPr>
          <w:spacing w:val="-12"/>
          <w:sz w:val="24"/>
        </w:rPr>
        <w:t> </w:t>
      </w:r>
      <w:r>
        <w:rPr>
          <w:sz w:val="24"/>
        </w:rPr>
        <w:t>databases.</w:t>
      </w:r>
    </w:p>
    <w:p>
      <w:pPr>
        <w:pStyle w:val="BodyText"/>
      </w:pPr>
    </w:p>
    <w:p>
      <w:pPr>
        <w:pStyle w:val="ListParagraph"/>
        <w:numPr>
          <w:ilvl w:val="1"/>
          <w:numId w:val="5"/>
        </w:numPr>
        <w:tabs>
          <w:tab w:pos="1220" w:val="left" w:leader="none"/>
        </w:tabs>
        <w:spacing w:line="240" w:lineRule="auto" w:before="0" w:after="0"/>
        <w:ind w:left="560" w:right="528" w:firstLine="360"/>
        <w:jc w:val="left"/>
        <w:rPr>
          <w:sz w:val="24"/>
        </w:rPr>
      </w:pPr>
      <w:r>
        <w:rPr>
          <w:sz w:val="24"/>
        </w:rPr>
        <w:t>Develops, manages, and implements policy to ensure each project effort will include</w:t>
      </w:r>
      <w:r>
        <w:rPr>
          <w:spacing w:val="-17"/>
          <w:sz w:val="24"/>
        </w:rPr>
        <w:t> </w:t>
      </w:r>
      <w:r>
        <w:rPr>
          <w:sz w:val="24"/>
        </w:rPr>
        <w:t>a DMP.</w:t>
      </w:r>
    </w:p>
    <w:p>
      <w:pPr>
        <w:pStyle w:val="BodyText"/>
        <w:rPr>
          <w:sz w:val="26"/>
        </w:rPr>
      </w:pPr>
    </w:p>
    <w:p>
      <w:pPr>
        <w:pStyle w:val="BodyText"/>
        <w:rPr>
          <w:sz w:val="22"/>
        </w:rPr>
      </w:pPr>
    </w:p>
    <w:p>
      <w:pPr>
        <w:pStyle w:val="ListParagraph"/>
        <w:numPr>
          <w:ilvl w:val="0"/>
          <w:numId w:val="5"/>
        </w:numPr>
        <w:tabs>
          <w:tab w:pos="860" w:val="left" w:leader="none"/>
        </w:tabs>
        <w:spacing w:line="240" w:lineRule="auto" w:before="0" w:after="0"/>
        <w:ind w:left="860" w:right="0" w:hanging="300"/>
        <w:jc w:val="left"/>
        <w:rPr>
          <w:sz w:val="24"/>
        </w:rPr>
      </w:pPr>
      <w:r>
        <w:rPr>
          <w:sz w:val="24"/>
          <w:u w:val="single"/>
        </w:rPr>
        <w:t>DoD COMPONENT HEADS</w:t>
      </w:r>
      <w:r>
        <w:rPr>
          <w:sz w:val="24"/>
        </w:rPr>
        <w:t>. The DoD Component</w:t>
      </w:r>
      <w:r>
        <w:rPr>
          <w:spacing w:val="-3"/>
          <w:sz w:val="24"/>
        </w:rPr>
        <w:t> </w:t>
      </w:r>
      <w:r>
        <w:rPr>
          <w:sz w:val="24"/>
        </w:rPr>
        <w:t>heads:</w:t>
      </w:r>
    </w:p>
    <w:p>
      <w:pPr>
        <w:pStyle w:val="BodyText"/>
        <w:spacing w:before="2"/>
        <w:rPr>
          <w:sz w:val="16"/>
        </w:rPr>
      </w:pPr>
    </w:p>
    <w:p>
      <w:pPr>
        <w:pStyle w:val="ListParagraph"/>
        <w:numPr>
          <w:ilvl w:val="1"/>
          <w:numId w:val="5"/>
        </w:numPr>
        <w:tabs>
          <w:tab w:pos="1206" w:val="left" w:leader="none"/>
        </w:tabs>
        <w:spacing w:line="240" w:lineRule="auto" w:before="90" w:after="0"/>
        <w:ind w:left="560" w:right="569" w:firstLine="360"/>
        <w:jc w:val="left"/>
        <w:rPr>
          <w:sz w:val="24"/>
        </w:rPr>
      </w:pPr>
      <w:r>
        <w:rPr>
          <w:sz w:val="24"/>
        </w:rPr>
        <w:t>Ensure that STIP matters in their respective areas are consistent with the policy in</w:t>
      </w:r>
      <w:r>
        <w:rPr>
          <w:spacing w:val="-24"/>
          <w:sz w:val="24"/>
        </w:rPr>
        <w:t> </w:t>
      </w:r>
      <w:r>
        <w:rPr>
          <w:sz w:val="24"/>
        </w:rPr>
        <w:t>this instruction and in Reference</w:t>
      </w:r>
      <w:r>
        <w:rPr>
          <w:spacing w:val="-2"/>
          <w:sz w:val="24"/>
        </w:rPr>
        <w:t> </w:t>
      </w:r>
      <w:r>
        <w:rPr>
          <w:sz w:val="24"/>
        </w:rPr>
        <w:t>(i).</w:t>
      </w:r>
    </w:p>
    <w:p>
      <w:pPr>
        <w:pStyle w:val="BodyText"/>
      </w:pPr>
    </w:p>
    <w:p>
      <w:pPr>
        <w:pStyle w:val="ListParagraph"/>
        <w:numPr>
          <w:ilvl w:val="1"/>
          <w:numId w:val="5"/>
        </w:numPr>
        <w:tabs>
          <w:tab w:pos="1220" w:val="left" w:leader="none"/>
        </w:tabs>
        <w:spacing w:line="240" w:lineRule="auto" w:before="0" w:after="0"/>
        <w:ind w:left="560" w:right="248" w:firstLine="360"/>
        <w:jc w:val="left"/>
        <w:rPr>
          <w:sz w:val="24"/>
        </w:rPr>
      </w:pPr>
      <w:r>
        <w:rPr>
          <w:sz w:val="24"/>
        </w:rPr>
        <w:t>Designate a senior-level STI director or manager at the Military Department or the Defense Agency staff level who serves as the single, authoritative point of contact for</w:t>
      </w:r>
      <w:r>
        <w:rPr>
          <w:spacing w:val="-23"/>
          <w:sz w:val="24"/>
        </w:rPr>
        <w:t> </w:t>
      </w:r>
      <w:r>
        <w:rPr>
          <w:sz w:val="24"/>
        </w:rPr>
        <w:t>managing and overseeing STIP</w:t>
      </w:r>
      <w:r>
        <w:rPr>
          <w:spacing w:val="-4"/>
          <w:sz w:val="24"/>
        </w:rPr>
        <w:t> </w:t>
      </w:r>
      <w:r>
        <w:rPr>
          <w:sz w:val="24"/>
        </w:rPr>
        <w:t>matters.</w:t>
      </w:r>
    </w:p>
    <w:p>
      <w:pPr>
        <w:pStyle w:val="BodyText"/>
      </w:pPr>
    </w:p>
    <w:p>
      <w:pPr>
        <w:pStyle w:val="ListParagraph"/>
        <w:numPr>
          <w:ilvl w:val="1"/>
          <w:numId w:val="5"/>
        </w:numPr>
        <w:tabs>
          <w:tab w:pos="1208" w:val="left" w:leader="none"/>
        </w:tabs>
        <w:spacing w:line="240" w:lineRule="auto" w:before="0" w:after="0"/>
        <w:ind w:left="560" w:right="203" w:firstLine="360"/>
        <w:jc w:val="left"/>
        <w:rPr>
          <w:sz w:val="24"/>
        </w:rPr>
      </w:pPr>
      <w:r>
        <w:rPr>
          <w:sz w:val="24"/>
        </w:rPr>
        <w:t>Integrate STIP objectives into strategic plans, program plans, management, contract administration, and oversight activities consistent with Public Law (PL) 103-62 (Reference</w:t>
      </w:r>
      <w:r>
        <w:rPr>
          <w:spacing w:val="-24"/>
          <w:sz w:val="24"/>
        </w:rPr>
        <w:t> </w:t>
      </w:r>
      <w:r>
        <w:rPr>
          <w:sz w:val="24"/>
        </w:rPr>
        <w:t>(ad)) and this</w:t>
      </w:r>
      <w:r>
        <w:rPr>
          <w:spacing w:val="-1"/>
          <w:sz w:val="24"/>
        </w:rPr>
        <w:t> </w:t>
      </w:r>
      <w:r>
        <w:rPr>
          <w:sz w:val="24"/>
        </w:rPr>
        <w:t>instruction.</w:t>
      </w:r>
    </w:p>
    <w:p>
      <w:pPr>
        <w:spacing w:after="0" w:line="240" w:lineRule="auto"/>
        <w:jc w:val="left"/>
        <w:rPr>
          <w:sz w:val="24"/>
        </w:rPr>
        <w:sectPr>
          <w:pgSz w:w="12240" w:h="15840"/>
          <w:pgMar w:header="725" w:footer="791" w:top="1080" w:bottom="980" w:left="880" w:right="1320"/>
        </w:sectPr>
      </w:pPr>
    </w:p>
    <w:p>
      <w:pPr>
        <w:pStyle w:val="BodyText"/>
        <w:rPr>
          <w:sz w:val="23"/>
        </w:rPr>
      </w:pPr>
    </w:p>
    <w:p>
      <w:pPr>
        <w:pStyle w:val="ListParagraph"/>
        <w:numPr>
          <w:ilvl w:val="1"/>
          <w:numId w:val="5"/>
        </w:numPr>
        <w:tabs>
          <w:tab w:pos="1220" w:val="left" w:leader="none"/>
        </w:tabs>
        <w:spacing w:line="240" w:lineRule="auto" w:before="90" w:after="0"/>
        <w:ind w:left="559" w:right="138" w:firstLine="360"/>
        <w:jc w:val="left"/>
        <w:rPr>
          <w:sz w:val="24"/>
        </w:rPr>
      </w:pPr>
      <w:r>
        <w:rPr>
          <w:sz w:val="24"/>
        </w:rPr>
        <w:t>Conduct preliminary and periodic searches of research in progress and completed</w:t>
      </w:r>
      <w:r>
        <w:rPr>
          <w:spacing w:val="-21"/>
          <w:sz w:val="24"/>
        </w:rPr>
        <w:t> </w:t>
      </w:r>
      <w:r>
        <w:rPr>
          <w:sz w:val="24"/>
        </w:rPr>
        <w:t>research to define the technology baseline, avoid duplication of effort, and justify investment, before beginning or continuing a technical</w:t>
      </w:r>
      <w:r>
        <w:rPr>
          <w:spacing w:val="-4"/>
          <w:sz w:val="24"/>
        </w:rPr>
        <w:t> </w:t>
      </w:r>
      <w:r>
        <w:rPr>
          <w:sz w:val="24"/>
        </w:rPr>
        <w:t>effort.</w:t>
      </w:r>
    </w:p>
    <w:p>
      <w:pPr>
        <w:pStyle w:val="BodyText"/>
        <w:spacing w:before="11"/>
        <w:rPr>
          <w:sz w:val="23"/>
        </w:rPr>
      </w:pPr>
    </w:p>
    <w:p>
      <w:pPr>
        <w:pStyle w:val="ListParagraph"/>
        <w:numPr>
          <w:ilvl w:val="1"/>
          <w:numId w:val="5"/>
        </w:numPr>
        <w:tabs>
          <w:tab w:pos="1206" w:val="left" w:leader="none"/>
        </w:tabs>
        <w:spacing w:line="240" w:lineRule="auto" w:before="0" w:after="0"/>
        <w:ind w:left="560" w:right="493" w:firstLine="360"/>
        <w:jc w:val="left"/>
        <w:rPr>
          <w:sz w:val="24"/>
        </w:rPr>
      </w:pPr>
      <w:r>
        <w:rPr>
          <w:sz w:val="24"/>
        </w:rPr>
        <w:t>Report to the Defense Technical Information Center (DTIC), as prescribed by section 207(g) of PL 107–347 (Reference (ae)), R&amp;E data at the performer level including, but not limited to, the entity performing the task, performance dates, funding, and technical summary for:</w:t>
      </w:r>
    </w:p>
    <w:p>
      <w:pPr>
        <w:pStyle w:val="BodyText"/>
      </w:pPr>
    </w:p>
    <w:p>
      <w:pPr>
        <w:pStyle w:val="ListParagraph"/>
        <w:numPr>
          <w:ilvl w:val="2"/>
          <w:numId w:val="5"/>
        </w:numPr>
        <w:tabs>
          <w:tab w:pos="1679" w:val="left" w:leader="none"/>
        </w:tabs>
        <w:spacing w:line="240" w:lineRule="auto" w:before="0" w:after="0"/>
        <w:ind w:left="1678" w:right="0" w:hanging="399"/>
        <w:jc w:val="left"/>
        <w:rPr>
          <w:sz w:val="24"/>
        </w:rPr>
      </w:pPr>
      <w:r>
        <w:rPr>
          <w:sz w:val="24"/>
        </w:rPr>
        <w:t>BA 1 – Basic</w:t>
      </w:r>
      <w:r>
        <w:rPr>
          <w:spacing w:val="-3"/>
          <w:sz w:val="24"/>
        </w:rPr>
        <w:t> </w:t>
      </w:r>
      <w:r>
        <w:rPr>
          <w:sz w:val="24"/>
        </w:rPr>
        <w:t>research</w:t>
      </w:r>
    </w:p>
    <w:p>
      <w:pPr>
        <w:pStyle w:val="BodyText"/>
      </w:pPr>
    </w:p>
    <w:p>
      <w:pPr>
        <w:pStyle w:val="ListParagraph"/>
        <w:numPr>
          <w:ilvl w:val="2"/>
          <w:numId w:val="5"/>
        </w:numPr>
        <w:tabs>
          <w:tab w:pos="1679" w:val="left" w:leader="none"/>
        </w:tabs>
        <w:spacing w:line="240" w:lineRule="auto" w:before="0" w:after="0"/>
        <w:ind w:left="1678" w:right="0" w:hanging="399"/>
        <w:jc w:val="left"/>
        <w:rPr>
          <w:sz w:val="24"/>
        </w:rPr>
      </w:pPr>
      <w:r>
        <w:rPr>
          <w:sz w:val="24"/>
        </w:rPr>
        <w:t>BA 2 – Applied</w:t>
      </w:r>
      <w:r>
        <w:rPr>
          <w:spacing w:val="-2"/>
          <w:sz w:val="24"/>
        </w:rPr>
        <w:t> </w:t>
      </w:r>
      <w:r>
        <w:rPr>
          <w:sz w:val="24"/>
        </w:rPr>
        <w:t>research</w:t>
      </w:r>
    </w:p>
    <w:p>
      <w:pPr>
        <w:pStyle w:val="BodyText"/>
      </w:pPr>
    </w:p>
    <w:p>
      <w:pPr>
        <w:pStyle w:val="ListParagraph"/>
        <w:numPr>
          <w:ilvl w:val="2"/>
          <w:numId w:val="5"/>
        </w:numPr>
        <w:tabs>
          <w:tab w:pos="1679" w:val="left" w:leader="none"/>
        </w:tabs>
        <w:spacing w:line="240" w:lineRule="auto" w:before="0" w:after="0"/>
        <w:ind w:left="1678" w:right="0" w:hanging="399"/>
        <w:jc w:val="left"/>
        <w:rPr>
          <w:sz w:val="24"/>
        </w:rPr>
      </w:pPr>
      <w:r>
        <w:rPr>
          <w:sz w:val="24"/>
        </w:rPr>
        <w:t>BA 3 – Advanced technology</w:t>
      </w:r>
      <w:r>
        <w:rPr>
          <w:spacing w:val="-7"/>
          <w:sz w:val="24"/>
        </w:rPr>
        <w:t> </w:t>
      </w:r>
      <w:r>
        <w:rPr>
          <w:sz w:val="24"/>
        </w:rPr>
        <w:t>development</w:t>
      </w:r>
    </w:p>
    <w:p>
      <w:pPr>
        <w:pStyle w:val="BodyText"/>
        <w:rPr>
          <w:sz w:val="26"/>
        </w:rPr>
      </w:pPr>
    </w:p>
    <w:p>
      <w:pPr>
        <w:pStyle w:val="BodyText"/>
        <w:rPr>
          <w:sz w:val="22"/>
        </w:rPr>
      </w:pPr>
    </w:p>
    <w:p>
      <w:pPr>
        <w:pStyle w:val="ListParagraph"/>
        <w:numPr>
          <w:ilvl w:val="1"/>
          <w:numId w:val="5"/>
        </w:numPr>
        <w:tabs>
          <w:tab w:pos="1180" w:val="left" w:leader="none"/>
        </w:tabs>
        <w:spacing w:line="240" w:lineRule="auto" w:before="0" w:after="0"/>
        <w:ind w:left="560" w:right="778" w:firstLine="360"/>
        <w:jc w:val="left"/>
        <w:rPr>
          <w:sz w:val="24"/>
        </w:rPr>
      </w:pPr>
      <w:r>
        <w:rPr>
          <w:sz w:val="24"/>
        </w:rPr>
        <w:t>Adhere to scientific and engineering ethics to assure the integrity of</w:t>
      </w:r>
      <w:r>
        <w:rPr>
          <w:spacing w:val="-24"/>
          <w:sz w:val="24"/>
        </w:rPr>
        <w:t> </w:t>
      </w:r>
      <w:r>
        <w:rPr>
          <w:sz w:val="24"/>
        </w:rPr>
        <w:t>DoD-sponsored research pursuant to DoDI 3200.20 (Reference</w:t>
      </w:r>
      <w:r>
        <w:rPr>
          <w:spacing w:val="-6"/>
          <w:sz w:val="24"/>
        </w:rPr>
        <w:t> </w:t>
      </w:r>
      <w:r>
        <w:rPr>
          <w:sz w:val="24"/>
        </w:rPr>
        <w:t>(af)).</w:t>
      </w:r>
    </w:p>
    <w:p>
      <w:pPr>
        <w:pStyle w:val="BodyText"/>
      </w:pPr>
    </w:p>
    <w:p>
      <w:pPr>
        <w:pStyle w:val="ListParagraph"/>
        <w:numPr>
          <w:ilvl w:val="1"/>
          <w:numId w:val="5"/>
        </w:numPr>
        <w:tabs>
          <w:tab w:pos="1218" w:val="left" w:leader="none"/>
        </w:tabs>
        <w:spacing w:line="240" w:lineRule="auto" w:before="1" w:after="0"/>
        <w:ind w:left="560" w:right="235" w:firstLine="360"/>
        <w:jc w:val="both"/>
        <w:rPr>
          <w:sz w:val="24"/>
        </w:rPr>
      </w:pPr>
      <w:r>
        <w:rPr>
          <w:sz w:val="24"/>
        </w:rPr>
        <w:t>Ensure that all results, regardless of outcome, of DoD R&amp;E and studies efforts sponsored in whole or in part by the DoD, are documented and sent to the DTIC in accordance with</w:t>
      </w:r>
      <w:r>
        <w:rPr>
          <w:spacing w:val="-20"/>
          <w:sz w:val="24"/>
        </w:rPr>
        <w:t> </w:t>
      </w:r>
      <w:r>
        <w:rPr>
          <w:sz w:val="24"/>
        </w:rPr>
        <w:t>DoDD 5105.73 (Reference</w:t>
      </w:r>
      <w:r>
        <w:rPr>
          <w:spacing w:val="-2"/>
          <w:sz w:val="24"/>
        </w:rPr>
        <w:t> </w:t>
      </w:r>
      <w:r>
        <w:rPr>
          <w:sz w:val="24"/>
        </w:rPr>
        <w:t>(ag)).</w:t>
      </w:r>
    </w:p>
    <w:p>
      <w:pPr>
        <w:pStyle w:val="BodyText"/>
        <w:spacing w:before="11"/>
        <w:rPr>
          <w:sz w:val="23"/>
        </w:rPr>
      </w:pPr>
    </w:p>
    <w:p>
      <w:pPr>
        <w:pStyle w:val="ListParagraph"/>
        <w:numPr>
          <w:ilvl w:val="2"/>
          <w:numId w:val="5"/>
        </w:numPr>
        <w:tabs>
          <w:tab w:pos="1679" w:val="left" w:leader="none"/>
        </w:tabs>
        <w:spacing w:line="240" w:lineRule="auto" w:before="0" w:after="0"/>
        <w:ind w:left="560" w:right="210" w:firstLine="720"/>
        <w:jc w:val="left"/>
        <w:rPr>
          <w:sz w:val="24"/>
        </w:rPr>
      </w:pPr>
      <w:r>
        <w:rPr>
          <w:sz w:val="24"/>
        </w:rPr>
        <w:t>Components ensure that the DoD or extramural organization responsible for each research effort submits to DTIC, STI data that documents the effort to enable others to understand the purpose, scope, approach, results or outcomes, and conclusions or recommendations. The organization may submit any combination of technical reports, technical papers, journal articles, or other types of STI</w:t>
      </w:r>
      <w:r>
        <w:rPr>
          <w:spacing w:val="-6"/>
          <w:sz w:val="24"/>
        </w:rPr>
        <w:t> </w:t>
      </w:r>
      <w:r>
        <w:rPr>
          <w:sz w:val="24"/>
        </w:rPr>
        <w:t>data.</w:t>
      </w:r>
    </w:p>
    <w:p>
      <w:pPr>
        <w:pStyle w:val="BodyText"/>
      </w:pPr>
    </w:p>
    <w:p>
      <w:pPr>
        <w:pStyle w:val="ListParagraph"/>
        <w:numPr>
          <w:ilvl w:val="2"/>
          <w:numId w:val="5"/>
        </w:numPr>
        <w:tabs>
          <w:tab w:pos="1679" w:val="left" w:leader="none"/>
        </w:tabs>
        <w:spacing w:line="240" w:lineRule="auto" w:before="0" w:after="0"/>
        <w:ind w:left="560" w:right="367" w:firstLine="720"/>
        <w:jc w:val="both"/>
        <w:rPr>
          <w:sz w:val="24"/>
        </w:rPr>
      </w:pPr>
      <w:r>
        <w:rPr>
          <w:sz w:val="24"/>
        </w:rPr>
        <w:t>The organization must submit STI data that are primary sources of the information. Merely providing citations to where the information may be found is not sufficient to meet</w:t>
      </w:r>
      <w:r>
        <w:rPr>
          <w:spacing w:val="-22"/>
          <w:sz w:val="24"/>
        </w:rPr>
        <w:t> </w:t>
      </w:r>
      <w:r>
        <w:rPr>
          <w:sz w:val="24"/>
        </w:rPr>
        <w:t>this requirement.</w:t>
      </w:r>
    </w:p>
    <w:p>
      <w:pPr>
        <w:pStyle w:val="BodyText"/>
      </w:pPr>
    </w:p>
    <w:p>
      <w:pPr>
        <w:pStyle w:val="ListParagraph"/>
        <w:numPr>
          <w:ilvl w:val="2"/>
          <w:numId w:val="5"/>
        </w:numPr>
        <w:tabs>
          <w:tab w:pos="1799" w:val="left" w:leader="none"/>
        </w:tabs>
        <w:spacing w:line="240" w:lineRule="auto" w:before="0" w:after="0"/>
        <w:ind w:left="560" w:right="407" w:firstLine="720"/>
        <w:jc w:val="both"/>
        <w:rPr>
          <w:sz w:val="24"/>
        </w:rPr>
      </w:pPr>
      <w:r>
        <w:rPr>
          <w:sz w:val="24"/>
        </w:rPr>
        <w:t>DoD Component heads, or their designees, will ensure that all publicly releasable peer-reviewed scholarly publications arising from research and programs funded, wholly or in part, by DoD are available to the public through the DTIC</w:t>
      </w:r>
      <w:r>
        <w:rPr>
          <w:spacing w:val="-11"/>
          <w:sz w:val="24"/>
        </w:rPr>
        <w:t> </w:t>
      </w:r>
      <w:r>
        <w:rPr>
          <w:sz w:val="24"/>
        </w:rPr>
        <w:t>databases.</w:t>
      </w:r>
    </w:p>
    <w:p>
      <w:pPr>
        <w:pStyle w:val="BodyText"/>
      </w:pPr>
    </w:p>
    <w:p>
      <w:pPr>
        <w:pStyle w:val="ListParagraph"/>
        <w:numPr>
          <w:ilvl w:val="2"/>
          <w:numId w:val="5"/>
        </w:numPr>
        <w:tabs>
          <w:tab w:pos="1679" w:val="left" w:leader="none"/>
        </w:tabs>
        <w:spacing w:line="240" w:lineRule="auto" w:before="0" w:after="0"/>
        <w:ind w:left="559" w:right="231" w:firstLine="720"/>
        <w:jc w:val="left"/>
        <w:rPr>
          <w:sz w:val="24"/>
        </w:rPr>
      </w:pPr>
      <w:r>
        <w:rPr>
          <w:sz w:val="24"/>
        </w:rPr>
        <w:t>DoD Component heads or their designees will establish guidelines on management and format of DMPs for research projects under their responsibility. A copy of the DMP should be submitted to DTIC at the start of the research</w:t>
      </w:r>
      <w:r>
        <w:rPr>
          <w:spacing w:val="-4"/>
          <w:sz w:val="24"/>
        </w:rPr>
        <w:t> </w:t>
      </w:r>
      <w:r>
        <w:rPr>
          <w:sz w:val="24"/>
        </w:rPr>
        <w:t>project.</w:t>
      </w:r>
    </w:p>
    <w:p>
      <w:pPr>
        <w:pStyle w:val="BodyText"/>
      </w:pPr>
    </w:p>
    <w:p>
      <w:pPr>
        <w:pStyle w:val="ListParagraph"/>
        <w:numPr>
          <w:ilvl w:val="2"/>
          <w:numId w:val="5"/>
        </w:numPr>
        <w:tabs>
          <w:tab w:pos="1679" w:val="left" w:leader="none"/>
        </w:tabs>
        <w:spacing w:line="240" w:lineRule="auto" w:before="1" w:after="0"/>
        <w:ind w:left="560" w:right="548" w:firstLine="720"/>
        <w:jc w:val="left"/>
        <w:rPr>
          <w:sz w:val="24"/>
        </w:rPr>
      </w:pPr>
      <w:r>
        <w:rPr>
          <w:sz w:val="24"/>
        </w:rPr>
        <w:t>The STI contains a summary of work accomplished, which includes negative and positive results and</w:t>
      </w:r>
      <w:r>
        <w:rPr>
          <w:spacing w:val="-2"/>
          <w:sz w:val="24"/>
        </w:rPr>
        <w:t> </w:t>
      </w:r>
      <w:r>
        <w:rPr>
          <w:sz w:val="24"/>
        </w:rPr>
        <w:t>describes:</w:t>
      </w:r>
    </w:p>
    <w:p>
      <w:pPr>
        <w:pStyle w:val="BodyText"/>
        <w:spacing w:before="11"/>
        <w:rPr>
          <w:sz w:val="23"/>
        </w:rPr>
      </w:pPr>
    </w:p>
    <w:p>
      <w:pPr>
        <w:pStyle w:val="ListParagraph"/>
        <w:numPr>
          <w:ilvl w:val="3"/>
          <w:numId w:val="5"/>
        </w:numPr>
        <w:tabs>
          <w:tab w:pos="2024" w:val="left" w:leader="none"/>
        </w:tabs>
        <w:spacing w:line="240" w:lineRule="auto" w:before="0" w:after="0"/>
        <w:ind w:left="2023" w:right="0" w:hanging="384"/>
        <w:jc w:val="left"/>
        <w:rPr>
          <w:sz w:val="24"/>
        </w:rPr>
      </w:pPr>
      <w:r>
        <w:rPr>
          <w:sz w:val="24"/>
        </w:rPr>
        <w:t>Theoretical</w:t>
      </w:r>
      <w:r>
        <w:rPr>
          <w:spacing w:val="-1"/>
          <w:sz w:val="24"/>
        </w:rPr>
        <w:t> </w:t>
      </w:r>
      <w:r>
        <w:rPr>
          <w:sz w:val="24"/>
        </w:rPr>
        <w:t>studies.</w:t>
      </w:r>
    </w:p>
    <w:p>
      <w:pPr>
        <w:spacing w:after="0" w:line="240" w:lineRule="auto"/>
        <w:jc w:val="left"/>
        <w:rPr>
          <w:sz w:val="24"/>
        </w:rPr>
        <w:sectPr>
          <w:pgSz w:w="12240" w:h="15840"/>
          <w:pgMar w:header="725" w:footer="791" w:top="1080" w:bottom="980" w:left="880" w:right="1320"/>
        </w:sectPr>
      </w:pPr>
    </w:p>
    <w:p>
      <w:pPr>
        <w:pStyle w:val="BodyText"/>
        <w:rPr>
          <w:sz w:val="23"/>
        </w:rPr>
      </w:pPr>
    </w:p>
    <w:p>
      <w:pPr>
        <w:pStyle w:val="ListParagraph"/>
        <w:numPr>
          <w:ilvl w:val="3"/>
          <w:numId w:val="5"/>
        </w:numPr>
        <w:tabs>
          <w:tab w:pos="2039" w:val="left" w:leader="none"/>
        </w:tabs>
        <w:spacing w:line="240" w:lineRule="auto" w:before="90" w:after="0"/>
        <w:ind w:left="2038" w:right="0" w:hanging="399"/>
        <w:jc w:val="left"/>
        <w:rPr>
          <w:sz w:val="24"/>
        </w:rPr>
      </w:pPr>
      <w:r>
        <w:rPr>
          <w:sz w:val="24"/>
        </w:rPr>
        <w:t>Experimental</w:t>
      </w:r>
      <w:r>
        <w:rPr>
          <w:spacing w:val="-1"/>
          <w:sz w:val="24"/>
        </w:rPr>
        <w:t> </w:t>
      </w:r>
      <w:r>
        <w:rPr>
          <w:sz w:val="24"/>
        </w:rPr>
        <w:t>work.</w:t>
      </w:r>
    </w:p>
    <w:p>
      <w:pPr>
        <w:pStyle w:val="BodyText"/>
        <w:spacing w:before="11"/>
        <w:rPr>
          <w:sz w:val="23"/>
        </w:rPr>
      </w:pPr>
    </w:p>
    <w:p>
      <w:pPr>
        <w:pStyle w:val="ListParagraph"/>
        <w:numPr>
          <w:ilvl w:val="3"/>
          <w:numId w:val="5"/>
        </w:numPr>
        <w:tabs>
          <w:tab w:pos="2024" w:val="left" w:leader="none"/>
        </w:tabs>
        <w:spacing w:line="240" w:lineRule="auto" w:before="0" w:after="0"/>
        <w:ind w:left="2024" w:right="0" w:hanging="384"/>
        <w:jc w:val="left"/>
        <w:rPr>
          <w:sz w:val="24"/>
        </w:rPr>
      </w:pPr>
      <w:r>
        <w:rPr>
          <w:sz w:val="24"/>
        </w:rPr>
        <w:t>Mechanical</w:t>
      </w:r>
      <w:r>
        <w:rPr>
          <w:spacing w:val="-1"/>
          <w:sz w:val="24"/>
        </w:rPr>
        <w:t> </w:t>
      </w:r>
      <w:r>
        <w:rPr>
          <w:sz w:val="24"/>
        </w:rPr>
        <w:t>design.</w:t>
      </w:r>
    </w:p>
    <w:p>
      <w:pPr>
        <w:pStyle w:val="BodyText"/>
      </w:pPr>
    </w:p>
    <w:p>
      <w:pPr>
        <w:pStyle w:val="ListParagraph"/>
        <w:numPr>
          <w:ilvl w:val="3"/>
          <w:numId w:val="5"/>
        </w:numPr>
        <w:tabs>
          <w:tab w:pos="2039" w:val="left" w:leader="none"/>
        </w:tabs>
        <w:spacing w:line="240" w:lineRule="auto" w:before="0" w:after="0"/>
        <w:ind w:left="2038" w:right="0" w:hanging="399"/>
        <w:jc w:val="left"/>
        <w:rPr>
          <w:sz w:val="24"/>
        </w:rPr>
      </w:pPr>
      <w:r>
        <w:rPr>
          <w:sz w:val="24"/>
        </w:rPr>
        <w:t>Theory of</w:t>
      </w:r>
      <w:r>
        <w:rPr>
          <w:spacing w:val="-6"/>
          <w:sz w:val="24"/>
        </w:rPr>
        <w:t> </w:t>
      </w:r>
      <w:r>
        <w:rPr>
          <w:sz w:val="24"/>
        </w:rPr>
        <w:t>operation.</w:t>
      </w:r>
    </w:p>
    <w:p>
      <w:pPr>
        <w:pStyle w:val="BodyText"/>
      </w:pPr>
    </w:p>
    <w:p>
      <w:pPr>
        <w:pStyle w:val="ListParagraph"/>
        <w:numPr>
          <w:ilvl w:val="3"/>
          <w:numId w:val="5"/>
        </w:numPr>
        <w:tabs>
          <w:tab w:pos="2024" w:val="left" w:leader="none"/>
        </w:tabs>
        <w:spacing w:line="240" w:lineRule="auto" w:before="0" w:after="0"/>
        <w:ind w:left="2024" w:right="0" w:hanging="384"/>
        <w:jc w:val="left"/>
        <w:rPr>
          <w:sz w:val="24"/>
        </w:rPr>
      </w:pPr>
      <w:r>
        <w:rPr>
          <w:sz w:val="24"/>
        </w:rPr>
        <w:t>Test</w:t>
      </w:r>
      <w:r>
        <w:rPr>
          <w:spacing w:val="-1"/>
          <w:sz w:val="24"/>
        </w:rPr>
        <w:t> </w:t>
      </w:r>
      <w:r>
        <w:rPr>
          <w:sz w:val="24"/>
        </w:rPr>
        <w:t>procedures.</w:t>
      </w:r>
    </w:p>
    <w:p>
      <w:pPr>
        <w:pStyle w:val="BodyText"/>
      </w:pPr>
    </w:p>
    <w:p>
      <w:pPr>
        <w:pStyle w:val="ListParagraph"/>
        <w:numPr>
          <w:ilvl w:val="3"/>
          <w:numId w:val="5"/>
        </w:numPr>
        <w:tabs>
          <w:tab w:pos="1998" w:val="left" w:leader="none"/>
        </w:tabs>
        <w:spacing w:line="240" w:lineRule="auto" w:before="0" w:after="0"/>
        <w:ind w:left="1997" w:right="0" w:hanging="358"/>
        <w:jc w:val="left"/>
        <w:rPr>
          <w:sz w:val="24"/>
        </w:rPr>
      </w:pPr>
      <w:r>
        <w:rPr>
          <w:sz w:val="24"/>
        </w:rPr>
        <w:t>Test</w:t>
      </w:r>
      <w:r>
        <w:rPr>
          <w:spacing w:val="-1"/>
          <w:sz w:val="24"/>
        </w:rPr>
        <w:t> </w:t>
      </w:r>
      <w:r>
        <w:rPr>
          <w:sz w:val="24"/>
        </w:rPr>
        <w:t>results.</w:t>
      </w:r>
    </w:p>
    <w:p>
      <w:pPr>
        <w:pStyle w:val="BodyText"/>
      </w:pPr>
    </w:p>
    <w:p>
      <w:pPr>
        <w:pStyle w:val="ListParagraph"/>
        <w:numPr>
          <w:ilvl w:val="3"/>
          <w:numId w:val="5"/>
        </w:numPr>
        <w:tabs>
          <w:tab w:pos="2039" w:val="left" w:leader="none"/>
        </w:tabs>
        <w:spacing w:line="240" w:lineRule="auto" w:before="0" w:after="0"/>
        <w:ind w:left="560" w:right="614" w:firstLine="1080"/>
        <w:jc w:val="left"/>
        <w:rPr>
          <w:sz w:val="24"/>
        </w:rPr>
      </w:pPr>
      <w:r>
        <w:rPr>
          <w:sz w:val="24"/>
        </w:rPr>
        <w:t>Drawings, charts, graphs, illustrations, or other material needed to clarify the presentation.</w:t>
      </w:r>
    </w:p>
    <w:p>
      <w:pPr>
        <w:pStyle w:val="BodyText"/>
      </w:pPr>
    </w:p>
    <w:p>
      <w:pPr>
        <w:pStyle w:val="ListParagraph"/>
        <w:numPr>
          <w:ilvl w:val="2"/>
          <w:numId w:val="5"/>
        </w:numPr>
        <w:tabs>
          <w:tab w:pos="1679" w:val="left" w:leader="none"/>
        </w:tabs>
        <w:spacing w:line="240" w:lineRule="auto" w:before="0" w:after="0"/>
        <w:ind w:left="560" w:right="345" w:firstLine="720"/>
        <w:jc w:val="left"/>
        <w:rPr>
          <w:sz w:val="24"/>
        </w:rPr>
      </w:pPr>
      <w:r>
        <w:rPr>
          <w:sz w:val="24"/>
        </w:rPr>
        <w:t>The STI must contain sufficient detail to allow the methods to be replicated and the results</w:t>
      </w:r>
      <w:r>
        <w:rPr>
          <w:spacing w:val="-1"/>
          <w:sz w:val="24"/>
        </w:rPr>
        <w:t> </w:t>
      </w:r>
      <w:r>
        <w:rPr>
          <w:sz w:val="24"/>
        </w:rPr>
        <w:t>compared.</w:t>
      </w:r>
    </w:p>
    <w:p>
      <w:pPr>
        <w:pStyle w:val="BodyText"/>
      </w:pPr>
    </w:p>
    <w:p>
      <w:pPr>
        <w:pStyle w:val="ListParagraph"/>
        <w:numPr>
          <w:ilvl w:val="1"/>
          <w:numId w:val="5"/>
        </w:numPr>
        <w:tabs>
          <w:tab w:pos="1220" w:val="left" w:leader="none"/>
        </w:tabs>
        <w:spacing w:line="240" w:lineRule="auto" w:before="0" w:after="0"/>
        <w:ind w:left="560" w:right="363" w:firstLine="360"/>
        <w:jc w:val="left"/>
        <w:rPr>
          <w:sz w:val="24"/>
        </w:rPr>
      </w:pPr>
      <w:r>
        <w:rPr>
          <w:sz w:val="24"/>
        </w:rPr>
        <w:t>Determine primary and secondary distribution of STI and apply markings in</w:t>
      </w:r>
      <w:r>
        <w:rPr>
          <w:spacing w:val="-20"/>
          <w:sz w:val="24"/>
        </w:rPr>
        <w:t> </w:t>
      </w:r>
      <w:r>
        <w:rPr>
          <w:sz w:val="24"/>
        </w:rPr>
        <w:t>accordance with Volume 2 of DoDM 5200.01 (Reference (ah)), References (n), (s) through (u), and References (v) and</w:t>
      </w:r>
      <w:r>
        <w:rPr>
          <w:spacing w:val="-2"/>
          <w:sz w:val="24"/>
        </w:rPr>
        <w:t> </w:t>
      </w:r>
      <w:r>
        <w:rPr>
          <w:sz w:val="24"/>
        </w:rPr>
        <w:t>(w).</w:t>
      </w:r>
    </w:p>
    <w:p>
      <w:pPr>
        <w:pStyle w:val="BodyText"/>
      </w:pPr>
    </w:p>
    <w:p>
      <w:pPr>
        <w:pStyle w:val="ListParagraph"/>
        <w:numPr>
          <w:ilvl w:val="1"/>
          <w:numId w:val="5"/>
        </w:numPr>
        <w:tabs>
          <w:tab w:pos="1168" w:val="left" w:leader="none"/>
        </w:tabs>
        <w:spacing w:line="240" w:lineRule="auto" w:before="1" w:after="0"/>
        <w:ind w:left="559" w:right="152" w:firstLine="360"/>
        <w:jc w:val="left"/>
        <w:rPr>
          <w:sz w:val="24"/>
        </w:rPr>
      </w:pPr>
      <w:r>
        <w:rPr>
          <w:sz w:val="24"/>
        </w:rPr>
        <w:t>Expedite information and technology transfer within the DoD and to the general public, by presenting STI in an unclassified, unlimited form, in accordance with clearance procedures and within the limits of law, government data rights, and national security</w:t>
      </w:r>
      <w:r>
        <w:rPr>
          <w:spacing w:val="-14"/>
          <w:sz w:val="24"/>
        </w:rPr>
        <w:t> </w:t>
      </w:r>
      <w:r>
        <w:rPr>
          <w:sz w:val="24"/>
        </w:rPr>
        <w:t>requirements.</w:t>
      </w:r>
    </w:p>
    <w:p>
      <w:pPr>
        <w:pStyle w:val="BodyText"/>
        <w:spacing w:before="11"/>
        <w:rPr>
          <w:sz w:val="23"/>
        </w:rPr>
      </w:pPr>
    </w:p>
    <w:p>
      <w:pPr>
        <w:pStyle w:val="ListParagraph"/>
        <w:numPr>
          <w:ilvl w:val="1"/>
          <w:numId w:val="5"/>
        </w:numPr>
        <w:tabs>
          <w:tab w:pos="1168" w:val="left" w:leader="none"/>
        </w:tabs>
        <w:spacing w:line="240" w:lineRule="auto" w:before="0" w:after="0"/>
        <w:ind w:left="560" w:right="188" w:firstLine="360"/>
        <w:jc w:val="left"/>
        <w:rPr>
          <w:sz w:val="24"/>
        </w:rPr>
      </w:pPr>
      <w:r>
        <w:rPr>
          <w:sz w:val="24"/>
        </w:rPr>
        <w:t>Certify eligibility for access to DoD technical information for all non-DoD users based on the determination that the user has a legitimate business relationship with the DoD, and that the scope of the relationship would authorize access to such technical information. DoD personnel who certify access for non-DoD users have the technical competence and familiarity with the user’s needs and intended use for the information to determine that such transactions are in the best interest of the DoD and in accordance with References (q), (t), (u), other applicable policies and references in section 3.b.(2) of this instruction, and the Security and Controls Procedures at Enclosure 3 of this instruction. Promptly report to DTIC any changes of certification status such as contract termination, revisions to contracts and grants concerning levels of access or completion dates, and changes of address or organization</w:t>
      </w:r>
      <w:r>
        <w:rPr>
          <w:spacing w:val="-4"/>
          <w:sz w:val="24"/>
        </w:rPr>
        <w:t> </w:t>
      </w:r>
      <w:r>
        <w:rPr>
          <w:sz w:val="24"/>
        </w:rPr>
        <w:t>names.</w:t>
      </w:r>
    </w:p>
    <w:p>
      <w:pPr>
        <w:pStyle w:val="BodyText"/>
      </w:pPr>
    </w:p>
    <w:p>
      <w:pPr>
        <w:pStyle w:val="ListParagraph"/>
        <w:numPr>
          <w:ilvl w:val="1"/>
          <w:numId w:val="5"/>
        </w:numPr>
        <w:tabs>
          <w:tab w:pos="1220" w:val="left" w:leader="none"/>
        </w:tabs>
        <w:spacing w:line="240" w:lineRule="auto" w:before="0" w:after="0"/>
        <w:ind w:left="560" w:right="172" w:firstLine="360"/>
        <w:jc w:val="left"/>
        <w:rPr>
          <w:sz w:val="24"/>
        </w:rPr>
      </w:pPr>
      <w:r>
        <w:rPr>
          <w:sz w:val="24"/>
        </w:rPr>
        <w:t>Ensure that all records are maintained and managed in accordance with National</w:t>
      </w:r>
      <w:r>
        <w:rPr>
          <w:spacing w:val="-21"/>
          <w:sz w:val="24"/>
        </w:rPr>
        <w:t> </w:t>
      </w:r>
      <w:r>
        <w:rPr>
          <w:sz w:val="24"/>
        </w:rPr>
        <w:t>Archives and Records Administration’s approved dispositions to ensure proper maintenance, use, accessibility, and preservation, regardless of format or medium as directed by DoDI 5015.02 (Reference</w:t>
      </w:r>
      <w:r>
        <w:rPr>
          <w:spacing w:val="-2"/>
          <w:sz w:val="24"/>
        </w:rPr>
        <w:t> </w:t>
      </w:r>
      <w:r>
        <w:rPr>
          <w:sz w:val="24"/>
        </w:rPr>
        <w:t>(ai)).</w:t>
      </w:r>
    </w:p>
    <w:p>
      <w:pPr>
        <w:pStyle w:val="BodyText"/>
        <w:rPr>
          <w:sz w:val="26"/>
        </w:rPr>
      </w:pPr>
    </w:p>
    <w:p>
      <w:pPr>
        <w:pStyle w:val="BodyText"/>
        <w:rPr>
          <w:sz w:val="22"/>
        </w:rPr>
      </w:pPr>
    </w:p>
    <w:p>
      <w:pPr>
        <w:pStyle w:val="ListParagraph"/>
        <w:numPr>
          <w:ilvl w:val="0"/>
          <w:numId w:val="5"/>
        </w:numPr>
        <w:tabs>
          <w:tab w:pos="860" w:val="left" w:leader="none"/>
        </w:tabs>
        <w:spacing w:line="240" w:lineRule="auto" w:before="1" w:after="0"/>
        <w:ind w:left="560" w:right="406" w:firstLine="0"/>
        <w:jc w:val="left"/>
        <w:rPr>
          <w:sz w:val="24"/>
        </w:rPr>
      </w:pPr>
      <w:r>
        <w:rPr>
          <w:sz w:val="24"/>
          <w:u w:val="single"/>
        </w:rPr>
        <w:t>ADMINISTRATOR, DTIC</w:t>
      </w:r>
      <w:r>
        <w:rPr>
          <w:sz w:val="24"/>
        </w:rPr>
        <w:t>. Under the authority, direction, and control of the USD(R&amp;E), through the DDRE(R&amp;T), the Administrator,</w:t>
      </w:r>
      <w:r>
        <w:rPr>
          <w:spacing w:val="-1"/>
          <w:sz w:val="24"/>
        </w:rPr>
        <w:t> </w:t>
      </w:r>
      <w:r>
        <w:rPr>
          <w:sz w:val="24"/>
        </w:rPr>
        <w:t>DTIC:</w:t>
      </w:r>
    </w:p>
    <w:p>
      <w:pPr>
        <w:pStyle w:val="BodyText"/>
        <w:spacing w:before="11"/>
        <w:rPr>
          <w:sz w:val="23"/>
        </w:rPr>
      </w:pPr>
    </w:p>
    <w:p>
      <w:pPr>
        <w:pStyle w:val="ListParagraph"/>
        <w:numPr>
          <w:ilvl w:val="1"/>
          <w:numId w:val="5"/>
        </w:numPr>
        <w:tabs>
          <w:tab w:pos="1206" w:val="left" w:leader="none"/>
        </w:tabs>
        <w:spacing w:line="240" w:lineRule="auto" w:before="0" w:after="0"/>
        <w:ind w:left="560" w:right="204" w:firstLine="360"/>
        <w:jc w:val="left"/>
        <w:rPr>
          <w:sz w:val="24"/>
        </w:rPr>
      </w:pPr>
      <w:r>
        <w:rPr>
          <w:sz w:val="24"/>
        </w:rPr>
        <w:t>Collects, indexes, catalogs, and provides storage for STI obtained from DoD Components and their contractors, non-DoD domestic sources and foreign</w:t>
      </w:r>
      <w:r>
        <w:rPr>
          <w:spacing w:val="-5"/>
          <w:sz w:val="24"/>
        </w:rPr>
        <w:t> </w:t>
      </w:r>
      <w:r>
        <w:rPr>
          <w:sz w:val="24"/>
        </w:rPr>
        <w:t>sources.</w:t>
      </w:r>
    </w:p>
    <w:p>
      <w:pPr>
        <w:spacing w:after="0" w:line="240" w:lineRule="auto"/>
        <w:jc w:val="left"/>
        <w:rPr>
          <w:sz w:val="24"/>
        </w:rPr>
        <w:sectPr>
          <w:pgSz w:w="12240" w:h="15840"/>
          <w:pgMar w:header="725" w:footer="791" w:top="1080" w:bottom="980" w:left="880" w:right="1320"/>
        </w:sectPr>
      </w:pPr>
    </w:p>
    <w:p>
      <w:pPr>
        <w:pStyle w:val="BodyText"/>
        <w:rPr>
          <w:sz w:val="20"/>
        </w:rPr>
      </w:pPr>
    </w:p>
    <w:p>
      <w:pPr>
        <w:pStyle w:val="BodyText"/>
        <w:rPr>
          <w:sz w:val="27"/>
        </w:rPr>
      </w:pPr>
    </w:p>
    <w:p>
      <w:pPr>
        <w:pStyle w:val="ListParagraph"/>
        <w:numPr>
          <w:ilvl w:val="1"/>
          <w:numId w:val="5"/>
        </w:numPr>
        <w:tabs>
          <w:tab w:pos="1220" w:val="left" w:leader="none"/>
        </w:tabs>
        <w:spacing w:line="240" w:lineRule="auto" w:before="90" w:after="0"/>
        <w:ind w:left="1220" w:right="0" w:hanging="300"/>
        <w:jc w:val="left"/>
        <w:rPr>
          <w:sz w:val="24"/>
        </w:rPr>
      </w:pPr>
      <w:r>
        <w:rPr>
          <w:sz w:val="24"/>
        </w:rPr>
        <w:t>Operates a comprehensive preservation program to ensure availability of legacy</w:t>
      </w:r>
      <w:r>
        <w:rPr>
          <w:spacing w:val="-18"/>
          <w:sz w:val="24"/>
        </w:rPr>
        <w:t> </w:t>
      </w:r>
      <w:r>
        <w:rPr>
          <w:sz w:val="24"/>
        </w:rPr>
        <w:t>STI.</w:t>
      </w:r>
    </w:p>
    <w:p>
      <w:pPr>
        <w:pStyle w:val="BodyText"/>
        <w:spacing w:before="11"/>
        <w:rPr>
          <w:sz w:val="23"/>
        </w:rPr>
      </w:pPr>
    </w:p>
    <w:p>
      <w:pPr>
        <w:pStyle w:val="ListParagraph"/>
        <w:numPr>
          <w:ilvl w:val="1"/>
          <w:numId w:val="5"/>
        </w:numPr>
        <w:tabs>
          <w:tab w:pos="1206" w:val="left" w:leader="none"/>
        </w:tabs>
        <w:spacing w:line="240" w:lineRule="auto" w:before="0" w:after="0"/>
        <w:ind w:left="560" w:right="833" w:firstLine="360"/>
        <w:jc w:val="left"/>
        <w:rPr>
          <w:sz w:val="24"/>
        </w:rPr>
      </w:pPr>
      <w:r>
        <w:rPr>
          <w:sz w:val="24"/>
        </w:rPr>
        <w:t>Maintains and operates centralized databases of technical and management-related information describing the content and scope of R&amp;E programs, in accordance with DoDI 3204.01 and DoDI 5535.8 (References (aj) and</w:t>
      </w:r>
      <w:r>
        <w:rPr>
          <w:spacing w:val="-4"/>
          <w:sz w:val="24"/>
        </w:rPr>
        <w:t> </w:t>
      </w:r>
      <w:r>
        <w:rPr>
          <w:sz w:val="24"/>
        </w:rPr>
        <w:t>(ak)).</w:t>
      </w:r>
    </w:p>
    <w:p>
      <w:pPr>
        <w:pStyle w:val="BodyText"/>
      </w:pPr>
    </w:p>
    <w:p>
      <w:pPr>
        <w:pStyle w:val="ListParagraph"/>
        <w:numPr>
          <w:ilvl w:val="1"/>
          <w:numId w:val="5"/>
        </w:numPr>
        <w:tabs>
          <w:tab w:pos="1220" w:val="left" w:leader="none"/>
        </w:tabs>
        <w:spacing w:line="240" w:lineRule="auto" w:before="0" w:after="0"/>
        <w:ind w:left="560" w:right="122" w:firstLine="360"/>
        <w:jc w:val="left"/>
        <w:rPr>
          <w:sz w:val="24"/>
        </w:rPr>
      </w:pPr>
      <w:r>
        <w:rPr>
          <w:sz w:val="24"/>
        </w:rPr>
        <w:t>Maintains information management systems and web-based databases to enable full use</w:t>
      </w:r>
      <w:r>
        <w:rPr>
          <w:spacing w:val="-18"/>
          <w:sz w:val="24"/>
        </w:rPr>
        <w:t> </w:t>
      </w:r>
      <w:r>
        <w:rPr>
          <w:sz w:val="24"/>
        </w:rPr>
        <w:t>of DoD-funded STI. Provides a suite of web products and services for publicly releasable STI as well as systems to manage protected categories of STI in accordance with control or distribution markings including export</w:t>
      </w:r>
      <w:r>
        <w:rPr>
          <w:spacing w:val="-4"/>
          <w:sz w:val="24"/>
        </w:rPr>
        <w:t> </w:t>
      </w:r>
      <w:r>
        <w:rPr>
          <w:sz w:val="24"/>
        </w:rPr>
        <w:t>control.</w:t>
      </w:r>
    </w:p>
    <w:p>
      <w:pPr>
        <w:pStyle w:val="BodyText"/>
      </w:pPr>
    </w:p>
    <w:p>
      <w:pPr>
        <w:pStyle w:val="ListParagraph"/>
        <w:numPr>
          <w:ilvl w:val="1"/>
          <w:numId w:val="5"/>
        </w:numPr>
        <w:tabs>
          <w:tab w:pos="1206" w:val="left" w:leader="none"/>
        </w:tabs>
        <w:spacing w:line="240" w:lineRule="auto" w:before="0" w:after="0"/>
        <w:ind w:left="560" w:right="790" w:firstLine="360"/>
        <w:jc w:val="left"/>
        <w:rPr>
          <w:sz w:val="24"/>
        </w:rPr>
      </w:pPr>
      <w:r>
        <w:rPr>
          <w:sz w:val="24"/>
        </w:rPr>
        <w:t>Provides staff support to DDRE(R&amp;T), on DoD STIP policy formulation, including development and maintenance of References (i), (l), (n), and</w:t>
      </w:r>
      <w:r>
        <w:rPr>
          <w:spacing w:val="-5"/>
          <w:sz w:val="24"/>
        </w:rPr>
        <w:t> </w:t>
      </w:r>
      <w:r>
        <w:rPr>
          <w:sz w:val="24"/>
        </w:rPr>
        <w:t>(u).</w:t>
      </w:r>
    </w:p>
    <w:p>
      <w:pPr>
        <w:pStyle w:val="BodyText"/>
      </w:pPr>
    </w:p>
    <w:p>
      <w:pPr>
        <w:pStyle w:val="ListParagraph"/>
        <w:numPr>
          <w:ilvl w:val="1"/>
          <w:numId w:val="5"/>
        </w:numPr>
        <w:tabs>
          <w:tab w:pos="1180" w:val="left" w:leader="none"/>
        </w:tabs>
        <w:spacing w:line="240" w:lineRule="auto" w:before="0" w:after="0"/>
        <w:ind w:left="560" w:right="644" w:firstLine="360"/>
        <w:jc w:val="left"/>
        <w:rPr>
          <w:sz w:val="24"/>
        </w:rPr>
      </w:pPr>
      <w:r>
        <w:rPr>
          <w:sz w:val="24"/>
        </w:rPr>
        <w:t>Disseminates DoD STI internally to the DoD and other Federal Government</w:t>
      </w:r>
      <w:r>
        <w:rPr>
          <w:spacing w:val="-21"/>
          <w:sz w:val="24"/>
        </w:rPr>
        <w:t> </w:t>
      </w:r>
      <w:r>
        <w:rPr>
          <w:sz w:val="24"/>
        </w:rPr>
        <w:t>agencies including the legislative and judicial branches, in accordance with Reference</w:t>
      </w:r>
      <w:r>
        <w:rPr>
          <w:spacing w:val="-9"/>
          <w:sz w:val="24"/>
        </w:rPr>
        <w:t> </w:t>
      </w:r>
      <w:r>
        <w:rPr>
          <w:sz w:val="24"/>
        </w:rPr>
        <w:t>(h).</w:t>
      </w:r>
    </w:p>
    <w:p>
      <w:pPr>
        <w:pStyle w:val="BodyText"/>
      </w:pPr>
    </w:p>
    <w:p>
      <w:pPr>
        <w:pStyle w:val="ListParagraph"/>
        <w:numPr>
          <w:ilvl w:val="1"/>
          <w:numId w:val="5"/>
        </w:numPr>
        <w:tabs>
          <w:tab w:pos="1218" w:val="left" w:leader="none"/>
        </w:tabs>
        <w:spacing w:line="240" w:lineRule="auto" w:before="0" w:after="0"/>
        <w:ind w:left="560" w:right="217" w:firstLine="360"/>
        <w:jc w:val="left"/>
        <w:rPr>
          <w:sz w:val="24"/>
        </w:rPr>
      </w:pPr>
      <w:r>
        <w:rPr>
          <w:sz w:val="24"/>
        </w:rPr>
        <w:t>Disseminates DoD STI to government contractors, grantees, other governments (local, State, or foreign) where a DoD Component activity has an established legitimate business relationship; when the STI falls within the scope of that relationship; and when the STI is disseminated in accordance with References (q), (t), (u), the Security and Controls Procedures</w:t>
      </w:r>
      <w:r>
        <w:rPr>
          <w:spacing w:val="-23"/>
          <w:sz w:val="24"/>
        </w:rPr>
        <w:t> </w:t>
      </w:r>
      <w:r>
        <w:rPr>
          <w:sz w:val="24"/>
        </w:rPr>
        <w:t>at Enclosure 3 of this instruction, and other applicable policies and</w:t>
      </w:r>
      <w:r>
        <w:rPr>
          <w:spacing w:val="-7"/>
          <w:sz w:val="24"/>
        </w:rPr>
        <w:t> </w:t>
      </w:r>
      <w:r>
        <w:rPr>
          <w:sz w:val="24"/>
        </w:rPr>
        <w:t>references.</w:t>
      </w:r>
    </w:p>
    <w:p>
      <w:pPr>
        <w:pStyle w:val="BodyText"/>
      </w:pPr>
    </w:p>
    <w:p>
      <w:pPr>
        <w:pStyle w:val="ListParagraph"/>
        <w:numPr>
          <w:ilvl w:val="1"/>
          <w:numId w:val="5"/>
        </w:numPr>
        <w:tabs>
          <w:tab w:pos="1220" w:val="left" w:leader="none"/>
        </w:tabs>
        <w:spacing w:line="240" w:lineRule="auto" w:before="1" w:after="0"/>
        <w:ind w:left="1220" w:right="0" w:hanging="300"/>
        <w:jc w:val="left"/>
        <w:rPr>
          <w:sz w:val="24"/>
        </w:rPr>
      </w:pPr>
      <w:r>
        <w:rPr>
          <w:sz w:val="24"/>
        </w:rPr>
        <w:t>Ensures effective access to and reliable preservation of DoD scholarly</w:t>
      </w:r>
      <w:r>
        <w:rPr>
          <w:spacing w:val="-19"/>
          <w:sz w:val="24"/>
        </w:rPr>
        <w:t> </w:t>
      </w:r>
      <w:r>
        <w:rPr>
          <w:sz w:val="24"/>
        </w:rPr>
        <w:t>publications.</w:t>
      </w:r>
    </w:p>
    <w:p>
      <w:pPr>
        <w:pStyle w:val="BodyText"/>
        <w:spacing w:before="10"/>
        <w:rPr>
          <w:sz w:val="22"/>
        </w:rPr>
      </w:pPr>
    </w:p>
    <w:p>
      <w:pPr>
        <w:pStyle w:val="ListParagraph"/>
        <w:numPr>
          <w:ilvl w:val="1"/>
          <w:numId w:val="5"/>
        </w:numPr>
        <w:tabs>
          <w:tab w:pos="1168" w:val="left" w:leader="none"/>
        </w:tabs>
        <w:spacing w:line="240" w:lineRule="auto" w:before="1" w:after="0"/>
        <w:ind w:left="559" w:right="136" w:firstLine="360"/>
        <w:jc w:val="left"/>
        <w:rPr>
          <w:sz w:val="24"/>
        </w:rPr>
      </w:pPr>
      <w:r>
        <w:rPr>
          <w:sz w:val="24"/>
        </w:rPr>
        <w:t>Maintains an online search engine for metadata and full text of peer-reviewed scholarly publications in the form of either the author’s final peer-reviewed manuscript or the publisher’s final copy (as provided by the publishers or authors) for public access and download after a 12 month embargo period, if applicable. This system will provide metadata and abstracts for such publications in a way that is open and readable, and the metadata will be linked to the</w:t>
      </w:r>
      <w:r>
        <w:rPr>
          <w:spacing w:val="-20"/>
          <w:sz w:val="24"/>
        </w:rPr>
        <w:t> </w:t>
      </w:r>
      <w:r>
        <w:rPr>
          <w:sz w:val="24"/>
        </w:rPr>
        <w:t>manuscript or published</w:t>
      </w:r>
      <w:r>
        <w:rPr>
          <w:spacing w:val="-2"/>
          <w:sz w:val="24"/>
        </w:rPr>
        <w:t> </w:t>
      </w:r>
      <w:r>
        <w:rPr>
          <w:sz w:val="24"/>
        </w:rPr>
        <w:t>article.</w:t>
      </w:r>
    </w:p>
    <w:p>
      <w:pPr>
        <w:pStyle w:val="BodyText"/>
      </w:pPr>
    </w:p>
    <w:p>
      <w:pPr>
        <w:pStyle w:val="ListParagraph"/>
        <w:numPr>
          <w:ilvl w:val="1"/>
          <w:numId w:val="5"/>
        </w:numPr>
        <w:tabs>
          <w:tab w:pos="1168" w:val="left" w:leader="none"/>
        </w:tabs>
        <w:spacing w:line="240" w:lineRule="auto" w:before="0" w:after="0"/>
        <w:ind w:left="560" w:right="463" w:firstLine="360"/>
        <w:jc w:val="left"/>
        <w:rPr>
          <w:sz w:val="24"/>
        </w:rPr>
      </w:pPr>
      <w:r>
        <w:rPr>
          <w:sz w:val="24"/>
        </w:rPr>
        <w:t>Collects and preserves DMPs submitted by researchers. The DMPs will be protected at the DoD only</w:t>
      </w:r>
      <w:r>
        <w:rPr>
          <w:spacing w:val="-7"/>
          <w:sz w:val="24"/>
        </w:rPr>
        <w:t> </w:t>
      </w:r>
      <w:r>
        <w:rPr>
          <w:sz w:val="24"/>
        </w:rPr>
        <w:t>level.</w:t>
      </w:r>
    </w:p>
    <w:p>
      <w:pPr>
        <w:pStyle w:val="BodyText"/>
      </w:pPr>
    </w:p>
    <w:p>
      <w:pPr>
        <w:pStyle w:val="ListParagraph"/>
        <w:numPr>
          <w:ilvl w:val="1"/>
          <w:numId w:val="5"/>
        </w:numPr>
        <w:tabs>
          <w:tab w:pos="1220" w:val="left" w:leader="none"/>
        </w:tabs>
        <w:spacing w:line="240" w:lineRule="auto" w:before="0" w:after="0"/>
        <w:ind w:left="560" w:right="259" w:firstLine="360"/>
        <w:jc w:val="left"/>
        <w:rPr>
          <w:sz w:val="24"/>
        </w:rPr>
      </w:pPr>
      <w:r>
        <w:rPr>
          <w:sz w:val="24"/>
        </w:rPr>
        <w:t>Ensures that all applicable security requirements are addressed, in accordance with DoDI 8500.01 (Reference</w:t>
      </w:r>
      <w:r>
        <w:rPr>
          <w:spacing w:val="-2"/>
          <w:sz w:val="24"/>
        </w:rPr>
        <w:t> </w:t>
      </w:r>
      <w:r>
        <w:rPr>
          <w:sz w:val="24"/>
        </w:rPr>
        <w:t>(al)).</w:t>
      </w:r>
    </w:p>
    <w:p>
      <w:pPr>
        <w:pStyle w:val="BodyText"/>
      </w:pPr>
    </w:p>
    <w:p>
      <w:pPr>
        <w:pStyle w:val="ListParagraph"/>
        <w:numPr>
          <w:ilvl w:val="1"/>
          <w:numId w:val="5"/>
        </w:numPr>
        <w:tabs>
          <w:tab w:pos="1168" w:val="left" w:leader="none"/>
        </w:tabs>
        <w:spacing w:line="240" w:lineRule="auto" w:before="0" w:after="0"/>
        <w:ind w:left="560" w:right="134" w:firstLine="360"/>
        <w:jc w:val="left"/>
        <w:rPr>
          <w:sz w:val="24"/>
        </w:rPr>
      </w:pPr>
      <w:r>
        <w:rPr>
          <w:sz w:val="24"/>
        </w:rPr>
        <w:t>Ensures that provisions for input, access, and retrieval are in accordance with the computer security requirements of Chairman of the Joint Chiefs of Staff Instruction 6510.01F (Reference (am)).</w:t>
      </w:r>
    </w:p>
    <w:p>
      <w:pPr>
        <w:pStyle w:val="BodyText"/>
      </w:pPr>
    </w:p>
    <w:p>
      <w:pPr>
        <w:pStyle w:val="ListParagraph"/>
        <w:numPr>
          <w:ilvl w:val="1"/>
          <w:numId w:val="5"/>
        </w:numPr>
        <w:tabs>
          <w:tab w:pos="1288" w:val="left" w:leader="none"/>
        </w:tabs>
        <w:spacing w:line="240" w:lineRule="auto" w:before="0" w:after="0"/>
        <w:ind w:left="560" w:right="443" w:firstLine="360"/>
        <w:jc w:val="left"/>
        <w:rPr>
          <w:sz w:val="24"/>
        </w:rPr>
      </w:pPr>
      <w:r>
        <w:rPr>
          <w:sz w:val="24"/>
        </w:rPr>
        <w:t>Operates and maintains a DoD-wide certification and registration system. Maintains a central authority file of certified and approved</w:t>
      </w:r>
      <w:r>
        <w:rPr>
          <w:spacing w:val="-6"/>
          <w:sz w:val="24"/>
        </w:rPr>
        <w:t> </w:t>
      </w:r>
      <w:r>
        <w:rPr>
          <w:sz w:val="24"/>
        </w:rPr>
        <w:t>users.</w:t>
      </w:r>
    </w:p>
    <w:p>
      <w:pPr>
        <w:spacing w:after="0" w:line="240" w:lineRule="auto"/>
        <w:jc w:val="left"/>
        <w:rPr>
          <w:sz w:val="24"/>
        </w:rPr>
        <w:sectPr>
          <w:pgSz w:w="12240" w:h="15840"/>
          <w:pgMar w:header="725" w:footer="791" w:top="1080" w:bottom="980" w:left="880" w:right="1320"/>
        </w:sectPr>
      </w:pPr>
    </w:p>
    <w:p>
      <w:pPr>
        <w:pStyle w:val="BodyText"/>
        <w:rPr>
          <w:sz w:val="23"/>
        </w:rPr>
      </w:pPr>
    </w:p>
    <w:p>
      <w:pPr>
        <w:pStyle w:val="ListParagraph"/>
        <w:numPr>
          <w:ilvl w:val="1"/>
          <w:numId w:val="5"/>
        </w:numPr>
        <w:tabs>
          <w:tab w:pos="1220" w:val="left" w:leader="none"/>
        </w:tabs>
        <w:spacing w:line="240" w:lineRule="auto" w:before="90" w:after="0"/>
        <w:ind w:left="560" w:right="413" w:firstLine="360"/>
        <w:jc w:val="both"/>
        <w:rPr>
          <w:sz w:val="24"/>
        </w:rPr>
      </w:pPr>
      <w:r>
        <w:rPr>
          <w:sz w:val="24"/>
        </w:rPr>
        <w:t>Provides coordination, planning, and integration of DoD-funded IACs. Establishes and sustains a comprehensive IAC program in support of DoD and federal science and technology programs.</w:t>
      </w:r>
    </w:p>
    <w:p>
      <w:pPr>
        <w:pStyle w:val="BodyText"/>
        <w:spacing w:before="11"/>
        <w:rPr>
          <w:sz w:val="23"/>
        </w:rPr>
      </w:pPr>
    </w:p>
    <w:p>
      <w:pPr>
        <w:pStyle w:val="ListParagraph"/>
        <w:numPr>
          <w:ilvl w:val="1"/>
          <w:numId w:val="5"/>
        </w:numPr>
        <w:tabs>
          <w:tab w:pos="1220" w:val="left" w:leader="none"/>
        </w:tabs>
        <w:spacing w:line="240" w:lineRule="auto" w:before="0" w:after="0"/>
        <w:ind w:left="560" w:right="621" w:firstLine="360"/>
        <w:jc w:val="left"/>
        <w:rPr>
          <w:sz w:val="24"/>
        </w:rPr>
      </w:pPr>
      <w:r>
        <w:rPr>
          <w:sz w:val="24"/>
        </w:rPr>
        <w:t>Supports program-specific STI management efforts through support and</w:t>
      </w:r>
      <w:r>
        <w:rPr>
          <w:spacing w:val="-20"/>
          <w:sz w:val="24"/>
        </w:rPr>
        <w:t> </w:t>
      </w:r>
      <w:r>
        <w:rPr>
          <w:sz w:val="24"/>
        </w:rPr>
        <w:t>inter-service agreements, in accordance with DoDI 4000.19 (Reference</w:t>
      </w:r>
      <w:r>
        <w:rPr>
          <w:spacing w:val="-8"/>
          <w:sz w:val="24"/>
        </w:rPr>
        <w:t> </w:t>
      </w:r>
      <w:r>
        <w:rPr>
          <w:sz w:val="24"/>
        </w:rPr>
        <w:t>(an)).</w:t>
      </w:r>
    </w:p>
    <w:p>
      <w:pPr>
        <w:pStyle w:val="BodyText"/>
      </w:pPr>
    </w:p>
    <w:p>
      <w:pPr>
        <w:pStyle w:val="ListParagraph"/>
        <w:numPr>
          <w:ilvl w:val="1"/>
          <w:numId w:val="5"/>
        </w:numPr>
        <w:tabs>
          <w:tab w:pos="1220" w:val="left" w:leader="none"/>
        </w:tabs>
        <w:spacing w:line="240" w:lineRule="auto" w:before="0" w:after="0"/>
        <w:ind w:left="559" w:right="304" w:firstLine="360"/>
        <w:jc w:val="left"/>
        <w:rPr>
          <w:sz w:val="24"/>
        </w:rPr>
      </w:pPr>
      <w:r>
        <w:rPr>
          <w:sz w:val="24"/>
        </w:rPr>
        <w:t>Sustains a science and technology collaboration and networking environment to</w:t>
      </w:r>
      <w:r>
        <w:rPr>
          <w:spacing w:val="-19"/>
          <w:sz w:val="24"/>
        </w:rPr>
        <w:t> </w:t>
      </w:r>
      <w:r>
        <w:rPr>
          <w:sz w:val="24"/>
        </w:rPr>
        <w:t>enhance information sharing across the department and with industry</w:t>
      </w:r>
      <w:r>
        <w:rPr>
          <w:spacing w:val="-11"/>
          <w:sz w:val="24"/>
        </w:rPr>
        <w:t> </w:t>
      </w:r>
      <w:r>
        <w:rPr>
          <w:sz w:val="24"/>
        </w:rPr>
        <w:t>partners.</w:t>
      </w:r>
    </w:p>
    <w:p>
      <w:pPr>
        <w:pStyle w:val="BodyText"/>
      </w:pPr>
    </w:p>
    <w:p>
      <w:pPr>
        <w:pStyle w:val="ListParagraph"/>
        <w:numPr>
          <w:ilvl w:val="1"/>
          <w:numId w:val="5"/>
        </w:numPr>
        <w:tabs>
          <w:tab w:pos="1220" w:val="left" w:leader="none"/>
        </w:tabs>
        <w:spacing w:line="240" w:lineRule="auto" w:before="0" w:after="0"/>
        <w:ind w:left="1220" w:right="0" w:hanging="300"/>
        <w:jc w:val="left"/>
        <w:rPr>
          <w:sz w:val="24"/>
        </w:rPr>
      </w:pPr>
      <w:r>
        <w:rPr>
          <w:sz w:val="24"/>
        </w:rPr>
        <w:t>Provides training on the principles and procedures of the DoD</w:t>
      </w:r>
      <w:r>
        <w:rPr>
          <w:spacing w:val="-10"/>
          <w:sz w:val="24"/>
        </w:rPr>
        <w:t> </w:t>
      </w:r>
      <w:r>
        <w:rPr>
          <w:sz w:val="24"/>
        </w:rPr>
        <w:t>STIP.</w:t>
      </w:r>
    </w:p>
    <w:p>
      <w:pPr>
        <w:spacing w:after="0" w:line="240" w:lineRule="auto"/>
        <w:jc w:val="left"/>
        <w:rPr>
          <w:sz w:val="24"/>
        </w:rPr>
        <w:sectPr>
          <w:pgSz w:w="12240" w:h="15840"/>
          <w:pgMar w:header="725" w:footer="791" w:top="1080" w:bottom="980" w:left="880" w:right="1320"/>
        </w:sectPr>
      </w:pPr>
    </w:p>
    <w:p>
      <w:pPr>
        <w:pStyle w:val="BodyText"/>
        <w:rPr>
          <w:sz w:val="23"/>
        </w:rPr>
      </w:pPr>
    </w:p>
    <w:p>
      <w:pPr>
        <w:pStyle w:val="BodyText"/>
        <w:spacing w:before="90"/>
        <w:ind w:left="2814" w:right="2377"/>
        <w:jc w:val="center"/>
      </w:pPr>
      <w:r>
        <w:rPr>
          <w:u w:val="single"/>
        </w:rPr>
        <w:t>ENCLOSURE</w:t>
      </w:r>
      <w:r>
        <w:rPr>
          <w:spacing w:val="-9"/>
          <w:u w:val="single"/>
        </w:rPr>
        <w:t> </w:t>
      </w:r>
      <w:r>
        <w:rPr>
          <w:u w:val="single"/>
        </w:rPr>
        <w:t>3</w:t>
      </w:r>
    </w:p>
    <w:p>
      <w:pPr>
        <w:pStyle w:val="BodyText"/>
        <w:spacing w:before="2"/>
        <w:rPr>
          <w:sz w:val="16"/>
        </w:rPr>
      </w:pPr>
    </w:p>
    <w:p>
      <w:pPr>
        <w:pStyle w:val="BodyText"/>
        <w:spacing w:before="90"/>
        <w:ind w:left="2814" w:right="2373"/>
        <w:jc w:val="center"/>
      </w:pPr>
      <w:r>
        <w:rPr>
          <w:u w:val="single"/>
        </w:rPr>
        <w:t>PROCEDURES</w:t>
      </w:r>
    </w:p>
    <w:p>
      <w:pPr>
        <w:pStyle w:val="BodyText"/>
        <w:rPr>
          <w:sz w:val="20"/>
        </w:rPr>
      </w:pPr>
    </w:p>
    <w:p>
      <w:pPr>
        <w:pStyle w:val="BodyText"/>
        <w:spacing w:before="2"/>
        <w:rPr>
          <w:sz w:val="20"/>
        </w:rPr>
      </w:pPr>
    </w:p>
    <w:p>
      <w:pPr>
        <w:pStyle w:val="ListParagraph"/>
        <w:numPr>
          <w:ilvl w:val="0"/>
          <w:numId w:val="6"/>
        </w:numPr>
        <w:tabs>
          <w:tab w:pos="860" w:val="left" w:leader="none"/>
        </w:tabs>
        <w:spacing w:line="240" w:lineRule="auto" w:before="90" w:after="0"/>
        <w:ind w:left="860" w:right="0" w:hanging="300"/>
        <w:jc w:val="left"/>
        <w:rPr>
          <w:sz w:val="24"/>
        </w:rPr>
      </w:pPr>
      <w:r>
        <w:rPr>
          <w:sz w:val="24"/>
          <w:u w:val="single"/>
        </w:rPr>
        <w:t>STIP</w:t>
      </w:r>
      <w:r>
        <w:rPr>
          <w:spacing w:val="-1"/>
          <w:sz w:val="24"/>
          <w:u w:val="single"/>
        </w:rPr>
        <w:t> </w:t>
      </w:r>
      <w:r>
        <w:rPr>
          <w:sz w:val="24"/>
          <w:u w:val="single"/>
        </w:rPr>
        <w:t>OVERVIEW</w:t>
      </w:r>
    </w:p>
    <w:p>
      <w:pPr>
        <w:pStyle w:val="BodyText"/>
        <w:spacing w:before="2"/>
        <w:rPr>
          <w:sz w:val="16"/>
        </w:rPr>
      </w:pPr>
    </w:p>
    <w:p>
      <w:pPr>
        <w:pStyle w:val="ListParagraph"/>
        <w:numPr>
          <w:ilvl w:val="1"/>
          <w:numId w:val="6"/>
        </w:numPr>
        <w:tabs>
          <w:tab w:pos="1206" w:val="left" w:leader="none"/>
        </w:tabs>
        <w:spacing w:line="240" w:lineRule="auto" w:before="90" w:after="0"/>
        <w:ind w:left="559" w:right="128" w:firstLine="360"/>
        <w:jc w:val="left"/>
        <w:rPr>
          <w:sz w:val="24"/>
        </w:rPr>
      </w:pPr>
      <w:r>
        <w:rPr>
          <w:sz w:val="24"/>
        </w:rPr>
        <w:t>The STIP operates as a coordinated structure of decentralized activities with overall policy direction and oversight vested in USD(R&amp;E). Its purpose is to ensure that STI is appropriately managed to enable scientific knowledge and technological innovations to be fully accessible to the research community, industry, the military operational community, and the general public within the boundaries of law, regulation, other directives and executive</w:t>
      </w:r>
      <w:r>
        <w:rPr>
          <w:spacing w:val="-8"/>
          <w:sz w:val="24"/>
        </w:rPr>
        <w:t> </w:t>
      </w:r>
      <w:r>
        <w:rPr>
          <w:sz w:val="24"/>
        </w:rPr>
        <w:t>requirements.</w:t>
      </w:r>
    </w:p>
    <w:p>
      <w:pPr>
        <w:pStyle w:val="BodyText"/>
      </w:pPr>
    </w:p>
    <w:p>
      <w:pPr>
        <w:pStyle w:val="ListParagraph"/>
        <w:numPr>
          <w:ilvl w:val="1"/>
          <w:numId w:val="6"/>
        </w:numPr>
        <w:tabs>
          <w:tab w:pos="1220" w:val="left" w:leader="none"/>
        </w:tabs>
        <w:spacing w:line="240" w:lineRule="auto" w:before="0" w:after="0"/>
        <w:ind w:left="559" w:right="245" w:firstLine="360"/>
        <w:jc w:val="left"/>
        <w:rPr>
          <w:sz w:val="24"/>
        </w:rPr>
      </w:pPr>
      <w:r>
        <w:rPr>
          <w:sz w:val="24"/>
        </w:rPr>
        <w:t>The DoD STIP consists of many elements that facilitate and contribute to the acquisition, production, reproduction, and distribution of intellectual property. Additionally, selected STIP functions provide support to the management of selected Defense acquisition programs and the DoD studies</w:t>
      </w:r>
      <w:r>
        <w:rPr>
          <w:spacing w:val="-2"/>
          <w:sz w:val="24"/>
        </w:rPr>
        <w:t> </w:t>
      </w:r>
      <w:r>
        <w:rPr>
          <w:sz w:val="24"/>
        </w:rPr>
        <w:t>program.</w:t>
      </w:r>
    </w:p>
    <w:p>
      <w:pPr>
        <w:pStyle w:val="BodyText"/>
      </w:pPr>
    </w:p>
    <w:p>
      <w:pPr>
        <w:pStyle w:val="ListParagraph"/>
        <w:numPr>
          <w:ilvl w:val="1"/>
          <w:numId w:val="6"/>
        </w:numPr>
        <w:tabs>
          <w:tab w:pos="1206" w:val="left" w:leader="none"/>
        </w:tabs>
        <w:spacing w:line="240" w:lineRule="auto" w:before="0" w:after="0"/>
        <w:ind w:left="559" w:right="618" w:firstLine="360"/>
        <w:jc w:val="left"/>
        <w:rPr>
          <w:sz w:val="24"/>
        </w:rPr>
      </w:pPr>
      <w:r>
        <w:rPr>
          <w:sz w:val="24"/>
        </w:rPr>
        <w:t>Activities such as DTIC, the IACs, DoD databases, and technical libraries function</w:t>
      </w:r>
      <w:r>
        <w:rPr>
          <w:spacing w:val="-21"/>
          <w:sz w:val="24"/>
        </w:rPr>
        <w:t> </w:t>
      </w:r>
      <w:r>
        <w:rPr>
          <w:sz w:val="24"/>
        </w:rPr>
        <w:t>as repositories, custodians, and secondary distribution activities that maximize the return on investment in R&amp;E and</w:t>
      </w:r>
      <w:r>
        <w:rPr>
          <w:spacing w:val="-2"/>
          <w:sz w:val="24"/>
        </w:rPr>
        <w:t> </w:t>
      </w:r>
      <w:r>
        <w:rPr>
          <w:sz w:val="24"/>
        </w:rPr>
        <w:t>studies.</w:t>
      </w:r>
    </w:p>
    <w:p>
      <w:pPr>
        <w:pStyle w:val="BodyText"/>
      </w:pPr>
    </w:p>
    <w:p>
      <w:pPr>
        <w:pStyle w:val="ListParagraph"/>
        <w:numPr>
          <w:ilvl w:val="1"/>
          <w:numId w:val="6"/>
        </w:numPr>
        <w:tabs>
          <w:tab w:pos="1220" w:val="left" w:leader="none"/>
        </w:tabs>
        <w:spacing w:line="240" w:lineRule="auto" w:before="0" w:after="0"/>
        <w:ind w:left="559" w:right="271" w:firstLine="360"/>
        <w:jc w:val="left"/>
        <w:rPr>
          <w:sz w:val="24"/>
        </w:rPr>
      </w:pPr>
      <w:r>
        <w:rPr>
          <w:sz w:val="24"/>
        </w:rPr>
        <w:t>Applicable plans and resources are applied to preserve essential STI when</w:t>
      </w:r>
      <w:r>
        <w:rPr>
          <w:spacing w:val="-21"/>
          <w:sz w:val="24"/>
        </w:rPr>
        <w:t> </w:t>
      </w:r>
      <w:r>
        <w:rPr>
          <w:sz w:val="24"/>
        </w:rPr>
        <w:t>organizational realignments, consolidations, and program cancellations eliminate the STI holdings of such activities.</w:t>
      </w:r>
    </w:p>
    <w:p>
      <w:pPr>
        <w:pStyle w:val="BodyText"/>
      </w:pPr>
    </w:p>
    <w:p>
      <w:pPr>
        <w:pStyle w:val="ListParagraph"/>
        <w:numPr>
          <w:ilvl w:val="1"/>
          <w:numId w:val="6"/>
        </w:numPr>
        <w:tabs>
          <w:tab w:pos="1206" w:val="left" w:leader="none"/>
        </w:tabs>
        <w:spacing w:line="240" w:lineRule="auto" w:before="0" w:after="0"/>
        <w:ind w:left="559" w:right="463" w:firstLine="360"/>
        <w:jc w:val="left"/>
        <w:rPr>
          <w:sz w:val="24"/>
        </w:rPr>
      </w:pPr>
      <w:r>
        <w:rPr>
          <w:sz w:val="24"/>
        </w:rPr>
        <w:t>The DTIC provides centralized operation of specific STIP functions such as access</w:t>
      </w:r>
      <w:r>
        <w:rPr>
          <w:spacing w:val="-18"/>
          <w:sz w:val="24"/>
        </w:rPr>
        <w:t> </w:t>
      </w:r>
      <w:r>
        <w:rPr>
          <w:sz w:val="24"/>
        </w:rPr>
        <w:t>and dissemination of STI and database and reference services; sustains a collaboration and networking environment to enhance information sharing among scientists, engineers, and the operational community; and provides direct information system and database support in coordinating the overall</w:t>
      </w:r>
      <w:r>
        <w:rPr>
          <w:spacing w:val="-5"/>
          <w:sz w:val="24"/>
        </w:rPr>
        <w:t> </w:t>
      </w:r>
      <w:r>
        <w:rPr>
          <w:sz w:val="24"/>
        </w:rPr>
        <w:t>STIP.</w:t>
      </w:r>
    </w:p>
    <w:p>
      <w:pPr>
        <w:pStyle w:val="BodyText"/>
      </w:pPr>
    </w:p>
    <w:p>
      <w:pPr>
        <w:pStyle w:val="ListParagraph"/>
        <w:numPr>
          <w:ilvl w:val="1"/>
          <w:numId w:val="6"/>
        </w:numPr>
        <w:tabs>
          <w:tab w:pos="1180" w:val="left" w:leader="none"/>
        </w:tabs>
        <w:spacing w:line="240" w:lineRule="auto" w:before="0" w:after="0"/>
        <w:ind w:left="559" w:right="334" w:firstLine="360"/>
        <w:jc w:val="left"/>
        <w:rPr>
          <w:sz w:val="24"/>
        </w:rPr>
      </w:pPr>
      <w:r>
        <w:rPr>
          <w:sz w:val="24"/>
        </w:rPr>
        <w:t>A principal objective of the STIP is to improve the scope and effectiveness of collecting, processing, distributing, and applying STI. The STIP applies the latest available technologies and provides for maximum participation and compatibility among the information programs of DoD Components, other federal agencies, the private sector, and international</w:t>
      </w:r>
      <w:r>
        <w:rPr>
          <w:spacing w:val="-9"/>
          <w:sz w:val="24"/>
        </w:rPr>
        <w:t> </w:t>
      </w:r>
      <w:r>
        <w:rPr>
          <w:sz w:val="24"/>
        </w:rPr>
        <w:t>partners.</w:t>
      </w:r>
    </w:p>
    <w:p>
      <w:pPr>
        <w:pStyle w:val="BodyText"/>
        <w:rPr>
          <w:sz w:val="26"/>
        </w:rPr>
      </w:pPr>
    </w:p>
    <w:p>
      <w:pPr>
        <w:pStyle w:val="BodyText"/>
        <w:rPr>
          <w:sz w:val="22"/>
        </w:rPr>
      </w:pPr>
    </w:p>
    <w:p>
      <w:pPr>
        <w:pStyle w:val="ListParagraph"/>
        <w:numPr>
          <w:ilvl w:val="0"/>
          <w:numId w:val="6"/>
        </w:numPr>
        <w:tabs>
          <w:tab w:pos="860" w:val="left" w:leader="none"/>
        </w:tabs>
        <w:spacing w:line="240" w:lineRule="auto" w:before="0" w:after="0"/>
        <w:ind w:left="860" w:right="0" w:hanging="300"/>
        <w:jc w:val="left"/>
        <w:rPr>
          <w:sz w:val="24"/>
        </w:rPr>
      </w:pPr>
      <w:r>
        <w:rPr>
          <w:sz w:val="24"/>
          <w:u w:val="single"/>
        </w:rPr>
        <w:t>PUBLIC RELEASE OF</w:t>
      </w:r>
      <w:r>
        <w:rPr>
          <w:spacing w:val="-1"/>
          <w:sz w:val="24"/>
          <w:u w:val="single"/>
        </w:rPr>
        <w:t> </w:t>
      </w:r>
      <w:r>
        <w:rPr>
          <w:sz w:val="24"/>
          <w:u w:val="single"/>
        </w:rPr>
        <w:t>STI</w:t>
      </w:r>
    </w:p>
    <w:p>
      <w:pPr>
        <w:pStyle w:val="BodyText"/>
        <w:spacing w:before="2"/>
        <w:rPr>
          <w:sz w:val="16"/>
        </w:rPr>
      </w:pPr>
    </w:p>
    <w:p>
      <w:pPr>
        <w:pStyle w:val="ListParagraph"/>
        <w:numPr>
          <w:ilvl w:val="1"/>
          <w:numId w:val="6"/>
        </w:numPr>
        <w:tabs>
          <w:tab w:pos="1206" w:val="left" w:leader="none"/>
        </w:tabs>
        <w:spacing w:line="240" w:lineRule="auto" w:before="90" w:after="0"/>
        <w:ind w:left="560" w:right="197" w:firstLine="360"/>
        <w:jc w:val="left"/>
        <w:rPr>
          <w:sz w:val="24"/>
        </w:rPr>
      </w:pPr>
      <w:r>
        <w:rPr>
          <w:sz w:val="24"/>
        </w:rPr>
        <w:t>All policies and procedures governing the distribution of STI to the public are subject to review and approval by the Washington Headquarters Services Defense Office of</w:t>
      </w:r>
      <w:r>
        <w:rPr>
          <w:spacing w:val="-23"/>
          <w:sz w:val="24"/>
        </w:rPr>
        <w:t> </w:t>
      </w:r>
      <w:r>
        <w:rPr>
          <w:sz w:val="24"/>
        </w:rPr>
        <w:t>Prepublication and Security Review or component public affairs personnel in accordance with Reference</w:t>
      </w:r>
      <w:r>
        <w:rPr>
          <w:spacing w:val="-16"/>
          <w:sz w:val="24"/>
        </w:rPr>
        <w:t> </w:t>
      </w:r>
      <w:r>
        <w:rPr>
          <w:sz w:val="24"/>
        </w:rPr>
        <w:t>(s).</w:t>
      </w:r>
    </w:p>
    <w:p>
      <w:pPr>
        <w:spacing w:after="0" w:line="240" w:lineRule="auto"/>
        <w:jc w:val="left"/>
        <w:rPr>
          <w:sz w:val="24"/>
        </w:rPr>
        <w:sectPr>
          <w:pgSz w:w="12240" w:h="15840"/>
          <w:pgMar w:header="725" w:footer="791" w:top="1080" w:bottom="980" w:left="880" w:right="1320"/>
        </w:sectPr>
      </w:pPr>
    </w:p>
    <w:p>
      <w:pPr>
        <w:pStyle w:val="BodyText"/>
        <w:rPr>
          <w:sz w:val="23"/>
        </w:rPr>
      </w:pPr>
    </w:p>
    <w:p>
      <w:pPr>
        <w:pStyle w:val="ListParagraph"/>
        <w:numPr>
          <w:ilvl w:val="1"/>
          <w:numId w:val="6"/>
        </w:numPr>
        <w:tabs>
          <w:tab w:pos="1220" w:val="left" w:leader="none"/>
        </w:tabs>
        <w:spacing w:line="240" w:lineRule="auto" w:before="90" w:after="0"/>
        <w:ind w:left="559" w:right="643" w:firstLine="360"/>
        <w:jc w:val="both"/>
        <w:rPr>
          <w:sz w:val="24"/>
        </w:rPr>
      </w:pPr>
      <w:r>
        <w:rPr>
          <w:sz w:val="24"/>
        </w:rPr>
        <w:t>Official DoD documents including, but not limited to, audio-visual materials or</w:t>
      </w:r>
      <w:r>
        <w:rPr>
          <w:spacing w:val="-22"/>
          <w:sz w:val="24"/>
        </w:rPr>
        <w:t> </w:t>
      </w:r>
      <w:r>
        <w:rPr>
          <w:sz w:val="24"/>
        </w:rPr>
        <w:t>press releases which meet the criteria in DoDD 5122.05 (Reference (ao)), are approved for public release by the Assistant to the Secretary of Defense for Public</w:t>
      </w:r>
      <w:r>
        <w:rPr>
          <w:spacing w:val="-19"/>
          <w:sz w:val="24"/>
        </w:rPr>
        <w:t> </w:t>
      </w:r>
      <w:r>
        <w:rPr>
          <w:sz w:val="24"/>
        </w:rPr>
        <w:t>Affairs.</w:t>
      </w:r>
    </w:p>
    <w:p>
      <w:pPr>
        <w:pStyle w:val="BodyText"/>
        <w:rPr>
          <w:sz w:val="26"/>
        </w:rPr>
      </w:pPr>
    </w:p>
    <w:p>
      <w:pPr>
        <w:pStyle w:val="BodyText"/>
        <w:spacing w:before="11"/>
        <w:rPr>
          <w:sz w:val="21"/>
        </w:rPr>
      </w:pPr>
    </w:p>
    <w:p>
      <w:pPr>
        <w:pStyle w:val="ListParagraph"/>
        <w:numPr>
          <w:ilvl w:val="0"/>
          <w:numId w:val="6"/>
        </w:numPr>
        <w:tabs>
          <w:tab w:pos="860" w:val="left" w:leader="none"/>
        </w:tabs>
        <w:spacing w:line="240" w:lineRule="auto" w:before="0" w:after="0"/>
        <w:ind w:left="860" w:right="0" w:hanging="300"/>
        <w:jc w:val="left"/>
        <w:rPr>
          <w:sz w:val="24"/>
        </w:rPr>
      </w:pPr>
      <w:r>
        <w:rPr>
          <w:sz w:val="24"/>
          <w:u w:val="single"/>
        </w:rPr>
        <w:t>PUBLIC ACCESS TO THE RESULTS OF DOD-FUNDED</w:t>
      </w:r>
      <w:r>
        <w:rPr>
          <w:spacing w:val="-9"/>
          <w:sz w:val="24"/>
          <w:u w:val="single"/>
        </w:rPr>
        <w:t> </w:t>
      </w:r>
      <w:r>
        <w:rPr>
          <w:sz w:val="24"/>
          <w:u w:val="single"/>
        </w:rPr>
        <w:t>RESEARCH</w:t>
      </w:r>
    </w:p>
    <w:p>
      <w:pPr>
        <w:pStyle w:val="BodyText"/>
        <w:spacing w:before="2"/>
        <w:rPr>
          <w:sz w:val="16"/>
        </w:rPr>
      </w:pPr>
    </w:p>
    <w:p>
      <w:pPr>
        <w:pStyle w:val="ListParagraph"/>
        <w:numPr>
          <w:ilvl w:val="1"/>
          <w:numId w:val="6"/>
        </w:numPr>
        <w:tabs>
          <w:tab w:pos="1208" w:val="left" w:leader="none"/>
        </w:tabs>
        <w:spacing w:line="240" w:lineRule="auto" w:before="90" w:after="0"/>
        <w:ind w:left="560" w:right="298" w:firstLine="360"/>
        <w:jc w:val="left"/>
        <w:rPr>
          <w:sz w:val="24"/>
        </w:rPr>
      </w:pPr>
      <w:r>
        <w:rPr>
          <w:sz w:val="24"/>
        </w:rPr>
        <w:t>In accordance with Reference (af), the DoD will maximize the free flow of scientific</w:t>
      </w:r>
      <w:r>
        <w:rPr>
          <w:spacing w:val="-26"/>
          <w:sz w:val="24"/>
        </w:rPr>
        <w:t> </w:t>
      </w:r>
      <w:r>
        <w:rPr>
          <w:sz w:val="24"/>
        </w:rPr>
        <w:t>and engineering information developed by or for DoD to the</w:t>
      </w:r>
      <w:r>
        <w:rPr>
          <w:spacing w:val="-9"/>
          <w:sz w:val="24"/>
        </w:rPr>
        <w:t> </w:t>
      </w:r>
      <w:r>
        <w:rPr>
          <w:sz w:val="24"/>
        </w:rPr>
        <w:t>public.</w:t>
      </w:r>
    </w:p>
    <w:p>
      <w:pPr>
        <w:pStyle w:val="BodyText"/>
      </w:pPr>
    </w:p>
    <w:p>
      <w:pPr>
        <w:pStyle w:val="ListParagraph"/>
        <w:numPr>
          <w:ilvl w:val="1"/>
          <w:numId w:val="6"/>
        </w:numPr>
        <w:tabs>
          <w:tab w:pos="1220" w:val="left" w:leader="none"/>
        </w:tabs>
        <w:spacing w:line="240" w:lineRule="auto" w:before="0" w:after="0"/>
        <w:ind w:left="560" w:right="183" w:firstLine="360"/>
        <w:jc w:val="left"/>
        <w:rPr>
          <w:sz w:val="24"/>
        </w:rPr>
      </w:pPr>
      <w:r>
        <w:rPr>
          <w:sz w:val="24"/>
        </w:rPr>
        <w:t>Publicly releasable results of research arising directly from DoD funding and published</w:t>
      </w:r>
      <w:r>
        <w:rPr>
          <w:spacing w:val="-25"/>
          <w:sz w:val="24"/>
        </w:rPr>
        <w:t> </w:t>
      </w:r>
      <w:r>
        <w:rPr>
          <w:sz w:val="24"/>
        </w:rPr>
        <w:t>in peer-reviewed publications must be stored for long-term preservation and publicly accessible to search, retrieve, and analyze in ways that maximize the impact and accountability of the DoD’s research investment. Final peer reviewed manuscripts or final published documents must be available for reading, download, and analysis in digital form after a 12-month post-publication embargo</w:t>
      </w:r>
      <w:r>
        <w:rPr>
          <w:spacing w:val="-1"/>
          <w:sz w:val="24"/>
        </w:rPr>
        <w:t> </w:t>
      </w:r>
      <w:r>
        <w:rPr>
          <w:sz w:val="24"/>
        </w:rPr>
        <w:t>period.</w:t>
      </w:r>
    </w:p>
    <w:p>
      <w:pPr>
        <w:pStyle w:val="BodyText"/>
      </w:pPr>
    </w:p>
    <w:p>
      <w:pPr>
        <w:pStyle w:val="ListParagraph"/>
        <w:numPr>
          <w:ilvl w:val="1"/>
          <w:numId w:val="6"/>
        </w:numPr>
        <w:tabs>
          <w:tab w:pos="1206" w:val="left" w:leader="none"/>
        </w:tabs>
        <w:spacing w:line="240" w:lineRule="auto" w:before="0" w:after="0"/>
        <w:ind w:left="559" w:right="121" w:firstLine="360"/>
        <w:jc w:val="left"/>
        <w:rPr>
          <w:sz w:val="24"/>
        </w:rPr>
      </w:pPr>
      <w:r>
        <w:rPr>
          <w:sz w:val="24"/>
        </w:rPr>
        <w:t>Data management planning should be an integral part of research planning. The responsible component will submit a copy of a document describing this plan to DTIC at the</w:t>
      </w:r>
      <w:r>
        <w:rPr>
          <w:spacing w:val="-23"/>
          <w:sz w:val="24"/>
        </w:rPr>
        <w:t> </w:t>
      </w:r>
      <w:r>
        <w:rPr>
          <w:sz w:val="24"/>
        </w:rPr>
        <w:t>start of the research project. Generally, the data management plan will not exceed 2 pages. It will conform to a format established by the relevant research discipline or such other format that meets the requirements of the responsible component, including, but not limited</w:t>
      </w:r>
      <w:r>
        <w:rPr>
          <w:spacing w:val="-8"/>
          <w:sz w:val="24"/>
        </w:rPr>
        <w:t> </w:t>
      </w:r>
      <w:r>
        <w:rPr>
          <w:sz w:val="24"/>
        </w:rPr>
        <w:t>to:</w:t>
      </w:r>
    </w:p>
    <w:p>
      <w:pPr>
        <w:pStyle w:val="BodyText"/>
      </w:pPr>
    </w:p>
    <w:p>
      <w:pPr>
        <w:pStyle w:val="ListParagraph"/>
        <w:numPr>
          <w:ilvl w:val="2"/>
          <w:numId w:val="6"/>
        </w:numPr>
        <w:tabs>
          <w:tab w:pos="1679" w:val="left" w:leader="none"/>
        </w:tabs>
        <w:spacing w:line="240" w:lineRule="auto" w:before="1" w:after="0"/>
        <w:ind w:left="1678" w:right="0" w:hanging="399"/>
        <w:jc w:val="left"/>
        <w:rPr>
          <w:sz w:val="24"/>
        </w:rPr>
      </w:pPr>
      <w:r>
        <w:rPr>
          <w:sz w:val="24"/>
        </w:rPr>
        <w:t>The types of data, software, and other materials to be</w:t>
      </w:r>
      <w:r>
        <w:rPr>
          <w:spacing w:val="-5"/>
          <w:sz w:val="24"/>
        </w:rPr>
        <w:t> </w:t>
      </w:r>
      <w:r>
        <w:rPr>
          <w:sz w:val="24"/>
        </w:rPr>
        <w:t>produced.</w:t>
      </w:r>
    </w:p>
    <w:p>
      <w:pPr>
        <w:pStyle w:val="BodyText"/>
        <w:spacing w:before="11"/>
        <w:rPr>
          <w:sz w:val="23"/>
        </w:rPr>
      </w:pPr>
    </w:p>
    <w:p>
      <w:pPr>
        <w:pStyle w:val="ListParagraph"/>
        <w:numPr>
          <w:ilvl w:val="2"/>
          <w:numId w:val="6"/>
        </w:numPr>
        <w:tabs>
          <w:tab w:pos="1679" w:val="left" w:leader="none"/>
        </w:tabs>
        <w:spacing w:line="240" w:lineRule="auto" w:before="0" w:after="0"/>
        <w:ind w:left="1678" w:right="0" w:hanging="399"/>
        <w:jc w:val="left"/>
        <w:rPr>
          <w:sz w:val="24"/>
        </w:rPr>
      </w:pPr>
      <w:r>
        <w:rPr>
          <w:sz w:val="24"/>
        </w:rPr>
        <w:t>How the data will be</w:t>
      </w:r>
      <w:r>
        <w:rPr>
          <w:spacing w:val="-3"/>
          <w:sz w:val="24"/>
        </w:rPr>
        <w:t> </w:t>
      </w:r>
      <w:r>
        <w:rPr>
          <w:sz w:val="24"/>
        </w:rPr>
        <w:t>acquired.</w:t>
      </w:r>
    </w:p>
    <w:p>
      <w:pPr>
        <w:pStyle w:val="BodyText"/>
      </w:pPr>
    </w:p>
    <w:p>
      <w:pPr>
        <w:pStyle w:val="ListParagraph"/>
        <w:numPr>
          <w:ilvl w:val="2"/>
          <w:numId w:val="6"/>
        </w:numPr>
        <w:tabs>
          <w:tab w:pos="1679" w:val="left" w:leader="none"/>
        </w:tabs>
        <w:spacing w:line="240" w:lineRule="auto" w:before="0" w:after="0"/>
        <w:ind w:left="1678" w:right="0" w:hanging="399"/>
        <w:jc w:val="left"/>
        <w:rPr>
          <w:sz w:val="24"/>
        </w:rPr>
      </w:pPr>
      <w:r>
        <w:rPr>
          <w:sz w:val="24"/>
        </w:rPr>
        <w:t>Time and location of data acquisition, if scientifically</w:t>
      </w:r>
      <w:r>
        <w:rPr>
          <w:spacing w:val="-9"/>
          <w:sz w:val="24"/>
        </w:rPr>
        <w:t> </w:t>
      </w:r>
      <w:r>
        <w:rPr>
          <w:sz w:val="24"/>
        </w:rPr>
        <w:t>pertinent.</w:t>
      </w:r>
    </w:p>
    <w:p>
      <w:pPr>
        <w:pStyle w:val="BodyText"/>
      </w:pPr>
    </w:p>
    <w:p>
      <w:pPr>
        <w:pStyle w:val="ListParagraph"/>
        <w:numPr>
          <w:ilvl w:val="2"/>
          <w:numId w:val="6"/>
        </w:numPr>
        <w:tabs>
          <w:tab w:pos="1679" w:val="left" w:leader="none"/>
        </w:tabs>
        <w:spacing w:line="240" w:lineRule="auto" w:before="0" w:after="0"/>
        <w:ind w:left="1678" w:right="0" w:hanging="399"/>
        <w:jc w:val="left"/>
        <w:rPr>
          <w:sz w:val="24"/>
        </w:rPr>
      </w:pPr>
      <w:r>
        <w:rPr>
          <w:sz w:val="24"/>
        </w:rPr>
        <w:t>How the data will be</w:t>
      </w:r>
      <w:r>
        <w:rPr>
          <w:spacing w:val="-3"/>
          <w:sz w:val="24"/>
        </w:rPr>
        <w:t> </w:t>
      </w:r>
      <w:r>
        <w:rPr>
          <w:sz w:val="24"/>
        </w:rPr>
        <w:t>processed.</w:t>
      </w:r>
    </w:p>
    <w:p>
      <w:pPr>
        <w:pStyle w:val="BodyText"/>
      </w:pPr>
    </w:p>
    <w:p>
      <w:pPr>
        <w:pStyle w:val="ListParagraph"/>
        <w:numPr>
          <w:ilvl w:val="2"/>
          <w:numId w:val="6"/>
        </w:numPr>
        <w:tabs>
          <w:tab w:pos="1679" w:val="left" w:leader="none"/>
        </w:tabs>
        <w:spacing w:line="240" w:lineRule="auto" w:before="0" w:after="0"/>
        <w:ind w:left="1678" w:right="0" w:hanging="399"/>
        <w:jc w:val="left"/>
        <w:rPr>
          <w:sz w:val="24"/>
        </w:rPr>
      </w:pPr>
      <w:r>
        <w:rPr>
          <w:sz w:val="24"/>
        </w:rPr>
        <w:t>The file formats and the naming conventions that will be</w:t>
      </w:r>
      <w:r>
        <w:rPr>
          <w:spacing w:val="-3"/>
          <w:sz w:val="24"/>
        </w:rPr>
        <w:t> </w:t>
      </w:r>
      <w:r>
        <w:rPr>
          <w:sz w:val="24"/>
        </w:rPr>
        <w:t>used.</w:t>
      </w:r>
    </w:p>
    <w:p>
      <w:pPr>
        <w:pStyle w:val="BodyText"/>
      </w:pPr>
    </w:p>
    <w:p>
      <w:pPr>
        <w:pStyle w:val="ListParagraph"/>
        <w:numPr>
          <w:ilvl w:val="2"/>
          <w:numId w:val="6"/>
        </w:numPr>
        <w:tabs>
          <w:tab w:pos="1679" w:val="left" w:leader="none"/>
        </w:tabs>
        <w:spacing w:line="240" w:lineRule="auto" w:before="0" w:after="0"/>
        <w:ind w:left="559" w:right="147" w:firstLine="720"/>
        <w:jc w:val="left"/>
        <w:rPr>
          <w:sz w:val="24"/>
        </w:rPr>
      </w:pPr>
      <w:r>
        <w:rPr>
          <w:sz w:val="24"/>
        </w:rPr>
        <w:t>A description of the quality assurance and quality control measures during collection, analysis, and</w:t>
      </w:r>
      <w:r>
        <w:rPr>
          <w:spacing w:val="1"/>
          <w:sz w:val="24"/>
        </w:rPr>
        <w:t> </w:t>
      </w:r>
      <w:r>
        <w:rPr>
          <w:sz w:val="24"/>
        </w:rPr>
        <w:t>processing.</w:t>
      </w:r>
    </w:p>
    <w:p>
      <w:pPr>
        <w:pStyle w:val="BodyText"/>
      </w:pPr>
    </w:p>
    <w:p>
      <w:pPr>
        <w:pStyle w:val="ListParagraph"/>
        <w:numPr>
          <w:ilvl w:val="2"/>
          <w:numId w:val="6"/>
        </w:numPr>
        <w:tabs>
          <w:tab w:pos="1679" w:val="left" w:leader="none"/>
        </w:tabs>
        <w:spacing w:line="240" w:lineRule="auto" w:before="0" w:after="0"/>
        <w:ind w:left="1678" w:right="0" w:hanging="400"/>
        <w:jc w:val="left"/>
        <w:rPr>
          <w:sz w:val="24"/>
        </w:rPr>
      </w:pPr>
      <w:r>
        <w:rPr>
          <w:sz w:val="24"/>
        </w:rPr>
        <w:t>A description of dataset origin when existing data resources are</w:t>
      </w:r>
      <w:r>
        <w:rPr>
          <w:spacing w:val="-8"/>
          <w:sz w:val="24"/>
        </w:rPr>
        <w:t> </w:t>
      </w:r>
      <w:r>
        <w:rPr>
          <w:sz w:val="24"/>
        </w:rPr>
        <w:t>used.</w:t>
      </w:r>
    </w:p>
    <w:p>
      <w:pPr>
        <w:pStyle w:val="BodyText"/>
      </w:pPr>
    </w:p>
    <w:p>
      <w:pPr>
        <w:pStyle w:val="ListParagraph"/>
        <w:numPr>
          <w:ilvl w:val="2"/>
          <w:numId w:val="6"/>
        </w:numPr>
        <w:tabs>
          <w:tab w:pos="1679" w:val="left" w:leader="none"/>
        </w:tabs>
        <w:spacing w:line="240" w:lineRule="auto" w:before="0" w:after="0"/>
        <w:ind w:left="1678" w:right="0" w:hanging="399"/>
        <w:jc w:val="left"/>
        <w:rPr>
          <w:sz w:val="24"/>
        </w:rPr>
      </w:pPr>
      <w:r>
        <w:rPr>
          <w:sz w:val="24"/>
        </w:rPr>
        <w:t>A description of the standards to be used for data and metadata format and</w:t>
      </w:r>
      <w:r>
        <w:rPr>
          <w:spacing w:val="-10"/>
          <w:sz w:val="24"/>
        </w:rPr>
        <w:t> </w:t>
      </w:r>
      <w:r>
        <w:rPr>
          <w:sz w:val="24"/>
        </w:rPr>
        <w:t>content.</w:t>
      </w:r>
    </w:p>
    <w:p>
      <w:pPr>
        <w:pStyle w:val="BodyText"/>
      </w:pPr>
    </w:p>
    <w:p>
      <w:pPr>
        <w:pStyle w:val="ListParagraph"/>
        <w:numPr>
          <w:ilvl w:val="2"/>
          <w:numId w:val="6"/>
        </w:numPr>
        <w:tabs>
          <w:tab w:pos="1679" w:val="left" w:leader="none"/>
        </w:tabs>
        <w:spacing w:line="240" w:lineRule="auto" w:before="0" w:after="0"/>
        <w:ind w:left="1678" w:right="0" w:hanging="399"/>
        <w:jc w:val="left"/>
        <w:rPr>
          <w:sz w:val="24"/>
        </w:rPr>
      </w:pPr>
      <w:r>
        <w:rPr>
          <w:sz w:val="24"/>
        </w:rPr>
        <w:t>Appropriate timeframe for</w:t>
      </w:r>
      <w:r>
        <w:rPr>
          <w:spacing w:val="-4"/>
          <w:sz w:val="24"/>
        </w:rPr>
        <w:t> </w:t>
      </w:r>
      <w:r>
        <w:rPr>
          <w:sz w:val="24"/>
        </w:rPr>
        <w:t>preservation.</w:t>
      </w:r>
    </w:p>
    <w:p>
      <w:pPr>
        <w:pStyle w:val="BodyText"/>
      </w:pPr>
    </w:p>
    <w:p>
      <w:pPr>
        <w:pStyle w:val="ListParagraph"/>
        <w:numPr>
          <w:ilvl w:val="2"/>
          <w:numId w:val="6"/>
        </w:numPr>
        <w:tabs>
          <w:tab w:pos="1799" w:val="left" w:leader="none"/>
        </w:tabs>
        <w:spacing w:line="240" w:lineRule="auto" w:before="1" w:after="0"/>
        <w:ind w:left="919" w:right="360" w:firstLine="360"/>
        <w:jc w:val="left"/>
        <w:rPr>
          <w:sz w:val="24"/>
        </w:rPr>
      </w:pPr>
      <w:r>
        <w:rPr>
          <w:sz w:val="24"/>
        </w:rPr>
        <w:t>The plan may consider the balance between the relative value of data preservation and other factors such as the associated cost and administrative burden. The plan will provide a justification for such</w:t>
      </w:r>
      <w:r>
        <w:rPr>
          <w:spacing w:val="-2"/>
          <w:sz w:val="24"/>
        </w:rPr>
        <w:t> </w:t>
      </w:r>
      <w:r>
        <w:rPr>
          <w:sz w:val="24"/>
        </w:rPr>
        <w:t>decisions.</w:t>
      </w:r>
    </w:p>
    <w:p>
      <w:pPr>
        <w:spacing w:after="0" w:line="240" w:lineRule="auto"/>
        <w:jc w:val="left"/>
        <w:rPr>
          <w:sz w:val="24"/>
        </w:rPr>
        <w:sectPr>
          <w:pgSz w:w="12240" w:h="15840"/>
          <w:pgMar w:header="725" w:footer="791" w:top="1080" w:bottom="980" w:left="880" w:right="1320"/>
        </w:sectPr>
      </w:pPr>
    </w:p>
    <w:p>
      <w:pPr>
        <w:pStyle w:val="BodyText"/>
        <w:rPr>
          <w:sz w:val="23"/>
        </w:rPr>
      </w:pPr>
    </w:p>
    <w:p>
      <w:pPr>
        <w:pStyle w:val="ListParagraph"/>
        <w:numPr>
          <w:ilvl w:val="2"/>
          <w:numId w:val="6"/>
        </w:numPr>
        <w:tabs>
          <w:tab w:pos="1799" w:val="left" w:leader="none"/>
        </w:tabs>
        <w:spacing w:line="240" w:lineRule="auto" w:before="90" w:after="0"/>
        <w:ind w:left="559" w:right="628" w:firstLine="720"/>
        <w:jc w:val="both"/>
        <w:rPr>
          <w:sz w:val="24"/>
        </w:rPr>
      </w:pPr>
      <w:r>
        <w:rPr>
          <w:sz w:val="24"/>
        </w:rPr>
        <w:t>A statement that the data cannot be made available to the public when there are national security or controlled unclassified information concerns (e.g., “This data cannot be cleared for public release in accordance with the requirements in DoD Directive</w:t>
      </w:r>
      <w:r>
        <w:rPr>
          <w:spacing w:val="-16"/>
          <w:sz w:val="24"/>
        </w:rPr>
        <w:t> </w:t>
      </w:r>
      <w:r>
        <w:rPr>
          <w:sz w:val="24"/>
        </w:rPr>
        <w:t>5230.09.”)</w:t>
      </w:r>
    </w:p>
    <w:p>
      <w:pPr>
        <w:pStyle w:val="BodyText"/>
        <w:rPr>
          <w:sz w:val="26"/>
        </w:rPr>
      </w:pPr>
    </w:p>
    <w:p>
      <w:pPr>
        <w:pStyle w:val="BodyText"/>
        <w:spacing w:before="11"/>
        <w:rPr>
          <w:sz w:val="21"/>
        </w:rPr>
      </w:pPr>
    </w:p>
    <w:p>
      <w:pPr>
        <w:pStyle w:val="ListParagraph"/>
        <w:numPr>
          <w:ilvl w:val="0"/>
          <w:numId w:val="6"/>
        </w:numPr>
        <w:tabs>
          <w:tab w:pos="860" w:val="left" w:leader="none"/>
        </w:tabs>
        <w:spacing w:line="240" w:lineRule="auto" w:before="0" w:after="0"/>
        <w:ind w:left="860" w:right="0" w:hanging="300"/>
        <w:jc w:val="left"/>
        <w:rPr>
          <w:sz w:val="24"/>
        </w:rPr>
      </w:pPr>
      <w:r>
        <w:rPr>
          <w:sz w:val="24"/>
          <w:u w:val="single"/>
        </w:rPr>
        <w:t>SECURITY AND</w:t>
      </w:r>
      <w:r>
        <w:rPr>
          <w:spacing w:val="-3"/>
          <w:sz w:val="24"/>
          <w:u w:val="single"/>
        </w:rPr>
        <w:t> </w:t>
      </w:r>
      <w:r>
        <w:rPr>
          <w:sz w:val="24"/>
          <w:u w:val="single"/>
        </w:rPr>
        <w:t>CONTROLS</w:t>
      </w:r>
    </w:p>
    <w:p>
      <w:pPr>
        <w:pStyle w:val="BodyText"/>
        <w:spacing w:before="2"/>
        <w:rPr>
          <w:sz w:val="16"/>
        </w:rPr>
      </w:pPr>
    </w:p>
    <w:p>
      <w:pPr>
        <w:pStyle w:val="ListParagraph"/>
        <w:numPr>
          <w:ilvl w:val="1"/>
          <w:numId w:val="6"/>
        </w:numPr>
        <w:tabs>
          <w:tab w:pos="1206" w:val="left" w:leader="none"/>
        </w:tabs>
        <w:spacing w:line="240" w:lineRule="auto" w:before="90" w:after="0"/>
        <w:ind w:left="560" w:right="362" w:firstLine="360"/>
        <w:jc w:val="both"/>
        <w:rPr>
          <w:sz w:val="24"/>
        </w:rPr>
      </w:pPr>
      <w:r>
        <w:rPr>
          <w:sz w:val="24"/>
        </w:rPr>
        <w:t>The overriding priority of the STIP is to ensure timely and effective exchange of all STI generated by, or needed in, the conduct of DoD R&amp;E programs. The publication and reporting of such information frequently requires security safeguards or specific limitations on access or distribution.</w:t>
      </w:r>
    </w:p>
    <w:p>
      <w:pPr>
        <w:pStyle w:val="BodyText"/>
      </w:pPr>
    </w:p>
    <w:p>
      <w:pPr>
        <w:pStyle w:val="ListParagraph"/>
        <w:numPr>
          <w:ilvl w:val="1"/>
          <w:numId w:val="6"/>
        </w:numPr>
        <w:tabs>
          <w:tab w:pos="1220" w:val="left" w:leader="none"/>
        </w:tabs>
        <w:spacing w:line="240" w:lineRule="auto" w:before="0" w:after="0"/>
        <w:ind w:left="560" w:right="556" w:firstLine="360"/>
        <w:jc w:val="left"/>
        <w:rPr>
          <w:sz w:val="24"/>
        </w:rPr>
      </w:pPr>
      <w:r>
        <w:rPr>
          <w:sz w:val="24"/>
        </w:rPr>
        <w:t>Effective coordination is necessary among the STIP and programs involving</w:t>
      </w:r>
      <w:r>
        <w:rPr>
          <w:spacing w:val="-20"/>
          <w:sz w:val="24"/>
        </w:rPr>
        <w:t> </w:t>
      </w:r>
      <w:r>
        <w:rPr>
          <w:sz w:val="24"/>
        </w:rPr>
        <w:t>technical intelligence; information security management; foreign disclosure and other international technology transfer activities; intellectual property counsel; technical data management; and manpower, logistics, and acquisition systems. This coordination ensures maximum compatibility, interchange of information, and avoidance of duplication of</w:t>
      </w:r>
      <w:r>
        <w:rPr>
          <w:spacing w:val="-8"/>
          <w:sz w:val="24"/>
        </w:rPr>
        <w:t> </w:t>
      </w:r>
      <w:r>
        <w:rPr>
          <w:sz w:val="24"/>
        </w:rPr>
        <w:t>effort.</w:t>
      </w:r>
    </w:p>
    <w:p>
      <w:pPr>
        <w:pStyle w:val="BodyText"/>
      </w:pPr>
    </w:p>
    <w:p>
      <w:pPr>
        <w:pStyle w:val="ListParagraph"/>
        <w:numPr>
          <w:ilvl w:val="1"/>
          <w:numId w:val="6"/>
        </w:numPr>
        <w:tabs>
          <w:tab w:pos="1206" w:val="left" w:leader="none"/>
        </w:tabs>
        <w:spacing w:line="240" w:lineRule="auto" w:before="0" w:after="0"/>
        <w:ind w:left="560" w:right="242" w:firstLine="360"/>
        <w:jc w:val="left"/>
        <w:rPr>
          <w:sz w:val="24"/>
        </w:rPr>
      </w:pPr>
      <w:r>
        <w:rPr>
          <w:sz w:val="24"/>
        </w:rPr>
        <w:t>Every effort is made, under the limits of U.S. law, regulations, policy, and national security requirements, to prepare technical documents and other types of DoD STI in an unclassified, unlimited form and in accordance with established clearance procedures. Such use of unclassified STI or of unclassified versions of DoD STI expedites information transfer in the DoD and to the national scientific and technical</w:t>
      </w:r>
      <w:r>
        <w:rPr>
          <w:spacing w:val="-3"/>
          <w:sz w:val="24"/>
        </w:rPr>
        <w:t> </w:t>
      </w:r>
      <w:r>
        <w:rPr>
          <w:sz w:val="24"/>
        </w:rPr>
        <w:t>community.</w:t>
      </w:r>
    </w:p>
    <w:p>
      <w:pPr>
        <w:pStyle w:val="BodyText"/>
      </w:pPr>
    </w:p>
    <w:p>
      <w:pPr>
        <w:pStyle w:val="ListParagraph"/>
        <w:numPr>
          <w:ilvl w:val="1"/>
          <w:numId w:val="6"/>
        </w:numPr>
        <w:tabs>
          <w:tab w:pos="1220" w:val="left" w:leader="none"/>
        </w:tabs>
        <w:spacing w:line="240" w:lineRule="auto" w:before="1" w:after="0"/>
        <w:ind w:left="1220" w:right="0" w:hanging="300"/>
        <w:jc w:val="left"/>
        <w:rPr>
          <w:sz w:val="24"/>
        </w:rPr>
      </w:pPr>
      <w:r>
        <w:rPr>
          <w:sz w:val="24"/>
        </w:rPr>
        <w:t>STI is protected in the interest of national security, in accordance with References (y)</w:t>
      </w:r>
      <w:r>
        <w:rPr>
          <w:spacing w:val="-18"/>
          <w:sz w:val="24"/>
        </w:rPr>
        <w:t> </w:t>
      </w:r>
      <w:r>
        <w:rPr>
          <w:sz w:val="24"/>
        </w:rPr>
        <w:t>and</w:t>
      </w:r>
    </w:p>
    <w:p>
      <w:pPr>
        <w:pStyle w:val="BodyText"/>
        <w:ind w:left="560" w:right="355"/>
      </w:pPr>
      <w:r>
        <w:rPr/>
        <w:t>(j) or other statutory, regulatory, and policy provisions, including but not limited to References (k), (m), (n), (p), (q), (r), (u), (v), (w), and (z).</w:t>
      </w:r>
    </w:p>
    <w:p>
      <w:pPr>
        <w:pStyle w:val="BodyText"/>
      </w:pPr>
    </w:p>
    <w:p>
      <w:pPr>
        <w:pStyle w:val="ListParagraph"/>
        <w:numPr>
          <w:ilvl w:val="1"/>
          <w:numId w:val="6"/>
        </w:numPr>
        <w:tabs>
          <w:tab w:pos="1206" w:val="left" w:leader="none"/>
        </w:tabs>
        <w:spacing w:line="240" w:lineRule="auto" w:before="0" w:after="0"/>
        <w:ind w:left="560" w:right="125" w:firstLine="360"/>
        <w:jc w:val="left"/>
        <w:rPr>
          <w:sz w:val="24"/>
        </w:rPr>
      </w:pPr>
      <w:r>
        <w:rPr>
          <w:sz w:val="24"/>
        </w:rPr>
        <w:t>STIP processes support and incorporate DoD policy to prevent the unauthorized export or transfer of export-controlled technology and technical data, pursuant to parts 730-774 of Title 15, and parts 120-130 of Title 22, CFR (References (ac) and (ab)) and as specified in References (q), (u), and DoDI 2030.08</w:t>
      </w:r>
      <w:r>
        <w:rPr>
          <w:spacing w:val="-5"/>
          <w:sz w:val="24"/>
        </w:rPr>
        <w:t> </w:t>
      </w:r>
      <w:r>
        <w:rPr>
          <w:sz w:val="24"/>
        </w:rPr>
        <w:t>(Reference(ap)).</w:t>
      </w:r>
    </w:p>
    <w:p>
      <w:pPr>
        <w:pStyle w:val="BodyText"/>
      </w:pPr>
    </w:p>
    <w:p>
      <w:pPr>
        <w:pStyle w:val="ListParagraph"/>
        <w:numPr>
          <w:ilvl w:val="1"/>
          <w:numId w:val="6"/>
        </w:numPr>
        <w:tabs>
          <w:tab w:pos="1180" w:val="left" w:leader="none"/>
        </w:tabs>
        <w:spacing w:line="240" w:lineRule="auto" w:before="0" w:after="0"/>
        <w:ind w:left="560" w:right="349" w:firstLine="360"/>
        <w:jc w:val="left"/>
        <w:rPr>
          <w:sz w:val="24"/>
        </w:rPr>
      </w:pPr>
      <w:r>
        <w:rPr>
          <w:sz w:val="24"/>
        </w:rPr>
        <w:t>Proprietary data in which the DoD has less than unlimited rights is appropriately</w:t>
      </w:r>
      <w:r>
        <w:rPr>
          <w:spacing w:val="-23"/>
          <w:sz w:val="24"/>
        </w:rPr>
        <w:t> </w:t>
      </w:r>
      <w:r>
        <w:rPr>
          <w:sz w:val="24"/>
        </w:rPr>
        <w:t>marked and protected pursuant to subsections 252.227-7013, 252.227-7014, 252.227-7015, and 252.227.7018 of Title 48, CFR (Reference</w:t>
      </w:r>
      <w:r>
        <w:rPr>
          <w:spacing w:val="-4"/>
          <w:sz w:val="24"/>
        </w:rPr>
        <w:t> </w:t>
      </w:r>
      <w:r>
        <w:rPr>
          <w:sz w:val="24"/>
        </w:rPr>
        <w:t>(aa)).</w:t>
      </w:r>
    </w:p>
    <w:p>
      <w:pPr>
        <w:pStyle w:val="BodyText"/>
      </w:pPr>
    </w:p>
    <w:p>
      <w:pPr>
        <w:pStyle w:val="ListParagraph"/>
        <w:numPr>
          <w:ilvl w:val="1"/>
          <w:numId w:val="6"/>
        </w:numPr>
        <w:tabs>
          <w:tab w:pos="1218" w:val="left" w:leader="none"/>
        </w:tabs>
        <w:spacing w:line="240" w:lineRule="auto" w:before="0" w:after="0"/>
        <w:ind w:left="559" w:right="839" w:firstLine="360"/>
        <w:jc w:val="left"/>
        <w:rPr>
          <w:sz w:val="24"/>
        </w:rPr>
      </w:pPr>
      <w:r>
        <w:rPr>
          <w:sz w:val="24"/>
        </w:rPr>
        <w:t>Requests for records pursuant to section 552 of Title 5, U.S.C. (Reference (aq)) are processed in accordance with Reference</w:t>
      </w:r>
      <w:r>
        <w:rPr>
          <w:spacing w:val="-2"/>
          <w:sz w:val="24"/>
        </w:rPr>
        <w:t> </w:t>
      </w:r>
      <w:r>
        <w:rPr>
          <w:sz w:val="24"/>
        </w:rPr>
        <w:t>(w).</w:t>
      </w:r>
    </w:p>
    <w:p>
      <w:pPr>
        <w:pStyle w:val="BodyText"/>
        <w:rPr>
          <w:sz w:val="26"/>
        </w:rPr>
      </w:pPr>
    </w:p>
    <w:p>
      <w:pPr>
        <w:pStyle w:val="BodyText"/>
        <w:rPr>
          <w:sz w:val="22"/>
        </w:rPr>
      </w:pPr>
    </w:p>
    <w:p>
      <w:pPr>
        <w:pStyle w:val="ListParagraph"/>
        <w:numPr>
          <w:ilvl w:val="0"/>
          <w:numId w:val="6"/>
        </w:numPr>
        <w:tabs>
          <w:tab w:pos="860" w:val="left" w:leader="none"/>
        </w:tabs>
        <w:spacing w:line="240" w:lineRule="auto" w:before="0" w:after="0"/>
        <w:ind w:left="860" w:right="0" w:hanging="300"/>
        <w:jc w:val="left"/>
        <w:rPr>
          <w:sz w:val="24"/>
        </w:rPr>
      </w:pPr>
      <w:r>
        <w:rPr>
          <w:sz w:val="24"/>
          <w:u w:val="single"/>
        </w:rPr>
        <w:t>STIP</w:t>
      </w:r>
      <w:r>
        <w:rPr>
          <w:spacing w:val="-1"/>
          <w:sz w:val="24"/>
          <w:u w:val="single"/>
        </w:rPr>
        <w:t> </w:t>
      </w:r>
      <w:r>
        <w:rPr>
          <w:sz w:val="24"/>
          <w:u w:val="single"/>
        </w:rPr>
        <w:t>FUNCTIONS</w:t>
      </w:r>
    </w:p>
    <w:p>
      <w:pPr>
        <w:pStyle w:val="BodyText"/>
        <w:spacing w:before="2"/>
        <w:rPr>
          <w:sz w:val="16"/>
        </w:rPr>
      </w:pPr>
    </w:p>
    <w:p>
      <w:pPr>
        <w:pStyle w:val="ListParagraph"/>
        <w:numPr>
          <w:ilvl w:val="1"/>
          <w:numId w:val="6"/>
        </w:numPr>
        <w:tabs>
          <w:tab w:pos="1206" w:val="left" w:leader="none"/>
        </w:tabs>
        <w:spacing w:line="240" w:lineRule="auto" w:before="90" w:after="0"/>
        <w:ind w:left="560" w:right="330" w:firstLine="360"/>
        <w:jc w:val="left"/>
        <w:rPr>
          <w:sz w:val="24"/>
        </w:rPr>
      </w:pPr>
      <w:r>
        <w:rPr>
          <w:sz w:val="24"/>
        </w:rPr>
        <w:t>A set of operational functions are required and are used to implement the policies and procedures of the DoD STIP. The STIP functions involve recording and transferring STI from its generator or source to the ultimate user or beneficiary. The STIP functions embrace a</w:t>
      </w:r>
      <w:r>
        <w:rPr>
          <w:spacing w:val="-25"/>
          <w:sz w:val="24"/>
        </w:rPr>
        <w:t> </w:t>
      </w:r>
      <w:r>
        <w:rPr>
          <w:sz w:val="24"/>
        </w:rPr>
        <w:t>broad</w:t>
      </w:r>
    </w:p>
    <w:p>
      <w:pPr>
        <w:spacing w:after="0" w:line="240" w:lineRule="auto"/>
        <w:jc w:val="left"/>
        <w:rPr>
          <w:sz w:val="24"/>
        </w:rPr>
        <w:sectPr>
          <w:pgSz w:w="12240" w:h="15840"/>
          <w:pgMar w:header="725" w:footer="791" w:top="1080" w:bottom="980" w:left="880" w:right="1320"/>
        </w:sectPr>
      </w:pPr>
    </w:p>
    <w:p>
      <w:pPr>
        <w:pStyle w:val="BodyText"/>
        <w:rPr>
          <w:sz w:val="23"/>
        </w:rPr>
      </w:pPr>
    </w:p>
    <w:p>
      <w:pPr>
        <w:pStyle w:val="BodyText"/>
        <w:spacing w:before="90"/>
        <w:ind w:left="560" w:right="723"/>
      </w:pPr>
      <w:r>
        <w:rPr/>
        <w:t>spectrum of activity from generation, publication, distribution, and storage, to access, assimilation, and analysis of STI.</w:t>
      </w:r>
    </w:p>
    <w:p>
      <w:pPr>
        <w:pStyle w:val="BodyText"/>
        <w:spacing w:before="11"/>
        <w:rPr>
          <w:sz w:val="23"/>
        </w:rPr>
      </w:pPr>
    </w:p>
    <w:p>
      <w:pPr>
        <w:pStyle w:val="ListParagraph"/>
        <w:numPr>
          <w:ilvl w:val="1"/>
          <w:numId w:val="6"/>
        </w:numPr>
        <w:tabs>
          <w:tab w:pos="1220" w:val="left" w:leader="none"/>
        </w:tabs>
        <w:spacing w:line="240" w:lineRule="auto" w:before="0" w:after="0"/>
        <w:ind w:left="1220" w:right="0" w:hanging="300"/>
        <w:jc w:val="left"/>
        <w:rPr>
          <w:sz w:val="24"/>
        </w:rPr>
      </w:pPr>
      <w:r>
        <w:rPr>
          <w:sz w:val="24"/>
        </w:rPr>
        <w:t>STI functions include, but are not limited</w:t>
      </w:r>
      <w:r>
        <w:rPr>
          <w:spacing w:val="-6"/>
          <w:sz w:val="24"/>
        </w:rPr>
        <w:t> </w:t>
      </w:r>
      <w:r>
        <w:rPr>
          <w:sz w:val="24"/>
        </w:rPr>
        <w:t>to:</w:t>
      </w:r>
    </w:p>
    <w:p>
      <w:pPr>
        <w:pStyle w:val="BodyText"/>
      </w:pPr>
    </w:p>
    <w:p>
      <w:pPr>
        <w:pStyle w:val="ListParagraph"/>
        <w:numPr>
          <w:ilvl w:val="2"/>
          <w:numId w:val="6"/>
        </w:numPr>
        <w:tabs>
          <w:tab w:pos="1679" w:val="left" w:leader="none"/>
        </w:tabs>
        <w:spacing w:line="240" w:lineRule="auto" w:before="0" w:after="0"/>
        <w:ind w:left="1678" w:right="0" w:hanging="399"/>
        <w:jc w:val="left"/>
        <w:rPr>
          <w:sz w:val="24"/>
        </w:rPr>
      </w:pPr>
      <w:r>
        <w:rPr>
          <w:sz w:val="24"/>
        </w:rPr>
        <w:t>The preparation, management, preservation, and distribution of</w:t>
      </w:r>
      <w:r>
        <w:rPr>
          <w:spacing w:val="-3"/>
          <w:sz w:val="24"/>
        </w:rPr>
        <w:t> </w:t>
      </w:r>
      <w:r>
        <w:rPr>
          <w:sz w:val="24"/>
        </w:rPr>
        <w:t>STI.</w:t>
      </w:r>
    </w:p>
    <w:p>
      <w:pPr>
        <w:pStyle w:val="BodyText"/>
      </w:pPr>
    </w:p>
    <w:p>
      <w:pPr>
        <w:pStyle w:val="ListParagraph"/>
        <w:numPr>
          <w:ilvl w:val="2"/>
          <w:numId w:val="6"/>
        </w:numPr>
        <w:tabs>
          <w:tab w:pos="1679" w:val="left" w:leader="none"/>
        </w:tabs>
        <w:spacing w:line="240" w:lineRule="auto" w:before="0" w:after="0"/>
        <w:ind w:left="560" w:right="223" w:firstLine="720"/>
        <w:jc w:val="left"/>
        <w:rPr>
          <w:sz w:val="24"/>
        </w:rPr>
      </w:pPr>
      <w:r>
        <w:rPr>
          <w:sz w:val="24"/>
        </w:rPr>
        <w:t>The provision of STI services, including acquisition, archival functions,</w:t>
      </w:r>
      <w:r>
        <w:rPr>
          <w:spacing w:val="-17"/>
          <w:sz w:val="24"/>
        </w:rPr>
        <w:t> </w:t>
      </w:r>
      <w:r>
        <w:rPr>
          <w:sz w:val="24"/>
        </w:rPr>
        <w:t>repositories, announcements, and various means of distribution, access, transmission, and</w:t>
      </w:r>
      <w:r>
        <w:rPr>
          <w:spacing w:val="-7"/>
          <w:sz w:val="24"/>
        </w:rPr>
        <w:t> </w:t>
      </w:r>
      <w:r>
        <w:rPr>
          <w:sz w:val="24"/>
        </w:rPr>
        <w:t>analysis.</w:t>
      </w:r>
    </w:p>
    <w:p>
      <w:pPr>
        <w:pStyle w:val="BodyText"/>
      </w:pPr>
    </w:p>
    <w:p>
      <w:pPr>
        <w:pStyle w:val="ListParagraph"/>
        <w:numPr>
          <w:ilvl w:val="2"/>
          <w:numId w:val="6"/>
        </w:numPr>
        <w:tabs>
          <w:tab w:pos="1679" w:val="left" w:leader="none"/>
        </w:tabs>
        <w:spacing w:line="240" w:lineRule="auto" w:before="0" w:after="0"/>
        <w:ind w:left="559" w:right="180" w:firstLine="720"/>
        <w:jc w:val="left"/>
        <w:rPr>
          <w:sz w:val="24"/>
        </w:rPr>
      </w:pPr>
      <w:r>
        <w:rPr>
          <w:sz w:val="24"/>
        </w:rPr>
        <w:t>The operation of data centers, IACs, technical libraries, and other information activities that collect, store, process, and provide document, data, or information services in direct support to information seekers or that act as intermediaries between the user and other STI functions.</w:t>
      </w:r>
    </w:p>
    <w:p>
      <w:pPr>
        <w:pStyle w:val="BodyText"/>
      </w:pPr>
    </w:p>
    <w:p>
      <w:pPr>
        <w:pStyle w:val="ListParagraph"/>
        <w:numPr>
          <w:ilvl w:val="2"/>
          <w:numId w:val="6"/>
        </w:numPr>
        <w:tabs>
          <w:tab w:pos="1679" w:val="left" w:leader="none"/>
        </w:tabs>
        <w:spacing w:line="240" w:lineRule="auto" w:before="0" w:after="0"/>
        <w:ind w:left="559" w:right="543" w:firstLine="720"/>
        <w:jc w:val="left"/>
        <w:rPr>
          <w:sz w:val="24"/>
        </w:rPr>
      </w:pPr>
      <w:r>
        <w:rPr>
          <w:sz w:val="24"/>
        </w:rPr>
        <w:t>The implementation and operation of database services, including numeric, bibliographic, full-text, and management information databases, database processes and products, and the application of electronic and telecommunications techniques for data</w:t>
      </w:r>
      <w:r>
        <w:rPr>
          <w:spacing w:val="-18"/>
          <w:sz w:val="24"/>
        </w:rPr>
        <w:t> </w:t>
      </w:r>
      <w:r>
        <w:rPr>
          <w:sz w:val="24"/>
        </w:rPr>
        <w:t>entry, storage, access, search, retrieval, and</w:t>
      </w:r>
      <w:r>
        <w:rPr>
          <w:spacing w:val="1"/>
          <w:sz w:val="24"/>
        </w:rPr>
        <w:t> </w:t>
      </w:r>
      <w:r>
        <w:rPr>
          <w:sz w:val="24"/>
        </w:rPr>
        <w:t>collaboration.</w:t>
      </w:r>
    </w:p>
    <w:p>
      <w:pPr>
        <w:pStyle w:val="BodyText"/>
      </w:pPr>
    </w:p>
    <w:p>
      <w:pPr>
        <w:pStyle w:val="ListParagraph"/>
        <w:numPr>
          <w:ilvl w:val="2"/>
          <w:numId w:val="6"/>
        </w:numPr>
        <w:tabs>
          <w:tab w:pos="1679" w:val="left" w:leader="none"/>
        </w:tabs>
        <w:spacing w:line="240" w:lineRule="auto" w:before="1" w:after="0"/>
        <w:ind w:left="559" w:right="476" w:firstLine="720"/>
        <w:jc w:val="left"/>
        <w:rPr>
          <w:sz w:val="24"/>
        </w:rPr>
      </w:pPr>
      <w:r>
        <w:rPr>
          <w:sz w:val="24"/>
        </w:rPr>
        <w:t>The provision of information and decision-support systems and services for use</w:t>
      </w:r>
      <w:r>
        <w:rPr>
          <w:spacing w:val="-16"/>
          <w:sz w:val="24"/>
        </w:rPr>
        <w:t> </w:t>
      </w:r>
      <w:r>
        <w:rPr>
          <w:sz w:val="24"/>
        </w:rPr>
        <w:t>in management of R&amp;E</w:t>
      </w:r>
      <w:r>
        <w:rPr>
          <w:spacing w:val="-3"/>
          <w:sz w:val="24"/>
        </w:rPr>
        <w:t> </w:t>
      </w:r>
      <w:r>
        <w:rPr>
          <w:sz w:val="24"/>
        </w:rPr>
        <w:t>programs.</w:t>
      </w:r>
    </w:p>
    <w:p>
      <w:pPr>
        <w:pStyle w:val="BodyText"/>
        <w:spacing w:before="11"/>
        <w:rPr>
          <w:sz w:val="23"/>
        </w:rPr>
      </w:pPr>
    </w:p>
    <w:p>
      <w:pPr>
        <w:pStyle w:val="ListParagraph"/>
        <w:numPr>
          <w:ilvl w:val="2"/>
          <w:numId w:val="6"/>
        </w:numPr>
        <w:tabs>
          <w:tab w:pos="1679" w:val="left" w:leader="none"/>
        </w:tabs>
        <w:spacing w:line="240" w:lineRule="auto" w:before="0" w:after="0"/>
        <w:ind w:left="559" w:right="346" w:firstLine="720"/>
        <w:jc w:val="left"/>
        <w:rPr>
          <w:sz w:val="24"/>
        </w:rPr>
      </w:pPr>
      <w:r>
        <w:rPr>
          <w:sz w:val="24"/>
        </w:rPr>
        <w:t>The operation of directory or reference services to identify and locate available STI and R&amp;E capabilities and</w:t>
      </w:r>
      <w:r>
        <w:rPr>
          <w:spacing w:val="-2"/>
          <w:sz w:val="24"/>
        </w:rPr>
        <w:t> </w:t>
      </w:r>
      <w:r>
        <w:rPr>
          <w:sz w:val="24"/>
        </w:rPr>
        <w:t>resources.</w:t>
      </w:r>
    </w:p>
    <w:p>
      <w:pPr>
        <w:pStyle w:val="BodyText"/>
      </w:pPr>
    </w:p>
    <w:p>
      <w:pPr>
        <w:pStyle w:val="ListParagraph"/>
        <w:numPr>
          <w:ilvl w:val="2"/>
          <w:numId w:val="6"/>
        </w:numPr>
        <w:tabs>
          <w:tab w:pos="1679" w:val="left" w:leader="none"/>
        </w:tabs>
        <w:spacing w:line="240" w:lineRule="auto" w:before="0" w:after="0"/>
        <w:ind w:left="1678" w:right="0" w:hanging="399"/>
        <w:jc w:val="left"/>
        <w:rPr>
          <w:sz w:val="24"/>
        </w:rPr>
      </w:pPr>
      <w:r>
        <w:rPr>
          <w:sz w:val="24"/>
        </w:rPr>
        <w:t>The conduct and support of technical meetings and</w:t>
      </w:r>
      <w:r>
        <w:rPr>
          <w:spacing w:val="-4"/>
          <w:sz w:val="24"/>
        </w:rPr>
        <w:t> </w:t>
      </w:r>
      <w:r>
        <w:rPr>
          <w:sz w:val="24"/>
        </w:rPr>
        <w:t>conferences.</w:t>
      </w:r>
    </w:p>
    <w:p>
      <w:pPr>
        <w:pStyle w:val="BodyText"/>
      </w:pPr>
    </w:p>
    <w:p>
      <w:pPr>
        <w:pStyle w:val="ListParagraph"/>
        <w:numPr>
          <w:ilvl w:val="2"/>
          <w:numId w:val="6"/>
        </w:numPr>
        <w:tabs>
          <w:tab w:pos="1679" w:val="left" w:leader="none"/>
        </w:tabs>
        <w:spacing w:line="240" w:lineRule="auto" w:before="0" w:after="0"/>
        <w:ind w:left="559" w:right="303" w:firstLine="720"/>
        <w:jc w:val="left"/>
        <w:rPr>
          <w:sz w:val="24"/>
        </w:rPr>
      </w:pPr>
      <w:r>
        <w:rPr>
          <w:sz w:val="24"/>
        </w:rPr>
        <w:t>The provision of information exchange programs to facilitate transfer of technology from DoD R&amp;E programs to civilian</w:t>
      </w:r>
      <w:r>
        <w:rPr>
          <w:spacing w:val="-3"/>
          <w:sz w:val="24"/>
        </w:rPr>
        <w:t> </w:t>
      </w:r>
      <w:r>
        <w:rPr>
          <w:sz w:val="24"/>
        </w:rPr>
        <w:t>purposes.</w:t>
      </w:r>
    </w:p>
    <w:p>
      <w:pPr>
        <w:pStyle w:val="BodyText"/>
      </w:pPr>
    </w:p>
    <w:p>
      <w:pPr>
        <w:pStyle w:val="ListParagraph"/>
        <w:numPr>
          <w:ilvl w:val="2"/>
          <w:numId w:val="6"/>
        </w:numPr>
        <w:tabs>
          <w:tab w:pos="1679" w:val="left" w:leader="none"/>
        </w:tabs>
        <w:spacing w:line="240" w:lineRule="auto" w:before="0" w:after="0"/>
        <w:ind w:left="559" w:right="655" w:firstLine="720"/>
        <w:jc w:val="left"/>
        <w:rPr>
          <w:sz w:val="24"/>
        </w:rPr>
      </w:pPr>
      <w:r>
        <w:rPr>
          <w:sz w:val="24"/>
        </w:rPr>
        <w:t>The operation of programs to effect exchange of DoD technical planning, requirements, and acquisition information across the DoD enterprise and with private sector organizations engaging in DoD</w:t>
      </w:r>
      <w:r>
        <w:rPr>
          <w:spacing w:val="-5"/>
          <w:sz w:val="24"/>
        </w:rPr>
        <w:t> </w:t>
      </w:r>
      <w:r>
        <w:rPr>
          <w:sz w:val="24"/>
        </w:rPr>
        <w:t>programs.</w:t>
      </w:r>
    </w:p>
    <w:p>
      <w:pPr>
        <w:pStyle w:val="BodyText"/>
      </w:pPr>
    </w:p>
    <w:p>
      <w:pPr>
        <w:pStyle w:val="ListParagraph"/>
        <w:numPr>
          <w:ilvl w:val="2"/>
          <w:numId w:val="6"/>
        </w:numPr>
        <w:tabs>
          <w:tab w:pos="1799" w:val="left" w:leader="none"/>
        </w:tabs>
        <w:spacing w:line="240" w:lineRule="auto" w:before="0" w:after="0"/>
        <w:ind w:left="560" w:right="418" w:firstLine="720"/>
        <w:jc w:val="left"/>
        <w:rPr>
          <w:sz w:val="24"/>
        </w:rPr>
      </w:pPr>
      <w:r>
        <w:rPr>
          <w:sz w:val="24"/>
        </w:rPr>
        <w:t>The study of, and experimentation with, new methods and techniques in handling STI and promoting the communication of new ideas or knowledge among scientists and engineers.</w:t>
      </w:r>
    </w:p>
    <w:p>
      <w:pPr>
        <w:pStyle w:val="BodyText"/>
      </w:pPr>
    </w:p>
    <w:p>
      <w:pPr>
        <w:pStyle w:val="ListParagraph"/>
        <w:numPr>
          <w:ilvl w:val="2"/>
          <w:numId w:val="6"/>
        </w:numPr>
        <w:tabs>
          <w:tab w:pos="1799" w:val="left" w:leader="none"/>
        </w:tabs>
        <w:spacing w:line="240" w:lineRule="auto" w:before="0" w:after="0"/>
        <w:ind w:left="560" w:right="696" w:firstLine="720"/>
        <w:jc w:val="left"/>
        <w:rPr>
          <w:sz w:val="24"/>
        </w:rPr>
      </w:pPr>
      <w:r>
        <w:rPr>
          <w:sz w:val="24"/>
        </w:rPr>
        <w:t>The security aspects of information management to include systematic</w:t>
      </w:r>
      <w:r>
        <w:rPr>
          <w:spacing w:val="-19"/>
          <w:sz w:val="24"/>
        </w:rPr>
        <w:t> </w:t>
      </w:r>
      <w:r>
        <w:rPr>
          <w:sz w:val="24"/>
        </w:rPr>
        <w:t>review, maintenance, and notification of classified and controlled unclassified</w:t>
      </w:r>
      <w:r>
        <w:rPr>
          <w:spacing w:val="-4"/>
          <w:sz w:val="24"/>
        </w:rPr>
        <w:t> </w:t>
      </w:r>
      <w:r>
        <w:rPr>
          <w:sz w:val="24"/>
        </w:rPr>
        <w:t>information.</w:t>
      </w:r>
    </w:p>
    <w:p>
      <w:pPr>
        <w:pStyle w:val="BodyText"/>
      </w:pPr>
    </w:p>
    <w:p>
      <w:pPr>
        <w:pStyle w:val="ListParagraph"/>
        <w:numPr>
          <w:ilvl w:val="2"/>
          <w:numId w:val="6"/>
        </w:numPr>
        <w:tabs>
          <w:tab w:pos="1799" w:val="left" w:leader="none"/>
        </w:tabs>
        <w:spacing w:line="240" w:lineRule="auto" w:before="1" w:after="0"/>
        <w:ind w:left="560" w:right="389" w:firstLine="720"/>
        <w:jc w:val="left"/>
        <w:rPr>
          <w:sz w:val="24"/>
        </w:rPr>
      </w:pPr>
      <w:r>
        <w:rPr>
          <w:sz w:val="24"/>
        </w:rPr>
        <w:t>The development and implementation of mechanisms and techniques to foster</w:t>
      </w:r>
      <w:r>
        <w:rPr>
          <w:spacing w:val="-14"/>
          <w:sz w:val="24"/>
        </w:rPr>
        <w:t> </w:t>
      </w:r>
      <w:r>
        <w:rPr>
          <w:sz w:val="24"/>
        </w:rPr>
        <w:t>the awareness and use of STI resources, products, and</w:t>
      </w:r>
      <w:r>
        <w:rPr>
          <w:spacing w:val="-3"/>
          <w:sz w:val="24"/>
        </w:rPr>
        <w:t> </w:t>
      </w:r>
      <w:r>
        <w:rPr>
          <w:sz w:val="24"/>
        </w:rPr>
        <w:t>services.</w:t>
      </w:r>
    </w:p>
    <w:p>
      <w:pPr>
        <w:spacing w:after="0" w:line="240" w:lineRule="auto"/>
        <w:jc w:val="left"/>
        <w:rPr>
          <w:sz w:val="24"/>
        </w:rPr>
        <w:sectPr>
          <w:pgSz w:w="12240" w:h="15840"/>
          <w:pgMar w:header="725" w:footer="791" w:top="1080" w:bottom="980" w:left="880" w:right="1320"/>
        </w:sectPr>
      </w:pPr>
    </w:p>
    <w:p>
      <w:pPr>
        <w:pStyle w:val="BodyText"/>
        <w:rPr>
          <w:sz w:val="23"/>
        </w:rPr>
      </w:pPr>
    </w:p>
    <w:p>
      <w:pPr>
        <w:pStyle w:val="BodyText"/>
        <w:spacing w:before="90"/>
        <w:ind w:left="2814" w:right="2374"/>
        <w:jc w:val="center"/>
      </w:pPr>
      <w:r>
        <w:rPr>
          <w:u w:val="single"/>
        </w:rPr>
        <w:t>GLOSSARY</w:t>
      </w:r>
    </w:p>
    <w:p>
      <w:pPr>
        <w:pStyle w:val="BodyText"/>
        <w:spacing w:before="2"/>
        <w:rPr>
          <w:sz w:val="16"/>
        </w:rPr>
      </w:pPr>
    </w:p>
    <w:p>
      <w:pPr>
        <w:pStyle w:val="BodyText"/>
        <w:spacing w:before="90"/>
        <w:ind w:left="2814" w:right="2378"/>
        <w:jc w:val="center"/>
      </w:pPr>
      <w:r>
        <w:rPr>
          <w:u w:val="single"/>
        </w:rPr>
        <w:t>PART I</w:t>
      </w:r>
      <w:r>
        <w:rPr/>
        <w:t>. </w:t>
      </w:r>
      <w:r>
        <w:rPr>
          <w:u w:val="single"/>
        </w:rPr>
        <w:t>ABBREVIATIONS AND ACRONYMS</w:t>
      </w:r>
    </w:p>
    <w:p>
      <w:pPr>
        <w:pStyle w:val="BodyText"/>
        <w:rPr>
          <w:sz w:val="20"/>
        </w:rPr>
      </w:pPr>
    </w:p>
    <w:p>
      <w:pPr>
        <w:pStyle w:val="BodyText"/>
        <w:spacing w:before="5"/>
        <w:rPr>
          <w:sz w:val="27"/>
        </w:rPr>
      </w:pPr>
    </w:p>
    <w:p>
      <w:pPr>
        <w:pStyle w:val="BodyText"/>
        <w:tabs>
          <w:tab w:pos="2095" w:val="left" w:leader="none"/>
        </w:tabs>
        <w:spacing w:before="90"/>
        <w:ind w:left="560"/>
      </w:pPr>
      <w:r>
        <w:rPr/>
        <w:t>BA</w:t>
        <w:tab/>
        <w:t>budget</w:t>
      </w:r>
      <w:r>
        <w:rPr>
          <w:spacing w:val="1"/>
        </w:rPr>
        <w:t> </w:t>
      </w:r>
      <w:r>
        <w:rPr/>
        <w:t>activity</w:t>
      </w:r>
    </w:p>
    <w:p>
      <w:pPr>
        <w:pStyle w:val="BodyText"/>
        <w:spacing w:before="7"/>
        <w:rPr>
          <w:sz w:val="38"/>
        </w:rPr>
      </w:pPr>
    </w:p>
    <w:p>
      <w:pPr>
        <w:pStyle w:val="BodyText"/>
        <w:tabs>
          <w:tab w:pos="2095" w:val="left" w:leader="none"/>
        </w:tabs>
        <w:ind w:left="560"/>
      </w:pPr>
      <w:r>
        <w:rPr/>
        <w:t>CFR</w:t>
        <w:tab/>
        <w:t>Code of Federal</w:t>
      </w:r>
      <w:r>
        <w:rPr>
          <w:spacing w:val="-3"/>
        </w:rPr>
        <w:t> </w:t>
      </w:r>
      <w:r>
        <w:rPr/>
        <w:t>Regulations</w:t>
      </w:r>
    </w:p>
    <w:p>
      <w:pPr>
        <w:pStyle w:val="BodyText"/>
        <w:spacing w:before="7"/>
        <w:rPr>
          <w:sz w:val="38"/>
        </w:rPr>
      </w:pPr>
    </w:p>
    <w:p>
      <w:pPr>
        <w:pStyle w:val="BodyText"/>
        <w:tabs>
          <w:tab w:pos="2095" w:val="left" w:leader="none"/>
        </w:tabs>
        <w:spacing w:line="312" w:lineRule="auto"/>
        <w:ind w:left="560" w:right="821"/>
      </w:pPr>
      <w:r>
        <w:rPr/>
        <w:t>DDRE(R&amp;T)</w:t>
        <w:tab/>
        <w:t>Director Defense Research and Engineering for Research and Technology DMP</w:t>
        <w:tab/>
        <w:t>data management</w:t>
      </w:r>
      <w:r>
        <w:rPr>
          <w:spacing w:val="-2"/>
        </w:rPr>
        <w:t> </w:t>
      </w:r>
      <w:r>
        <w:rPr/>
        <w:t>plan</w:t>
      </w:r>
    </w:p>
    <w:p>
      <w:pPr>
        <w:pStyle w:val="BodyText"/>
        <w:tabs>
          <w:tab w:pos="2095" w:val="left" w:leader="none"/>
        </w:tabs>
        <w:spacing w:before="3"/>
        <w:ind w:left="560"/>
      </w:pPr>
      <w:r>
        <w:rPr/>
        <w:t>DoDD</w:t>
        <w:tab/>
        <w:t>DoD</w:t>
      </w:r>
      <w:r>
        <w:rPr>
          <w:spacing w:val="-2"/>
        </w:rPr>
        <w:t> </w:t>
      </w:r>
      <w:r>
        <w:rPr/>
        <w:t>Directive</w:t>
      </w:r>
    </w:p>
    <w:p>
      <w:pPr>
        <w:pStyle w:val="BodyText"/>
        <w:tabs>
          <w:tab w:pos="2095" w:val="left" w:leader="none"/>
        </w:tabs>
        <w:spacing w:before="84"/>
        <w:ind w:left="559"/>
      </w:pPr>
      <w:r>
        <w:rPr/>
        <w:t>DoDI</w:t>
        <w:tab/>
        <w:t>DoD Instruction</w:t>
      </w:r>
    </w:p>
    <w:p>
      <w:pPr>
        <w:pStyle w:val="BodyText"/>
        <w:tabs>
          <w:tab w:pos="2095" w:val="left" w:leader="none"/>
        </w:tabs>
        <w:spacing w:line="626" w:lineRule="auto" w:before="84"/>
        <w:ind w:left="560" w:right="4244"/>
      </w:pPr>
      <w:r>
        <w:rPr/>
        <w:t>DTIC</w:t>
        <w:tab/>
        <w:t>Defense Technical Information Center IAC</w:t>
        <w:tab/>
        <w:t>Information Analysis</w:t>
      </w:r>
      <w:r>
        <w:rPr>
          <w:spacing w:val="-1"/>
        </w:rPr>
        <w:t> </w:t>
      </w:r>
      <w:r>
        <w:rPr/>
        <w:t>Center</w:t>
      </w:r>
    </w:p>
    <w:p>
      <w:pPr>
        <w:pStyle w:val="BodyText"/>
        <w:tabs>
          <w:tab w:pos="2095" w:val="left" w:leader="none"/>
        </w:tabs>
        <w:spacing w:line="275" w:lineRule="exact"/>
        <w:ind w:left="560"/>
      </w:pPr>
      <w:r>
        <w:rPr/>
        <w:t>PL</w:t>
        <w:tab/>
        <w:t>Public</w:t>
      </w:r>
      <w:r>
        <w:rPr>
          <w:spacing w:val="1"/>
        </w:rPr>
        <w:t> </w:t>
      </w:r>
      <w:r>
        <w:rPr>
          <w:spacing w:val="-3"/>
        </w:rPr>
        <w:t>Law</w:t>
      </w:r>
    </w:p>
    <w:p>
      <w:pPr>
        <w:pStyle w:val="BodyText"/>
        <w:spacing w:before="7"/>
        <w:rPr>
          <w:sz w:val="38"/>
        </w:rPr>
      </w:pPr>
    </w:p>
    <w:p>
      <w:pPr>
        <w:pStyle w:val="BodyText"/>
        <w:tabs>
          <w:tab w:pos="2095" w:val="left" w:leader="none"/>
        </w:tabs>
        <w:ind w:left="560"/>
      </w:pPr>
      <w:r>
        <w:rPr/>
        <w:t>R&amp;E</w:t>
        <w:tab/>
        <w:t>research and</w:t>
      </w:r>
      <w:r>
        <w:rPr>
          <w:spacing w:val="1"/>
        </w:rPr>
        <w:t> </w:t>
      </w:r>
      <w:r>
        <w:rPr/>
        <w:t>engineering</w:t>
      </w:r>
    </w:p>
    <w:p>
      <w:pPr>
        <w:pStyle w:val="BodyText"/>
        <w:spacing w:before="7"/>
        <w:rPr>
          <w:sz w:val="38"/>
        </w:rPr>
      </w:pPr>
    </w:p>
    <w:p>
      <w:pPr>
        <w:pStyle w:val="BodyText"/>
        <w:tabs>
          <w:tab w:pos="2095" w:val="left" w:leader="none"/>
        </w:tabs>
        <w:ind w:left="560"/>
      </w:pPr>
      <w:r>
        <w:rPr/>
        <w:t>STI</w:t>
        <w:tab/>
        <w:t>scientific and technical</w:t>
      </w:r>
      <w:r>
        <w:rPr>
          <w:spacing w:val="-2"/>
        </w:rPr>
        <w:t> </w:t>
      </w:r>
      <w:r>
        <w:rPr/>
        <w:t>information</w:t>
      </w:r>
    </w:p>
    <w:p>
      <w:pPr>
        <w:pStyle w:val="BodyText"/>
        <w:tabs>
          <w:tab w:pos="2095" w:val="left" w:leader="none"/>
        </w:tabs>
        <w:spacing w:before="84"/>
        <w:ind w:left="560"/>
      </w:pPr>
      <w:r>
        <w:rPr/>
        <w:t>STIP</w:t>
        <w:tab/>
        <w:t>scientific and technical information</w:t>
      </w:r>
      <w:r>
        <w:rPr>
          <w:spacing w:val="-2"/>
        </w:rPr>
        <w:t> </w:t>
      </w:r>
      <w:r>
        <w:rPr/>
        <w:t>program</w:t>
      </w:r>
    </w:p>
    <w:p>
      <w:pPr>
        <w:pStyle w:val="BodyText"/>
        <w:spacing w:before="7"/>
        <w:rPr>
          <w:sz w:val="38"/>
        </w:rPr>
      </w:pPr>
    </w:p>
    <w:p>
      <w:pPr>
        <w:pStyle w:val="BodyText"/>
        <w:tabs>
          <w:tab w:pos="2095" w:val="left" w:leader="none"/>
        </w:tabs>
        <w:ind w:left="560"/>
      </w:pPr>
      <w:r>
        <w:rPr/>
        <w:t>U.S.C.</w:t>
        <w:tab/>
        <w:t>United States</w:t>
      </w:r>
      <w:r>
        <w:rPr>
          <w:spacing w:val="-1"/>
        </w:rPr>
        <w:t> </w:t>
      </w:r>
      <w:r>
        <w:rPr/>
        <w:t>Code</w:t>
      </w:r>
    </w:p>
    <w:p>
      <w:pPr>
        <w:pStyle w:val="BodyText"/>
        <w:tabs>
          <w:tab w:pos="2095" w:val="left" w:leader="none"/>
        </w:tabs>
        <w:spacing w:before="84"/>
        <w:ind w:left="560"/>
      </w:pPr>
      <w:r>
        <w:rPr/>
        <w:t>USD(R&amp;E)</w:t>
        <w:tab/>
        <w:t>Under Secretary of Defense for Research and</w:t>
      </w:r>
      <w:r>
        <w:rPr>
          <w:spacing w:val="-8"/>
        </w:rPr>
        <w:t> </w:t>
      </w:r>
      <w:r>
        <w:rPr/>
        <w:t>Engineering</w:t>
      </w:r>
    </w:p>
    <w:p>
      <w:pPr>
        <w:pStyle w:val="BodyText"/>
        <w:rPr>
          <w:sz w:val="26"/>
        </w:rPr>
      </w:pPr>
    </w:p>
    <w:p>
      <w:pPr>
        <w:pStyle w:val="BodyText"/>
        <w:rPr>
          <w:sz w:val="22"/>
        </w:rPr>
      </w:pPr>
    </w:p>
    <w:p>
      <w:pPr>
        <w:pStyle w:val="BodyText"/>
        <w:ind w:left="2814" w:right="2378"/>
        <w:jc w:val="center"/>
      </w:pPr>
      <w:r>
        <w:rPr>
          <w:u w:val="single"/>
        </w:rPr>
        <w:t>PART II</w:t>
      </w:r>
      <w:r>
        <w:rPr/>
        <w:t>.  </w:t>
      </w:r>
      <w:r>
        <w:rPr>
          <w:u w:val="single"/>
        </w:rPr>
        <w:t>DEFINITIONS</w:t>
      </w:r>
    </w:p>
    <w:p>
      <w:pPr>
        <w:pStyle w:val="BodyText"/>
        <w:spacing w:before="2"/>
        <w:rPr>
          <w:sz w:val="16"/>
        </w:rPr>
      </w:pPr>
    </w:p>
    <w:p>
      <w:pPr>
        <w:pStyle w:val="BodyText"/>
        <w:spacing w:before="90"/>
        <w:ind w:left="560"/>
      </w:pPr>
      <w:r>
        <w:rPr/>
        <w:t>Unless otherwise noted, these terms and their definitions are for the purpose of this instruction.</w:t>
      </w:r>
    </w:p>
    <w:p>
      <w:pPr>
        <w:pStyle w:val="BodyText"/>
      </w:pPr>
    </w:p>
    <w:p>
      <w:pPr>
        <w:pStyle w:val="BodyText"/>
        <w:ind w:left="559" w:right="190"/>
      </w:pPr>
      <w:r>
        <w:rPr>
          <w:u w:val="single"/>
        </w:rPr>
        <w:t>data</w:t>
      </w:r>
      <w:r>
        <w:rPr/>
        <w:t>. The digitally recorded factual material commonly accepted in the scientific community as necessary to validate research findings, including data sets used to support scholarly publications. It includes any publicly releasable digital data, algorithms, or other information central to the conclusions of published peer-reviewed scientific research that would enable an individual skilled in the discipline to verify or replicate any major claim presented in the published scientific research. This does </w:t>
      </w:r>
      <w:r>
        <w:rPr>
          <w:b/>
        </w:rPr>
        <w:t>not </w:t>
      </w:r>
      <w:r>
        <w:rPr/>
        <w:t>include laboratory notebooks, preliminary analyses, drafts of scientific papers, plans for future research, peer review reports, communications with colleagues, or physical objects.</w:t>
      </w:r>
    </w:p>
    <w:p>
      <w:pPr>
        <w:spacing w:after="0"/>
        <w:sectPr>
          <w:headerReference w:type="default" r:id="rId14"/>
          <w:footerReference w:type="default" r:id="rId15"/>
          <w:pgSz w:w="12240" w:h="15840"/>
          <w:pgMar w:header="725" w:footer="791" w:top="1080" w:bottom="980" w:left="880" w:right="1320"/>
          <w:pgNumType w:start="17"/>
        </w:sectPr>
      </w:pPr>
    </w:p>
    <w:p>
      <w:pPr>
        <w:pStyle w:val="BodyText"/>
        <w:rPr>
          <w:sz w:val="20"/>
        </w:rPr>
      </w:pPr>
    </w:p>
    <w:p>
      <w:pPr>
        <w:pStyle w:val="BodyText"/>
        <w:rPr>
          <w:sz w:val="27"/>
        </w:rPr>
      </w:pPr>
    </w:p>
    <w:p>
      <w:pPr>
        <w:pStyle w:val="BodyText"/>
        <w:spacing w:before="90"/>
        <w:ind w:left="560" w:right="190"/>
      </w:pPr>
      <w:r>
        <w:rPr>
          <w:u w:val="single"/>
        </w:rPr>
        <w:t>data management plan</w:t>
      </w:r>
      <w:r>
        <w:rPr/>
        <w:t>. A document that describes which data generated through the course of the proposed research will be shared and preserved and how it will be done. It may explain why data sharing or preservation is not possible or scientifically appropriate, or why the costs of sharing or preservation are incommensurate with the value of doing so.</w:t>
      </w:r>
    </w:p>
    <w:p>
      <w:pPr>
        <w:pStyle w:val="BodyText"/>
      </w:pPr>
    </w:p>
    <w:p>
      <w:pPr>
        <w:pStyle w:val="BodyText"/>
        <w:ind w:left="560" w:right="723"/>
      </w:pPr>
      <w:r>
        <w:rPr>
          <w:u w:val="single"/>
        </w:rPr>
        <w:t>embargo period</w:t>
      </w:r>
      <w:r>
        <w:rPr/>
        <w:t>. The time during which the publisher’s final copy of the publication is not openly accessible.</w:t>
      </w:r>
    </w:p>
    <w:p>
      <w:pPr>
        <w:pStyle w:val="BodyText"/>
      </w:pPr>
    </w:p>
    <w:p>
      <w:pPr>
        <w:pStyle w:val="BodyText"/>
        <w:ind w:left="560" w:right="21"/>
      </w:pPr>
      <w:r>
        <w:rPr>
          <w:u w:val="single"/>
        </w:rPr>
        <w:t>final peer-reviewed manuscript</w:t>
      </w:r>
      <w:r>
        <w:rPr/>
        <w:t>. An author's final manuscript of a peer-reviewed paper accepted for journal publication, including all modifications from the peer-review process.</w:t>
      </w:r>
    </w:p>
    <w:p>
      <w:pPr>
        <w:pStyle w:val="BodyText"/>
      </w:pPr>
    </w:p>
    <w:p>
      <w:pPr>
        <w:pStyle w:val="BodyText"/>
        <w:ind w:left="560"/>
      </w:pPr>
      <w:r>
        <w:rPr>
          <w:u w:val="single"/>
        </w:rPr>
        <w:t>final published article</w:t>
      </w:r>
      <w:r>
        <w:rPr/>
        <w:t>. A publisher’s authoritative copy of an article, including all modifications from the publishing peer-review process, copyediting, stylistic edits, and formatting changes.</w:t>
      </w:r>
    </w:p>
    <w:p>
      <w:pPr>
        <w:pStyle w:val="BodyText"/>
      </w:pPr>
    </w:p>
    <w:p>
      <w:pPr>
        <w:pStyle w:val="BodyText"/>
        <w:ind w:left="560" w:right="167"/>
      </w:pPr>
      <w:r>
        <w:rPr>
          <w:u w:val="single"/>
        </w:rPr>
        <w:t>legitimate business relationship</w:t>
      </w:r>
      <w:r>
        <w:rPr/>
        <w:t>. When the DoD determines that a need exists to acquire, share, exchange, or distribute DoD technical information to anyone other than a DoD government employee for supporting the DoD mission.  A legitimate business relationship may be established by any agreeable means such as a memorandum of understanding, agreement, contract, or grant. The DoD has the sole responsibility for determining that a legitimate</w:t>
      </w:r>
      <w:r>
        <w:rPr>
          <w:spacing w:val="-24"/>
        </w:rPr>
        <w:t> </w:t>
      </w:r>
      <w:r>
        <w:rPr/>
        <w:t>business relationship exists since the only purpose is to provide access to information created by, or under the control of, the DoD. Such a relationship may be established with an individual or organization in another federal department or agency; contractors, grantees, potential DoD contractors; other branches of the federal government; State and local governments; and foreign countries.</w:t>
      </w:r>
    </w:p>
    <w:p>
      <w:pPr>
        <w:pStyle w:val="BodyText"/>
      </w:pPr>
    </w:p>
    <w:p>
      <w:pPr>
        <w:pStyle w:val="BodyText"/>
        <w:ind w:left="560"/>
      </w:pPr>
      <w:r>
        <w:rPr>
          <w:u w:val="single"/>
        </w:rPr>
        <w:t>R&amp;E</w:t>
      </w:r>
      <w:r>
        <w:rPr/>
        <w:t>. Includes science and technology programs (consisting of basic research, applied research, and advanced technology development) programs, which are identified as BAs 1, 2, and 3 respectively, in Reference (e).</w:t>
      </w:r>
    </w:p>
    <w:p>
      <w:pPr>
        <w:pStyle w:val="BodyText"/>
      </w:pPr>
    </w:p>
    <w:p>
      <w:pPr>
        <w:pStyle w:val="BodyText"/>
        <w:ind w:left="560" w:right="215"/>
      </w:pPr>
      <w:r>
        <w:rPr>
          <w:u w:val="single"/>
        </w:rPr>
        <w:t>STI</w:t>
      </w:r>
      <w:r>
        <w:rPr/>
        <w:t>. Findings and technological innovations resulting from R&amp;E efforts and science and technology work of scientists, researchers, and engineers, whether contractor, grantee, or federal staff. STI also conveys the results of demonstration and commercial application activities as well as experiments, observations, simulations, studies, and analyses. STI is found in many forms and formats including textual, graphical, numeric, multimedia, and digital data, technical reports, scientific and technical conference papers and presentations, theses and dissertations, scientific and technical computer software, journal articles, workshop reports, program documents, patents, and other forms or formats of technical data. STI may be classified, controlled unclassified information (including export controlled or personally identifiable information), or unclassified publically releasable. DoD-funded STI originates primarily from research and other activities performed by direct DoD-executed prime procurements, DoD- operated research activities, and financial assistance recipients, as well as DoD</w:t>
      </w:r>
      <w:r>
        <w:rPr>
          <w:spacing w:val="-12"/>
        </w:rPr>
        <w:t> </w:t>
      </w:r>
      <w:r>
        <w:rPr/>
        <w:t>employees.</w:t>
      </w:r>
    </w:p>
    <w:p>
      <w:pPr>
        <w:pStyle w:val="BodyText"/>
      </w:pPr>
    </w:p>
    <w:p>
      <w:pPr>
        <w:pStyle w:val="BodyText"/>
        <w:spacing w:before="1"/>
        <w:ind w:left="560"/>
      </w:pPr>
      <w:r>
        <w:rPr>
          <w:u w:val="single"/>
        </w:rPr>
        <w:t>STIP</w:t>
      </w:r>
      <w:r>
        <w:rPr/>
        <w:t>. A coordinated program to identify, assemble, organize, and preserve the results of DoD- funded R&amp;E and studies in a manner that supports accessibility to the broadest extent possible within the boundaries of law, regulation, directive, or executive requirement.</w:t>
      </w:r>
    </w:p>
    <w:sectPr>
      <w:pgSz w:w="12240" w:h="15840"/>
      <w:pgMar w:header="725" w:footer="791" w:top="1080" w:bottom="980" w:left="8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1.426636pt;width:108.35pt;height:15.3pt;mso-position-horizontal-relative:page;mso-position-vertical-relative:page;z-index:-16039936" type="#_x0000_t202" filled="false" stroked="false">
          <v:textbox inset="0,0,0,0">
            <w:txbxContent>
              <w:p>
                <w:pPr>
                  <w:pStyle w:val="BodyText"/>
                  <w:spacing w:before="10"/>
                  <w:ind w:left="20"/>
                </w:pPr>
                <w:r>
                  <w:rPr/>
                  <w:t>Change 3, 12/17/2018</w:t>
                </w:r>
              </w:p>
            </w:txbxContent>
          </v:textbox>
          <w10:wrap type="none"/>
        </v:shape>
      </w:pict>
    </w:r>
    <w:r>
      <w:rPr/>
      <w:pict>
        <v:shape style="position:absolute;margin-left:300pt;margin-top:741.426636pt;width:12pt;height:15.3pt;mso-position-horizontal-relative:page;mso-position-vertical-relative:page;z-index:-1603942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1.426636pt;width:108.35pt;height:15.3pt;mso-position-horizontal-relative:page;mso-position-vertical-relative:page;z-index:-16038400" type="#_x0000_t202" filled="false" stroked="false">
          <v:textbox inset="0,0,0,0">
            <w:txbxContent>
              <w:p>
                <w:pPr>
                  <w:pStyle w:val="BodyText"/>
                  <w:spacing w:before="10"/>
                  <w:ind w:left="20"/>
                </w:pPr>
                <w:r>
                  <w:rPr/>
                  <w:t>Change 3, 12/17/2018</w:t>
                </w:r>
              </w:p>
            </w:txbxContent>
          </v:textbox>
          <w10:wrap type="none"/>
        </v:shape>
      </w:pict>
    </w:r>
    <w:r>
      <w:rPr/>
      <w:pict>
        <v:shape style="position:absolute;margin-left:300pt;margin-top:741.426636pt;width:12pt;height:15.3pt;mso-position-horizontal-relative:page;mso-position-vertical-relative:page;z-index:-16037888" type="#_x0000_t202" filled="false" stroked="false">
          <v:textbox inset="0,0,0,0">
            <w:txbxContent>
              <w:p>
                <w:pPr>
                  <w:pStyle w:val="BodyText"/>
                  <w:spacing w:before="10"/>
                  <w:ind w:left="60"/>
                </w:pPr>
                <w:r>
                  <w:rPr/>
                  <w:fldChar w:fldCharType="begin"/>
                </w:r>
                <w:r>
                  <w:rPr/>
                  <w:instrText> PAGE </w:instrText>
                </w:r>
                <w:r>
                  <w:rPr/>
                  <w:fldChar w:fldCharType="separate"/>
                </w:r>
                <w:r>
                  <w:rPr/>
                  <w:t>5</w:t>
                </w:r>
                <w:r>
                  <w:rPr/>
                  <w:fldChar w:fldCharType="end"/>
                </w:r>
              </w:p>
            </w:txbxContent>
          </v:textbox>
          <w10:wrap type="none"/>
        </v:shape>
      </w:pict>
    </w:r>
    <w:r>
      <w:rPr/>
      <w:pict>
        <v:shape style="position:absolute;margin-left:440.359985pt;margin-top:741.426636pt;width:64.6pt;height:15.3pt;mso-position-horizontal-relative:page;mso-position-vertical-relative:page;z-index:-16037376" type="#_x0000_t202" filled="false" stroked="false">
          <v:textbox inset="0,0,0,0">
            <w:txbxContent>
              <w:p>
                <w:pPr>
                  <w:pStyle w:val="BodyText"/>
                  <w:spacing w:before="10"/>
                  <w:ind w:left="20"/>
                </w:pPr>
                <w:r>
                  <w:rPr/>
                  <w:t>CONTENTS</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1.426636pt;width:108.35pt;height:15.3pt;mso-position-horizontal-relative:page;mso-position-vertical-relative:page;z-index:-16036352" type="#_x0000_t202" filled="false" stroked="false">
          <v:textbox inset="0,0,0,0">
            <w:txbxContent>
              <w:p>
                <w:pPr>
                  <w:pStyle w:val="BodyText"/>
                  <w:spacing w:before="10"/>
                  <w:ind w:left="20"/>
                </w:pPr>
                <w:r>
                  <w:rPr/>
                  <w:t>Change 3, 12/17/2018</w:t>
                </w:r>
              </w:p>
            </w:txbxContent>
          </v:textbox>
          <w10:wrap type="none"/>
        </v:shape>
      </w:pict>
    </w:r>
    <w:r>
      <w:rPr/>
      <w:pict>
        <v:shape style="position:absolute;margin-left:297pt;margin-top:741.426636pt;width:18pt;height:15.3pt;mso-position-horizontal-relative:page;mso-position-vertical-relative:page;z-index:-160358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r>
      <w:rPr/>
      <w:pict>
        <v:shape style="position:absolute;margin-left:423.320007pt;margin-top:741.426636pt;width:81.6pt;height:15.3pt;mso-position-horizontal-relative:page;mso-position-vertical-relative:page;z-index:-16035328" type="#_x0000_t202" filled="false" stroked="false">
          <v:textbox inset="0,0,0,0">
            <w:txbxContent>
              <w:p>
                <w:pPr>
                  <w:pStyle w:val="BodyText"/>
                  <w:spacing w:before="10"/>
                  <w:ind w:left="20"/>
                </w:pPr>
                <w:r>
                  <w:rPr/>
                  <w:t>ENCLOSURE 2</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1.426636pt;width:108.35pt;height:15.3pt;mso-position-horizontal-relative:page;mso-position-vertical-relative:page;z-index:-16034304" type="#_x0000_t202" filled="false" stroked="false">
          <v:textbox inset="0,0,0,0">
            <w:txbxContent>
              <w:p>
                <w:pPr>
                  <w:pStyle w:val="BodyText"/>
                  <w:spacing w:before="10"/>
                  <w:ind w:left="20"/>
                </w:pPr>
                <w:r>
                  <w:rPr/>
                  <w:t>Change 3, 12/17/2018</w:t>
                </w:r>
              </w:p>
            </w:txbxContent>
          </v:textbox>
          <w10:wrap type="none"/>
        </v:shape>
      </w:pict>
    </w:r>
    <w:r>
      <w:rPr/>
      <w:pict>
        <v:shape style="position:absolute;margin-left:297pt;margin-top:741.426636pt;width:18pt;height:15.3pt;mso-position-horizontal-relative:page;mso-position-vertical-relative:page;z-index:-16033792" type="#_x0000_t202" filled="false" stroked="false">
          <v:textbox inset="0,0,0,0">
            <w:txbxContent>
              <w:p>
                <w:pPr>
                  <w:pStyle w:val="BodyText"/>
                  <w:spacing w:before="10"/>
                  <w:ind w:left="60"/>
                </w:pPr>
                <w:r>
                  <w:rPr/>
                  <w:fldChar w:fldCharType="begin"/>
                </w:r>
                <w:r>
                  <w:rPr/>
                  <w:instrText> PAGE </w:instrText>
                </w:r>
                <w:r>
                  <w:rPr/>
                  <w:fldChar w:fldCharType="separate"/>
                </w:r>
                <w:r>
                  <w:rPr/>
                  <w:t>17</w:t>
                </w:r>
                <w:r>
                  <w:rPr/>
                  <w:fldChar w:fldCharType="end"/>
                </w:r>
              </w:p>
            </w:txbxContent>
          </v:textbox>
          <w10:wrap type="none"/>
        </v:shape>
      </w:pict>
    </w:r>
    <w:r>
      <w:rPr/>
      <w:pict>
        <v:shape style="position:absolute;margin-left:439.640015pt;margin-top:741.426636pt;width:65.4pt;height:15.3pt;mso-position-horizontal-relative:page;mso-position-vertical-relative:page;z-index:-16033280" type="#_x0000_t202" filled="false" stroked="false">
          <v:textbox inset="0,0,0,0">
            <w:txbxContent>
              <w:p>
                <w:pPr>
                  <w:pStyle w:val="BodyText"/>
                  <w:spacing w:before="10"/>
                  <w:ind w:left="20"/>
                </w:pPr>
                <w:r>
                  <w:rPr/>
                  <w:t>GLOSSARY</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85.279999pt;margin-top:35.226639pt;width:155.75pt;height:15.3pt;mso-position-horizontal-relative:page;mso-position-vertical-relative:page;z-index:-16040448" type="#_x0000_t202" filled="false" stroked="false">
          <v:textbox inset="0,0,0,0">
            <w:txbxContent>
              <w:p>
                <w:pPr>
                  <w:spacing w:before="10"/>
                  <w:ind w:left="20" w:right="0" w:firstLine="0"/>
                  <w:jc w:val="left"/>
                  <w:rPr>
                    <w:i/>
                    <w:sz w:val="24"/>
                  </w:rPr>
                </w:pPr>
                <w:r>
                  <w:rPr>
                    <w:i/>
                    <w:sz w:val="24"/>
                  </w:rPr>
                  <w:t>DoDI 3200.12, August 22, 2013</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5.279999pt;margin-top:35.226639pt;width:155.75pt;height:15.3pt;mso-position-horizontal-relative:page;mso-position-vertical-relative:page;z-index:-16038912" type="#_x0000_t202" filled="false" stroked="false">
          <v:textbox inset="0,0,0,0">
            <w:txbxContent>
              <w:p>
                <w:pPr>
                  <w:spacing w:before="10"/>
                  <w:ind w:left="20" w:right="0" w:firstLine="0"/>
                  <w:jc w:val="left"/>
                  <w:rPr>
                    <w:i/>
                    <w:sz w:val="24"/>
                  </w:rPr>
                </w:pPr>
                <w:r>
                  <w:rPr>
                    <w:i/>
                    <w:sz w:val="24"/>
                  </w:rPr>
                  <w:t>DoDI 3200.12, August 22, 2013</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5.279999pt;margin-top:35.226639pt;width:155.75pt;height:15.3pt;mso-position-horizontal-relative:page;mso-position-vertical-relative:page;z-index:-16036864" type="#_x0000_t202" filled="false" stroked="false">
          <v:textbox inset="0,0,0,0">
            <w:txbxContent>
              <w:p>
                <w:pPr>
                  <w:spacing w:before="10"/>
                  <w:ind w:left="20" w:right="0" w:firstLine="0"/>
                  <w:jc w:val="left"/>
                  <w:rPr>
                    <w:i/>
                    <w:sz w:val="24"/>
                  </w:rPr>
                </w:pPr>
                <w:r>
                  <w:rPr>
                    <w:i/>
                    <w:sz w:val="24"/>
                  </w:rPr>
                  <w:t>DoDI 3200.12, August 22, 2013</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5.279999pt;margin-top:35.226639pt;width:155.75pt;height:15.3pt;mso-position-horizontal-relative:page;mso-position-vertical-relative:page;z-index:-16034816" type="#_x0000_t202" filled="false" stroked="false">
          <v:textbox inset="0,0,0,0">
            <w:txbxContent>
              <w:p>
                <w:pPr>
                  <w:spacing w:before="10"/>
                  <w:ind w:left="20" w:right="0" w:firstLine="0"/>
                  <w:jc w:val="left"/>
                  <w:rPr>
                    <w:i/>
                    <w:sz w:val="24"/>
                  </w:rPr>
                </w:pPr>
                <w:r>
                  <w:rPr>
                    <w:i/>
                    <w:sz w:val="24"/>
                  </w:rPr>
                  <w:t>DoDI 3200.12, August 22, 2013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860" w:hanging="300"/>
        <w:jc w:val="left"/>
      </w:pPr>
      <w:rPr>
        <w:rFonts w:hint="default" w:ascii="Times New Roman" w:hAnsi="Times New Roman" w:eastAsia="Times New Roman" w:cs="Times New Roman"/>
        <w:spacing w:val="-6"/>
        <w:w w:val="99"/>
        <w:sz w:val="24"/>
        <w:szCs w:val="24"/>
        <w:lang w:val="en-US" w:eastAsia="en-US" w:bidi="ar-SA"/>
      </w:rPr>
    </w:lvl>
    <w:lvl w:ilvl="1">
      <w:start w:val="1"/>
      <w:numFmt w:val="lowerLetter"/>
      <w:lvlText w:val="%2."/>
      <w:lvlJc w:val="left"/>
      <w:pPr>
        <w:ind w:left="560" w:hanging="286"/>
        <w:jc w:val="left"/>
      </w:pPr>
      <w:rPr>
        <w:rFonts w:hint="default" w:ascii="Times New Roman" w:hAnsi="Times New Roman" w:eastAsia="Times New Roman" w:cs="Times New Roman"/>
        <w:spacing w:val="-6"/>
        <w:w w:val="99"/>
        <w:sz w:val="24"/>
        <w:szCs w:val="24"/>
        <w:lang w:val="en-US" w:eastAsia="en-US" w:bidi="ar-SA"/>
      </w:rPr>
    </w:lvl>
    <w:lvl w:ilvl="2">
      <w:start w:val="1"/>
      <w:numFmt w:val="decimal"/>
      <w:lvlText w:val="(%3)"/>
      <w:lvlJc w:val="left"/>
      <w:pPr>
        <w:ind w:left="1678" w:hanging="399"/>
        <w:jc w:val="left"/>
      </w:pPr>
      <w:rPr>
        <w:rFonts w:hint="default" w:ascii="Times New Roman" w:hAnsi="Times New Roman" w:eastAsia="Times New Roman" w:cs="Times New Roman"/>
        <w:spacing w:val="-5"/>
        <w:w w:val="99"/>
        <w:sz w:val="24"/>
        <w:szCs w:val="24"/>
        <w:lang w:val="en-US" w:eastAsia="en-US" w:bidi="ar-SA"/>
      </w:rPr>
    </w:lvl>
    <w:lvl w:ilvl="3">
      <w:start w:val="0"/>
      <w:numFmt w:val="bullet"/>
      <w:lvlText w:val="•"/>
      <w:lvlJc w:val="left"/>
      <w:pPr>
        <w:ind w:left="2725" w:hanging="399"/>
      </w:pPr>
      <w:rPr>
        <w:rFonts w:hint="default"/>
        <w:lang w:val="en-US" w:eastAsia="en-US" w:bidi="ar-SA"/>
      </w:rPr>
    </w:lvl>
    <w:lvl w:ilvl="4">
      <w:start w:val="0"/>
      <w:numFmt w:val="bullet"/>
      <w:lvlText w:val="•"/>
      <w:lvlJc w:val="left"/>
      <w:pPr>
        <w:ind w:left="3770" w:hanging="399"/>
      </w:pPr>
      <w:rPr>
        <w:rFonts w:hint="default"/>
        <w:lang w:val="en-US" w:eastAsia="en-US" w:bidi="ar-SA"/>
      </w:rPr>
    </w:lvl>
    <w:lvl w:ilvl="5">
      <w:start w:val="0"/>
      <w:numFmt w:val="bullet"/>
      <w:lvlText w:val="•"/>
      <w:lvlJc w:val="left"/>
      <w:pPr>
        <w:ind w:left="4815" w:hanging="399"/>
      </w:pPr>
      <w:rPr>
        <w:rFonts w:hint="default"/>
        <w:lang w:val="en-US" w:eastAsia="en-US" w:bidi="ar-SA"/>
      </w:rPr>
    </w:lvl>
    <w:lvl w:ilvl="6">
      <w:start w:val="0"/>
      <w:numFmt w:val="bullet"/>
      <w:lvlText w:val="•"/>
      <w:lvlJc w:val="left"/>
      <w:pPr>
        <w:ind w:left="5860" w:hanging="399"/>
      </w:pPr>
      <w:rPr>
        <w:rFonts w:hint="default"/>
        <w:lang w:val="en-US" w:eastAsia="en-US" w:bidi="ar-SA"/>
      </w:rPr>
    </w:lvl>
    <w:lvl w:ilvl="7">
      <w:start w:val="0"/>
      <w:numFmt w:val="bullet"/>
      <w:lvlText w:val="•"/>
      <w:lvlJc w:val="left"/>
      <w:pPr>
        <w:ind w:left="6905" w:hanging="399"/>
      </w:pPr>
      <w:rPr>
        <w:rFonts w:hint="default"/>
        <w:lang w:val="en-US" w:eastAsia="en-US" w:bidi="ar-SA"/>
      </w:rPr>
    </w:lvl>
    <w:lvl w:ilvl="8">
      <w:start w:val="0"/>
      <w:numFmt w:val="bullet"/>
      <w:lvlText w:val="•"/>
      <w:lvlJc w:val="left"/>
      <w:pPr>
        <w:ind w:left="7950" w:hanging="399"/>
      </w:pPr>
      <w:rPr>
        <w:rFonts w:hint="default"/>
        <w:lang w:val="en-US" w:eastAsia="en-US" w:bidi="ar-SA"/>
      </w:rPr>
    </w:lvl>
  </w:abstractNum>
  <w:abstractNum w:abstractNumId="4">
    <w:multiLevelType w:val="hybridMultilevel"/>
    <w:lvl w:ilvl="0">
      <w:start w:val="1"/>
      <w:numFmt w:val="decimal"/>
      <w:lvlText w:val="%1."/>
      <w:lvlJc w:val="left"/>
      <w:pPr>
        <w:ind w:left="560" w:hanging="300"/>
        <w:jc w:val="left"/>
      </w:pPr>
      <w:rPr>
        <w:rFonts w:hint="default" w:ascii="Times New Roman" w:hAnsi="Times New Roman" w:eastAsia="Times New Roman" w:cs="Times New Roman"/>
        <w:spacing w:val="-6"/>
        <w:w w:val="99"/>
        <w:sz w:val="24"/>
        <w:szCs w:val="24"/>
        <w:lang w:val="en-US" w:eastAsia="en-US" w:bidi="ar-SA"/>
      </w:rPr>
    </w:lvl>
    <w:lvl w:ilvl="1">
      <w:start w:val="1"/>
      <w:numFmt w:val="lowerLetter"/>
      <w:lvlText w:val="%2."/>
      <w:lvlJc w:val="left"/>
      <w:pPr>
        <w:ind w:left="1205" w:hanging="286"/>
        <w:jc w:val="left"/>
      </w:pPr>
      <w:rPr>
        <w:rFonts w:hint="default" w:ascii="Times New Roman" w:hAnsi="Times New Roman" w:eastAsia="Times New Roman" w:cs="Times New Roman"/>
        <w:spacing w:val="-3"/>
        <w:w w:val="99"/>
        <w:sz w:val="24"/>
        <w:szCs w:val="24"/>
        <w:lang w:val="en-US" w:eastAsia="en-US" w:bidi="ar-SA"/>
      </w:rPr>
    </w:lvl>
    <w:lvl w:ilvl="2">
      <w:start w:val="1"/>
      <w:numFmt w:val="decimal"/>
      <w:lvlText w:val="(%3)"/>
      <w:lvlJc w:val="left"/>
      <w:pPr>
        <w:ind w:left="1678" w:hanging="399"/>
        <w:jc w:val="left"/>
      </w:pPr>
      <w:rPr>
        <w:rFonts w:hint="default" w:ascii="Times New Roman" w:hAnsi="Times New Roman" w:eastAsia="Times New Roman" w:cs="Times New Roman"/>
        <w:spacing w:val="-1"/>
        <w:w w:val="99"/>
        <w:sz w:val="24"/>
        <w:szCs w:val="24"/>
        <w:lang w:val="en-US" w:eastAsia="en-US" w:bidi="ar-SA"/>
      </w:rPr>
    </w:lvl>
    <w:lvl w:ilvl="3">
      <w:start w:val="1"/>
      <w:numFmt w:val="lowerLetter"/>
      <w:lvlText w:val="(%4)"/>
      <w:lvlJc w:val="left"/>
      <w:pPr>
        <w:ind w:left="2023" w:hanging="384"/>
        <w:jc w:val="left"/>
      </w:pPr>
      <w:rPr>
        <w:rFonts w:hint="default" w:ascii="Times New Roman" w:hAnsi="Times New Roman" w:eastAsia="Times New Roman" w:cs="Times New Roman"/>
        <w:spacing w:val="-1"/>
        <w:w w:val="99"/>
        <w:sz w:val="24"/>
        <w:szCs w:val="24"/>
        <w:lang w:val="en-US" w:eastAsia="en-US" w:bidi="ar-SA"/>
      </w:rPr>
    </w:lvl>
    <w:lvl w:ilvl="4">
      <w:start w:val="0"/>
      <w:numFmt w:val="bullet"/>
      <w:lvlText w:val="•"/>
      <w:lvlJc w:val="left"/>
      <w:pPr>
        <w:ind w:left="3165" w:hanging="384"/>
      </w:pPr>
      <w:rPr>
        <w:rFonts w:hint="default"/>
        <w:lang w:val="en-US" w:eastAsia="en-US" w:bidi="ar-SA"/>
      </w:rPr>
    </w:lvl>
    <w:lvl w:ilvl="5">
      <w:start w:val="0"/>
      <w:numFmt w:val="bullet"/>
      <w:lvlText w:val="•"/>
      <w:lvlJc w:val="left"/>
      <w:pPr>
        <w:ind w:left="4311" w:hanging="384"/>
      </w:pPr>
      <w:rPr>
        <w:rFonts w:hint="default"/>
        <w:lang w:val="en-US" w:eastAsia="en-US" w:bidi="ar-SA"/>
      </w:rPr>
    </w:lvl>
    <w:lvl w:ilvl="6">
      <w:start w:val="0"/>
      <w:numFmt w:val="bullet"/>
      <w:lvlText w:val="•"/>
      <w:lvlJc w:val="left"/>
      <w:pPr>
        <w:ind w:left="5457" w:hanging="384"/>
      </w:pPr>
      <w:rPr>
        <w:rFonts w:hint="default"/>
        <w:lang w:val="en-US" w:eastAsia="en-US" w:bidi="ar-SA"/>
      </w:rPr>
    </w:lvl>
    <w:lvl w:ilvl="7">
      <w:start w:val="0"/>
      <w:numFmt w:val="bullet"/>
      <w:lvlText w:val="•"/>
      <w:lvlJc w:val="left"/>
      <w:pPr>
        <w:ind w:left="6602" w:hanging="384"/>
      </w:pPr>
      <w:rPr>
        <w:rFonts w:hint="default"/>
        <w:lang w:val="en-US" w:eastAsia="en-US" w:bidi="ar-SA"/>
      </w:rPr>
    </w:lvl>
    <w:lvl w:ilvl="8">
      <w:start w:val="0"/>
      <w:numFmt w:val="bullet"/>
      <w:lvlText w:val="•"/>
      <w:lvlJc w:val="left"/>
      <w:pPr>
        <w:ind w:left="7748" w:hanging="384"/>
      </w:pPr>
      <w:rPr>
        <w:rFonts w:hint="default"/>
        <w:lang w:val="en-US" w:eastAsia="en-US" w:bidi="ar-SA"/>
      </w:rPr>
    </w:lvl>
  </w:abstractNum>
  <w:abstractNum w:abstractNumId="3">
    <w:multiLevelType w:val="hybridMultilevel"/>
    <w:lvl w:ilvl="0">
      <w:start w:val="1"/>
      <w:numFmt w:val="lowerLetter"/>
      <w:lvlText w:val="(%1)"/>
      <w:lvlJc w:val="left"/>
      <w:pPr>
        <w:ind w:left="1078" w:hanging="519"/>
        <w:jc w:val="left"/>
      </w:pPr>
      <w:rPr>
        <w:rFonts w:hint="default" w:ascii="Times New Roman" w:hAnsi="Times New Roman" w:eastAsia="Times New Roman" w:cs="Times New Roman"/>
        <w:spacing w:val="-1"/>
        <w:w w:val="99"/>
        <w:sz w:val="24"/>
        <w:szCs w:val="24"/>
        <w:lang w:val="en-US" w:eastAsia="en-US" w:bidi="ar-SA"/>
      </w:rPr>
    </w:lvl>
    <w:lvl w:ilvl="1">
      <w:start w:val="0"/>
      <w:numFmt w:val="bullet"/>
      <w:lvlText w:val="•"/>
      <w:lvlJc w:val="left"/>
      <w:pPr>
        <w:ind w:left="1976" w:hanging="519"/>
      </w:pPr>
      <w:rPr>
        <w:rFonts w:hint="default"/>
        <w:lang w:val="en-US" w:eastAsia="en-US" w:bidi="ar-SA"/>
      </w:rPr>
    </w:lvl>
    <w:lvl w:ilvl="2">
      <w:start w:val="0"/>
      <w:numFmt w:val="bullet"/>
      <w:lvlText w:val="•"/>
      <w:lvlJc w:val="left"/>
      <w:pPr>
        <w:ind w:left="2872" w:hanging="519"/>
      </w:pPr>
      <w:rPr>
        <w:rFonts w:hint="default"/>
        <w:lang w:val="en-US" w:eastAsia="en-US" w:bidi="ar-SA"/>
      </w:rPr>
    </w:lvl>
    <w:lvl w:ilvl="3">
      <w:start w:val="0"/>
      <w:numFmt w:val="bullet"/>
      <w:lvlText w:val="•"/>
      <w:lvlJc w:val="left"/>
      <w:pPr>
        <w:ind w:left="3768" w:hanging="519"/>
      </w:pPr>
      <w:rPr>
        <w:rFonts w:hint="default"/>
        <w:lang w:val="en-US" w:eastAsia="en-US" w:bidi="ar-SA"/>
      </w:rPr>
    </w:lvl>
    <w:lvl w:ilvl="4">
      <w:start w:val="0"/>
      <w:numFmt w:val="bullet"/>
      <w:lvlText w:val="•"/>
      <w:lvlJc w:val="left"/>
      <w:pPr>
        <w:ind w:left="4664" w:hanging="519"/>
      </w:pPr>
      <w:rPr>
        <w:rFonts w:hint="default"/>
        <w:lang w:val="en-US" w:eastAsia="en-US" w:bidi="ar-SA"/>
      </w:rPr>
    </w:lvl>
    <w:lvl w:ilvl="5">
      <w:start w:val="0"/>
      <w:numFmt w:val="bullet"/>
      <w:lvlText w:val="•"/>
      <w:lvlJc w:val="left"/>
      <w:pPr>
        <w:ind w:left="5560" w:hanging="519"/>
      </w:pPr>
      <w:rPr>
        <w:rFonts w:hint="default"/>
        <w:lang w:val="en-US" w:eastAsia="en-US" w:bidi="ar-SA"/>
      </w:rPr>
    </w:lvl>
    <w:lvl w:ilvl="6">
      <w:start w:val="0"/>
      <w:numFmt w:val="bullet"/>
      <w:lvlText w:val="•"/>
      <w:lvlJc w:val="left"/>
      <w:pPr>
        <w:ind w:left="6456" w:hanging="519"/>
      </w:pPr>
      <w:rPr>
        <w:rFonts w:hint="default"/>
        <w:lang w:val="en-US" w:eastAsia="en-US" w:bidi="ar-SA"/>
      </w:rPr>
    </w:lvl>
    <w:lvl w:ilvl="7">
      <w:start w:val="0"/>
      <w:numFmt w:val="bullet"/>
      <w:lvlText w:val="•"/>
      <w:lvlJc w:val="left"/>
      <w:pPr>
        <w:ind w:left="7352" w:hanging="519"/>
      </w:pPr>
      <w:rPr>
        <w:rFonts w:hint="default"/>
        <w:lang w:val="en-US" w:eastAsia="en-US" w:bidi="ar-SA"/>
      </w:rPr>
    </w:lvl>
    <w:lvl w:ilvl="8">
      <w:start w:val="0"/>
      <w:numFmt w:val="bullet"/>
      <w:lvlText w:val="•"/>
      <w:lvlJc w:val="left"/>
      <w:pPr>
        <w:ind w:left="8248" w:hanging="519"/>
      </w:pPr>
      <w:rPr>
        <w:rFonts w:hint="default"/>
        <w:lang w:val="en-US" w:eastAsia="en-US" w:bidi="ar-SA"/>
      </w:rPr>
    </w:lvl>
  </w:abstractNum>
  <w:abstractNum w:abstractNumId="2">
    <w:multiLevelType w:val="hybridMultilevel"/>
    <w:lvl w:ilvl="0">
      <w:start w:val="1"/>
      <w:numFmt w:val="decimal"/>
      <w:lvlText w:val="%1."/>
      <w:lvlJc w:val="left"/>
      <w:pPr>
        <w:ind w:left="1220" w:hanging="300"/>
        <w:jc w:val="left"/>
      </w:pPr>
      <w:rPr>
        <w:rFonts w:hint="default" w:ascii="Times New Roman" w:hAnsi="Times New Roman" w:eastAsia="Times New Roman" w:cs="Times New Roman"/>
        <w:spacing w:val="-1"/>
        <w:w w:val="99"/>
        <w:sz w:val="24"/>
        <w:szCs w:val="24"/>
        <w:lang w:val="en-US" w:eastAsia="en-US" w:bidi="ar-SA"/>
      </w:rPr>
    </w:lvl>
    <w:lvl w:ilvl="1">
      <w:start w:val="0"/>
      <w:numFmt w:val="bullet"/>
      <w:lvlText w:val="•"/>
      <w:lvlJc w:val="left"/>
      <w:pPr>
        <w:ind w:left="2102" w:hanging="300"/>
      </w:pPr>
      <w:rPr>
        <w:rFonts w:hint="default"/>
        <w:lang w:val="en-US" w:eastAsia="en-US" w:bidi="ar-SA"/>
      </w:rPr>
    </w:lvl>
    <w:lvl w:ilvl="2">
      <w:start w:val="0"/>
      <w:numFmt w:val="bullet"/>
      <w:lvlText w:val="•"/>
      <w:lvlJc w:val="left"/>
      <w:pPr>
        <w:ind w:left="2984" w:hanging="300"/>
      </w:pPr>
      <w:rPr>
        <w:rFonts w:hint="default"/>
        <w:lang w:val="en-US" w:eastAsia="en-US" w:bidi="ar-SA"/>
      </w:rPr>
    </w:lvl>
    <w:lvl w:ilvl="3">
      <w:start w:val="0"/>
      <w:numFmt w:val="bullet"/>
      <w:lvlText w:val="•"/>
      <w:lvlJc w:val="left"/>
      <w:pPr>
        <w:ind w:left="3866" w:hanging="300"/>
      </w:pPr>
      <w:rPr>
        <w:rFonts w:hint="default"/>
        <w:lang w:val="en-US" w:eastAsia="en-US" w:bidi="ar-SA"/>
      </w:rPr>
    </w:lvl>
    <w:lvl w:ilvl="4">
      <w:start w:val="0"/>
      <w:numFmt w:val="bullet"/>
      <w:lvlText w:val="•"/>
      <w:lvlJc w:val="left"/>
      <w:pPr>
        <w:ind w:left="4748" w:hanging="300"/>
      </w:pPr>
      <w:rPr>
        <w:rFonts w:hint="default"/>
        <w:lang w:val="en-US" w:eastAsia="en-US" w:bidi="ar-SA"/>
      </w:rPr>
    </w:lvl>
    <w:lvl w:ilvl="5">
      <w:start w:val="0"/>
      <w:numFmt w:val="bullet"/>
      <w:lvlText w:val="•"/>
      <w:lvlJc w:val="left"/>
      <w:pPr>
        <w:ind w:left="5630" w:hanging="300"/>
      </w:pPr>
      <w:rPr>
        <w:rFonts w:hint="default"/>
        <w:lang w:val="en-US" w:eastAsia="en-US" w:bidi="ar-SA"/>
      </w:rPr>
    </w:lvl>
    <w:lvl w:ilvl="6">
      <w:start w:val="0"/>
      <w:numFmt w:val="bullet"/>
      <w:lvlText w:val="•"/>
      <w:lvlJc w:val="left"/>
      <w:pPr>
        <w:ind w:left="6512" w:hanging="300"/>
      </w:pPr>
      <w:rPr>
        <w:rFonts w:hint="default"/>
        <w:lang w:val="en-US" w:eastAsia="en-US" w:bidi="ar-SA"/>
      </w:rPr>
    </w:lvl>
    <w:lvl w:ilvl="7">
      <w:start w:val="0"/>
      <w:numFmt w:val="bullet"/>
      <w:lvlText w:val="•"/>
      <w:lvlJc w:val="left"/>
      <w:pPr>
        <w:ind w:left="7394" w:hanging="300"/>
      </w:pPr>
      <w:rPr>
        <w:rFonts w:hint="default"/>
        <w:lang w:val="en-US" w:eastAsia="en-US" w:bidi="ar-SA"/>
      </w:rPr>
    </w:lvl>
    <w:lvl w:ilvl="8">
      <w:start w:val="0"/>
      <w:numFmt w:val="bullet"/>
      <w:lvlText w:val="•"/>
      <w:lvlJc w:val="left"/>
      <w:pPr>
        <w:ind w:left="8276" w:hanging="300"/>
      </w:pPr>
      <w:rPr>
        <w:rFonts w:hint="default"/>
        <w:lang w:val="en-US" w:eastAsia="en-US" w:bidi="ar-SA"/>
      </w:rPr>
    </w:lvl>
  </w:abstractNum>
  <w:abstractNum w:abstractNumId="1">
    <w:multiLevelType w:val="hybridMultilevel"/>
    <w:lvl w:ilvl="0">
      <w:start w:val="4"/>
      <w:numFmt w:val="lowerLetter"/>
      <w:lvlText w:val="(%1)"/>
      <w:lvlJc w:val="left"/>
      <w:pPr>
        <w:ind w:left="2038" w:hanging="399"/>
        <w:jc w:val="left"/>
      </w:pPr>
      <w:rPr>
        <w:rFonts w:hint="default" w:ascii="Times New Roman" w:hAnsi="Times New Roman" w:eastAsia="Times New Roman" w:cs="Times New Roman"/>
        <w:spacing w:val="-1"/>
        <w:w w:val="99"/>
        <w:sz w:val="24"/>
        <w:szCs w:val="24"/>
        <w:lang w:val="en-US" w:eastAsia="en-US" w:bidi="ar-SA"/>
      </w:rPr>
    </w:lvl>
    <w:lvl w:ilvl="1">
      <w:start w:val="0"/>
      <w:numFmt w:val="bullet"/>
      <w:lvlText w:val="•"/>
      <w:lvlJc w:val="left"/>
      <w:pPr>
        <w:ind w:left="2840" w:hanging="399"/>
      </w:pPr>
      <w:rPr>
        <w:rFonts w:hint="default"/>
        <w:lang w:val="en-US" w:eastAsia="en-US" w:bidi="ar-SA"/>
      </w:rPr>
    </w:lvl>
    <w:lvl w:ilvl="2">
      <w:start w:val="0"/>
      <w:numFmt w:val="bullet"/>
      <w:lvlText w:val="•"/>
      <w:lvlJc w:val="left"/>
      <w:pPr>
        <w:ind w:left="3640" w:hanging="399"/>
      </w:pPr>
      <w:rPr>
        <w:rFonts w:hint="default"/>
        <w:lang w:val="en-US" w:eastAsia="en-US" w:bidi="ar-SA"/>
      </w:rPr>
    </w:lvl>
    <w:lvl w:ilvl="3">
      <w:start w:val="0"/>
      <w:numFmt w:val="bullet"/>
      <w:lvlText w:val="•"/>
      <w:lvlJc w:val="left"/>
      <w:pPr>
        <w:ind w:left="4440" w:hanging="399"/>
      </w:pPr>
      <w:rPr>
        <w:rFonts w:hint="default"/>
        <w:lang w:val="en-US" w:eastAsia="en-US" w:bidi="ar-SA"/>
      </w:rPr>
    </w:lvl>
    <w:lvl w:ilvl="4">
      <w:start w:val="0"/>
      <w:numFmt w:val="bullet"/>
      <w:lvlText w:val="•"/>
      <w:lvlJc w:val="left"/>
      <w:pPr>
        <w:ind w:left="5240" w:hanging="399"/>
      </w:pPr>
      <w:rPr>
        <w:rFonts w:hint="default"/>
        <w:lang w:val="en-US" w:eastAsia="en-US" w:bidi="ar-SA"/>
      </w:rPr>
    </w:lvl>
    <w:lvl w:ilvl="5">
      <w:start w:val="0"/>
      <w:numFmt w:val="bullet"/>
      <w:lvlText w:val="•"/>
      <w:lvlJc w:val="left"/>
      <w:pPr>
        <w:ind w:left="6040" w:hanging="399"/>
      </w:pPr>
      <w:rPr>
        <w:rFonts w:hint="default"/>
        <w:lang w:val="en-US" w:eastAsia="en-US" w:bidi="ar-SA"/>
      </w:rPr>
    </w:lvl>
    <w:lvl w:ilvl="6">
      <w:start w:val="0"/>
      <w:numFmt w:val="bullet"/>
      <w:lvlText w:val="•"/>
      <w:lvlJc w:val="left"/>
      <w:pPr>
        <w:ind w:left="6840" w:hanging="399"/>
      </w:pPr>
      <w:rPr>
        <w:rFonts w:hint="default"/>
        <w:lang w:val="en-US" w:eastAsia="en-US" w:bidi="ar-SA"/>
      </w:rPr>
    </w:lvl>
    <w:lvl w:ilvl="7">
      <w:start w:val="0"/>
      <w:numFmt w:val="bullet"/>
      <w:lvlText w:val="•"/>
      <w:lvlJc w:val="left"/>
      <w:pPr>
        <w:ind w:left="7640" w:hanging="399"/>
      </w:pPr>
      <w:rPr>
        <w:rFonts w:hint="default"/>
        <w:lang w:val="en-US" w:eastAsia="en-US" w:bidi="ar-SA"/>
      </w:rPr>
    </w:lvl>
    <w:lvl w:ilvl="8">
      <w:start w:val="0"/>
      <w:numFmt w:val="bullet"/>
      <w:lvlText w:val="•"/>
      <w:lvlJc w:val="left"/>
      <w:pPr>
        <w:ind w:left="8440" w:hanging="399"/>
      </w:pPr>
      <w:rPr>
        <w:rFonts w:hint="default"/>
        <w:lang w:val="en-US" w:eastAsia="en-US" w:bidi="ar-SA"/>
      </w:rPr>
    </w:lvl>
  </w:abstractNum>
  <w:abstractNum w:abstractNumId="0">
    <w:multiLevelType w:val="hybridMultilevel"/>
    <w:lvl w:ilvl="0">
      <w:start w:val="1"/>
      <w:numFmt w:val="decimal"/>
      <w:lvlText w:val="%1."/>
      <w:lvlJc w:val="left"/>
      <w:pPr>
        <w:ind w:left="560" w:hanging="300"/>
        <w:jc w:val="right"/>
      </w:pPr>
      <w:rPr>
        <w:rFonts w:hint="default" w:ascii="Times New Roman" w:hAnsi="Times New Roman" w:eastAsia="Times New Roman" w:cs="Times New Roman"/>
        <w:spacing w:val="-8"/>
        <w:w w:val="99"/>
        <w:sz w:val="24"/>
        <w:szCs w:val="24"/>
        <w:lang w:val="en-US" w:eastAsia="en-US" w:bidi="ar-SA"/>
      </w:rPr>
    </w:lvl>
    <w:lvl w:ilvl="1">
      <w:start w:val="1"/>
      <w:numFmt w:val="lowerLetter"/>
      <w:lvlText w:val="%2."/>
      <w:lvlJc w:val="left"/>
      <w:pPr>
        <w:ind w:left="560" w:hanging="286"/>
        <w:jc w:val="left"/>
      </w:pPr>
      <w:rPr>
        <w:rFonts w:hint="default" w:ascii="Times New Roman" w:hAnsi="Times New Roman" w:eastAsia="Times New Roman" w:cs="Times New Roman"/>
        <w:spacing w:val="-5"/>
        <w:w w:val="99"/>
        <w:sz w:val="24"/>
        <w:szCs w:val="24"/>
        <w:lang w:val="en-US" w:eastAsia="en-US" w:bidi="ar-SA"/>
      </w:rPr>
    </w:lvl>
    <w:lvl w:ilvl="2">
      <w:start w:val="1"/>
      <w:numFmt w:val="decimal"/>
      <w:lvlText w:val="(%3)"/>
      <w:lvlJc w:val="left"/>
      <w:pPr>
        <w:ind w:left="560" w:hanging="399"/>
        <w:jc w:val="left"/>
      </w:pPr>
      <w:rPr>
        <w:rFonts w:hint="default" w:ascii="Times New Roman" w:hAnsi="Times New Roman" w:eastAsia="Times New Roman" w:cs="Times New Roman"/>
        <w:spacing w:val="-5"/>
        <w:w w:val="99"/>
        <w:sz w:val="24"/>
        <w:szCs w:val="24"/>
        <w:lang w:val="en-US" w:eastAsia="en-US" w:bidi="ar-SA"/>
      </w:rPr>
    </w:lvl>
    <w:lvl w:ilvl="3">
      <w:start w:val="1"/>
      <w:numFmt w:val="lowerLetter"/>
      <w:lvlText w:val="(%4)"/>
      <w:lvlJc w:val="left"/>
      <w:pPr>
        <w:ind w:left="560" w:hanging="384"/>
        <w:jc w:val="left"/>
      </w:pPr>
      <w:rPr>
        <w:rFonts w:hint="default" w:ascii="Times New Roman" w:hAnsi="Times New Roman" w:eastAsia="Times New Roman" w:cs="Times New Roman"/>
        <w:spacing w:val="-5"/>
        <w:w w:val="99"/>
        <w:sz w:val="24"/>
        <w:szCs w:val="24"/>
        <w:lang w:val="en-US" w:eastAsia="en-US" w:bidi="ar-SA"/>
      </w:rPr>
    </w:lvl>
    <w:lvl w:ilvl="4">
      <w:start w:val="0"/>
      <w:numFmt w:val="bullet"/>
      <w:lvlText w:val="•"/>
      <w:lvlJc w:val="left"/>
      <w:pPr>
        <w:ind w:left="4025" w:hanging="384"/>
      </w:pPr>
      <w:rPr>
        <w:rFonts w:hint="default"/>
        <w:lang w:val="en-US" w:eastAsia="en-US" w:bidi="ar-SA"/>
      </w:rPr>
    </w:lvl>
    <w:lvl w:ilvl="5">
      <w:start w:val="0"/>
      <w:numFmt w:val="bullet"/>
      <w:lvlText w:val="•"/>
      <w:lvlJc w:val="left"/>
      <w:pPr>
        <w:ind w:left="5027" w:hanging="384"/>
      </w:pPr>
      <w:rPr>
        <w:rFonts w:hint="default"/>
        <w:lang w:val="en-US" w:eastAsia="en-US" w:bidi="ar-SA"/>
      </w:rPr>
    </w:lvl>
    <w:lvl w:ilvl="6">
      <w:start w:val="0"/>
      <w:numFmt w:val="bullet"/>
      <w:lvlText w:val="•"/>
      <w:lvlJc w:val="left"/>
      <w:pPr>
        <w:ind w:left="6030" w:hanging="384"/>
      </w:pPr>
      <w:rPr>
        <w:rFonts w:hint="default"/>
        <w:lang w:val="en-US" w:eastAsia="en-US" w:bidi="ar-SA"/>
      </w:rPr>
    </w:lvl>
    <w:lvl w:ilvl="7">
      <w:start w:val="0"/>
      <w:numFmt w:val="bullet"/>
      <w:lvlText w:val="•"/>
      <w:lvlJc w:val="left"/>
      <w:pPr>
        <w:ind w:left="7032" w:hanging="384"/>
      </w:pPr>
      <w:rPr>
        <w:rFonts w:hint="default"/>
        <w:lang w:val="en-US" w:eastAsia="en-US" w:bidi="ar-SA"/>
      </w:rPr>
    </w:lvl>
    <w:lvl w:ilvl="8">
      <w:start w:val="0"/>
      <w:numFmt w:val="bullet"/>
      <w:lvlText w:val="•"/>
      <w:lvlJc w:val="left"/>
      <w:pPr>
        <w:ind w:left="8035" w:hanging="384"/>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3"/>
      <w:ind w:left="2814" w:right="2377"/>
      <w:jc w:val="center"/>
    </w:pPr>
    <w:rPr>
      <w:rFonts w:ascii="Times New Roman" w:hAnsi="Times New Roman" w:eastAsia="Times New Roman" w:cs="Times New Roman"/>
      <w:b/>
      <w:bCs/>
      <w:sz w:val="44"/>
      <w:szCs w:val="44"/>
      <w:lang w:val="en-US" w:eastAsia="en-US" w:bidi="ar-SA"/>
    </w:rPr>
  </w:style>
  <w:style w:styleId="ListParagraph" w:type="paragraph">
    <w:name w:val="List Paragraph"/>
    <w:basedOn w:val="Normal"/>
    <w:uiPriority w:val="1"/>
    <w:qFormat/>
    <w:pPr>
      <w:ind w:left="560" w:firstLine="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esd.whs.mil/DD/" TargetMode="External"/><Relationship Id="rId9" Type="http://schemas.openxmlformats.org/officeDocument/2006/relationships/image" Target="media/image2.jpe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OUSD(R&amp;E)</dc:creator>
  <dc:subject>DoD Scientific and Technical Information Program (STIP)</dc:subject>
  <dc:title>DoDI 3200.12, August 22, 2013, Incorporating Change 3 on December 17, 2018</dc:title>
  <dcterms:created xsi:type="dcterms:W3CDTF">2023-04-21T19:12:11Z</dcterms:created>
  <dcterms:modified xsi:type="dcterms:W3CDTF">2023-04-21T19:12:11Z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Acrobat PDFMaker 15 for Word</vt:lpwstr>
  </property>
  <property fmtid="{D5CDD505-2E9C-101B-9397-08002B2CF9AE}" pid="4" name="LastSaved">
    <vt:filetime>2023-04-21T00:00:00Z</vt:filetime>
  </property>
</Properties>
</file>