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STUDY TIMELINE</w:t>
      </w:r>
    </w:p>
    <w:p>
      <w:pPr>
        <w:pStyle w:val="Normal"/>
        <w:spacing w:lineRule="auto" w:line="24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Recruitment will begin after notice of the award, and will continue for </w:t>
      </w:r>
      <w:r>
        <w:rPr>
          <w:rFonts w:cs="Arial" w:ascii="Arial" w:hAnsi="Arial"/>
        </w:rPr>
        <w:t>2</w:t>
      </w:r>
      <w:r>
        <w:rPr>
          <w:rFonts w:cs="Arial" w:ascii="Arial" w:hAnsi="Arial"/>
        </w:rPr>
        <w:t xml:space="preserve"> years.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45d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LibreOffice/6.1.2.1$Linux_X86_64 LibreOffice_project/10$Build-1</Application>
  <Pages>1</Pages>
  <Words>16</Words>
  <Characters>80</Characters>
  <CharactersWithSpaces>97</CharactersWithSpaces>
  <Paragraphs>2</Paragraphs>
  <Company>The University of Chicago Medical Center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2018-10-17T18:57:00Z</dcterms:created>
  <dc:creator>Kaczmarz, Lynn [BSD] - MED</dc:creator>
  <dc:description/>
  <dc:language>en-US</dc:language>
  <cp:lastModifiedBy/>
  <dcterms:modified xsi:type="dcterms:W3CDTF">2021-02-10T13:36:02Z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The University of Chicago Medical Center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