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7198" w14:textId="54DF2842" w:rsidR="006D5A59" w:rsidRPr="005D0BB8" w:rsidRDefault="00DA6E25" w:rsidP="00327C96">
      <w:pPr>
        <w:spacing w:after="0"/>
        <w:jc w:val="center"/>
        <w:rPr>
          <w:rFonts w:ascii="Times New Roman" w:hAnsi="Times New Roman"/>
          <w:b/>
          <w:noProof/>
          <w:szCs w:val="28"/>
        </w:rPr>
      </w:pPr>
      <w:r w:rsidRPr="005D0BB8">
        <w:rPr>
          <w:rFonts w:ascii="Times New Roman" w:hAnsi="Times New Roman"/>
          <w:b/>
          <w:noProof/>
          <w:szCs w:val="28"/>
        </w:rPr>
        <w:t>DARPA-</w:t>
      </w:r>
      <w:r w:rsidR="000E387D">
        <w:rPr>
          <w:rFonts w:ascii="Times New Roman" w:hAnsi="Times New Roman"/>
          <w:b/>
          <w:noProof/>
          <w:szCs w:val="28"/>
        </w:rPr>
        <w:t>SCA-24-01</w:t>
      </w:r>
      <w:r w:rsidRPr="005D0BB8">
        <w:rPr>
          <w:rFonts w:ascii="Times New Roman" w:hAnsi="Times New Roman"/>
          <w:b/>
          <w:noProof/>
          <w:szCs w:val="28"/>
        </w:rPr>
        <w:t xml:space="preserve"> </w:t>
      </w:r>
      <w:r w:rsidR="00431AC2">
        <w:rPr>
          <w:rFonts w:ascii="Times New Roman" w:hAnsi="Times New Roman"/>
          <w:b/>
          <w:noProof/>
          <w:szCs w:val="28"/>
        </w:rPr>
        <w:t xml:space="preserve">Artificial Intelligence x Biological Technologies Office </w:t>
      </w:r>
    </w:p>
    <w:p w14:paraId="2BAFA36E" w14:textId="75C0A142" w:rsidR="006D5A59" w:rsidRDefault="00BA121F" w:rsidP="00D969F1">
      <w:pPr>
        <w:spacing w:after="0" w:line="240" w:lineRule="auto"/>
        <w:jc w:val="center"/>
        <w:rPr>
          <w:rFonts w:ascii="Times New Roman" w:hAnsi="Times New Roman"/>
          <w:b/>
          <w:noProof/>
          <w:szCs w:val="28"/>
        </w:rPr>
      </w:pPr>
      <w:r>
        <w:rPr>
          <w:rFonts w:ascii="Times New Roman" w:hAnsi="Times New Roman"/>
          <w:b/>
          <w:noProof/>
          <w:szCs w:val="28"/>
        </w:rPr>
        <w:t>White Paper</w:t>
      </w:r>
      <w:r w:rsidR="0010030E" w:rsidRPr="005D0BB8">
        <w:rPr>
          <w:rFonts w:ascii="Times New Roman" w:hAnsi="Times New Roman"/>
          <w:b/>
          <w:noProof/>
          <w:szCs w:val="28"/>
        </w:rPr>
        <w:t xml:space="preserve"> </w:t>
      </w:r>
      <w:r w:rsidR="006D5A59" w:rsidRPr="005D0BB8">
        <w:rPr>
          <w:rFonts w:ascii="Times New Roman" w:hAnsi="Times New Roman"/>
          <w:b/>
          <w:noProof/>
          <w:szCs w:val="28"/>
        </w:rPr>
        <w:t>Template</w:t>
      </w:r>
    </w:p>
    <w:p w14:paraId="2CE45512" w14:textId="77777777" w:rsidR="00C24D7C" w:rsidRDefault="00C24D7C" w:rsidP="00D969F1">
      <w:pPr>
        <w:spacing w:after="0" w:line="240" w:lineRule="auto"/>
        <w:jc w:val="center"/>
        <w:rPr>
          <w:rFonts w:ascii="Times New Roman" w:hAnsi="Times New Roman"/>
          <w:b/>
          <w:noProof/>
          <w:szCs w:val="28"/>
        </w:rPr>
      </w:pPr>
    </w:p>
    <w:p w14:paraId="7982EB93" w14:textId="17B217DF" w:rsidR="00C24D7C" w:rsidRPr="005D0BB8" w:rsidRDefault="00C24D7C" w:rsidP="00D969F1">
      <w:pPr>
        <w:spacing w:after="0" w:line="240" w:lineRule="auto"/>
        <w:jc w:val="center"/>
        <w:rPr>
          <w:rFonts w:ascii="Times New Roman" w:hAnsi="Times New Roman"/>
          <w:b/>
          <w:noProof/>
          <w:szCs w:val="28"/>
        </w:rPr>
      </w:pPr>
      <w:r>
        <w:rPr>
          <w:rFonts w:ascii="Times New Roman" w:hAnsi="Times New Roman"/>
          <w:b/>
          <w:noProof/>
          <w:szCs w:val="28"/>
        </w:rPr>
        <w:t>- DELETE THIS PAGE -</w:t>
      </w:r>
    </w:p>
    <w:p w14:paraId="0C1D737A" w14:textId="77777777" w:rsidR="00D969F1" w:rsidRPr="005D0BB8" w:rsidRDefault="00D969F1" w:rsidP="00D969F1">
      <w:pPr>
        <w:spacing w:after="0" w:line="240" w:lineRule="auto"/>
        <w:jc w:val="center"/>
        <w:rPr>
          <w:rFonts w:ascii="Times New Roman" w:hAnsi="Times New Roman"/>
          <w:noProof/>
          <w:szCs w:val="24"/>
        </w:rPr>
      </w:pPr>
    </w:p>
    <w:p w14:paraId="3F9D5A72" w14:textId="3838345C" w:rsidR="00303F95" w:rsidRPr="005D0BB8" w:rsidRDefault="0010030E" w:rsidP="0010030E">
      <w:pPr>
        <w:spacing w:after="0" w:line="240" w:lineRule="auto"/>
        <w:rPr>
          <w:rFonts w:ascii="Times New Roman" w:hAnsi="Times New Roman"/>
          <w:noProof/>
          <w:szCs w:val="24"/>
        </w:rPr>
      </w:pPr>
      <w:r w:rsidRPr="005D0BB8">
        <w:rPr>
          <w:rFonts w:ascii="Times New Roman" w:hAnsi="Times New Roman"/>
          <w:bCs/>
          <w:i/>
          <w:noProof/>
          <w:szCs w:val="24"/>
        </w:rPr>
        <w:t xml:space="preserve">Use of this template is mandatory for all </w:t>
      </w:r>
      <w:r w:rsidR="00BA121F">
        <w:rPr>
          <w:rFonts w:ascii="Times New Roman" w:hAnsi="Times New Roman"/>
          <w:bCs/>
          <w:i/>
          <w:noProof/>
          <w:szCs w:val="24"/>
        </w:rPr>
        <w:t xml:space="preserve">white paper </w:t>
      </w:r>
      <w:r w:rsidRPr="005D0BB8">
        <w:rPr>
          <w:rFonts w:ascii="Times New Roman" w:hAnsi="Times New Roman"/>
          <w:bCs/>
          <w:i/>
          <w:noProof/>
          <w:szCs w:val="24"/>
        </w:rPr>
        <w:t xml:space="preserve">submissions to this </w:t>
      </w:r>
      <w:r w:rsidR="00DA6E25" w:rsidRPr="005D0BB8">
        <w:rPr>
          <w:rFonts w:ascii="Times New Roman" w:hAnsi="Times New Roman"/>
          <w:bCs/>
          <w:i/>
          <w:noProof/>
          <w:szCs w:val="24"/>
        </w:rPr>
        <w:t>solicitation</w:t>
      </w:r>
      <w:r w:rsidRPr="005D0BB8">
        <w:rPr>
          <w:rFonts w:ascii="Times New Roman" w:hAnsi="Times New Roman"/>
          <w:bCs/>
          <w:i/>
          <w:noProof/>
          <w:szCs w:val="24"/>
        </w:rPr>
        <w:t xml:space="preserve">. </w:t>
      </w:r>
      <w:r w:rsidRPr="005D0BB8">
        <w:rPr>
          <w:rFonts w:ascii="Times New Roman" w:hAnsi="Times New Roman"/>
          <w:bCs/>
          <w:noProof/>
          <w:szCs w:val="24"/>
        </w:rPr>
        <w:t xml:space="preserve"> </w:t>
      </w:r>
      <w:r w:rsidRPr="005D0BB8">
        <w:rPr>
          <w:rFonts w:ascii="Times New Roman" w:hAnsi="Times New Roman"/>
          <w:noProof/>
          <w:szCs w:val="24"/>
        </w:rPr>
        <w:t xml:space="preserve">This document </w:t>
      </w:r>
      <w:r w:rsidR="00E46288" w:rsidRPr="005D0BB8">
        <w:rPr>
          <w:rFonts w:ascii="Times New Roman" w:hAnsi="Times New Roman"/>
          <w:noProof/>
          <w:szCs w:val="24"/>
        </w:rPr>
        <w:t>must</w:t>
      </w:r>
      <w:r w:rsidR="00E46288" w:rsidRPr="005D0BB8">
        <w:rPr>
          <w:rFonts w:ascii="Times New Roman" w:eastAsia="Times New Roman" w:hAnsi="Times New Roman"/>
          <w:szCs w:val="24"/>
        </w:rPr>
        <w:t xml:space="preserve"> include all components described herein</w:t>
      </w:r>
      <w:r w:rsidR="00E46288" w:rsidRPr="005D0BB8">
        <w:rPr>
          <w:rFonts w:ascii="Times New Roman" w:hAnsi="Times New Roman"/>
          <w:noProof/>
          <w:szCs w:val="24"/>
        </w:rPr>
        <w:t xml:space="preserve"> and </w:t>
      </w:r>
      <w:r w:rsidRPr="005D0BB8">
        <w:rPr>
          <w:rFonts w:ascii="Times New Roman" w:hAnsi="Times New Roman"/>
          <w:noProof/>
          <w:szCs w:val="24"/>
        </w:rPr>
        <w:t>must be submitted in .pdf,</w:t>
      </w:r>
      <w:r w:rsidR="00E36506" w:rsidRPr="005D0BB8">
        <w:rPr>
          <w:rFonts w:ascii="Times New Roman" w:hAnsi="Times New Roman"/>
          <w:noProof/>
          <w:szCs w:val="24"/>
        </w:rPr>
        <w:t xml:space="preserve"> </w:t>
      </w:r>
      <w:r w:rsidRPr="005D0BB8">
        <w:rPr>
          <w:rFonts w:ascii="Times New Roman" w:hAnsi="Times New Roman"/>
          <w:noProof/>
          <w:szCs w:val="24"/>
        </w:rPr>
        <w:t>.odx, .doc, or .docx formats.  All submissions must be written in English and all pages shall be formatted for printi</w:t>
      </w:r>
      <w:r w:rsidR="00F07BDF" w:rsidRPr="005D0BB8">
        <w:rPr>
          <w:rFonts w:ascii="Times New Roman" w:hAnsi="Times New Roman"/>
          <w:noProof/>
          <w:szCs w:val="24"/>
        </w:rPr>
        <w:t>ng on 8-1/2 by 11-</w:t>
      </w:r>
      <w:r w:rsidRPr="005D0BB8">
        <w:rPr>
          <w:rFonts w:ascii="Times New Roman" w:hAnsi="Times New Roman"/>
          <w:noProof/>
          <w:szCs w:val="24"/>
        </w:rPr>
        <w:t>inch paper with 1-inch margins and font size not smaller than 12 point.  Font sizes of 8 or 10 point may be used for figures, tables, and charts.</w:t>
      </w:r>
    </w:p>
    <w:p w14:paraId="64E25826" w14:textId="77777777" w:rsidR="0010030E" w:rsidRDefault="0010030E" w:rsidP="0010030E">
      <w:pPr>
        <w:spacing w:after="0" w:line="240" w:lineRule="auto"/>
        <w:rPr>
          <w:rFonts w:ascii="Times New Roman" w:hAnsi="Times New Roman"/>
          <w:noProof/>
          <w:color w:val="009900"/>
          <w:szCs w:val="24"/>
        </w:rPr>
      </w:pPr>
    </w:p>
    <w:p w14:paraId="1B5998E1" w14:textId="7D9547D2" w:rsidR="005644F3" w:rsidRDefault="005644F3" w:rsidP="0010030E">
      <w:pPr>
        <w:spacing w:after="0" w:line="240" w:lineRule="auto"/>
        <w:rPr>
          <w:rFonts w:ascii="Times New Roman" w:hAnsi="Times New Roman"/>
          <w:noProof/>
          <w:szCs w:val="24"/>
        </w:rPr>
      </w:pPr>
      <w:r w:rsidRPr="005644F3">
        <w:rPr>
          <w:rFonts w:ascii="Times New Roman" w:hAnsi="Times New Roman"/>
          <w:b/>
          <w:bCs/>
          <w:noProof/>
          <w:szCs w:val="24"/>
        </w:rPr>
        <w:t>Submission Deadline</w:t>
      </w:r>
      <w:r>
        <w:rPr>
          <w:rFonts w:ascii="Times New Roman" w:hAnsi="Times New Roman"/>
          <w:b/>
          <w:bCs/>
          <w:noProof/>
          <w:szCs w:val="24"/>
        </w:rPr>
        <w:t xml:space="preserve">: </w:t>
      </w:r>
      <w:r>
        <w:rPr>
          <w:rFonts w:ascii="Times New Roman" w:hAnsi="Times New Roman"/>
          <w:noProof/>
          <w:szCs w:val="24"/>
        </w:rPr>
        <w:t xml:space="preserve">October </w:t>
      </w:r>
      <w:r w:rsidR="00210ECD">
        <w:rPr>
          <w:rFonts w:ascii="Times New Roman" w:hAnsi="Times New Roman"/>
          <w:noProof/>
          <w:szCs w:val="24"/>
        </w:rPr>
        <w:t>9</w:t>
      </w:r>
      <w:r>
        <w:rPr>
          <w:rFonts w:ascii="Times New Roman" w:hAnsi="Times New Roman"/>
          <w:noProof/>
          <w:szCs w:val="24"/>
        </w:rPr>
        <w:t>, 2024, 4:00 PM EDT</w:t>
      </w:r>
    </w:p>
    <w:p w14:paraId="0CEA6BEA" w14:textId="1575E6C5" w:rsidR="005644F3" w:rsidRDefault="005644F3" w:rsidP="0010030E">
      <w:pPr>
        <w:spacing w:after="0" w:line="240" w:lineRule="auto"/>
        <w:rPr>
          <w:rFonts w:ascii="Times New Roman" w:hAnsi="Times New Roman"/>
          <w:noProof/>
          <w:szCs w:val="24"/>
        </w:rPr>
      </w:pPr>
      <w:r w:rsidRPr="005644F3">
        <w:rPr>
          <w:rFonts w:ascii="Times New Roman" w:hAnsi="Times New Roman"/>
          <w:b/>
          <w:bCs/>
          <w:noProof/>
          <w:szCs w:val="24"/>
        </w:rPr>
        <w:t xml:space="preserve">Submission </w:t>
      </w:r>
      <w:r>
        <w:rPr>
          <w:rFonts w:ascii="Times New Roman" w:hAnsi="Times New Roman"/>
          <w:b/>
          <w:bCs/>
          <w:noProof/>
          <w:szCs w:val="24"/>
        </w:rPr>
        <w:t xml:space="preserve">Portal: </w:t>
      </w:r>
      <w:hyperlink r:id="rId11" w:history="1">
        <w:r w:rsidRPr="005754D4">
          <w:rPr>
            <w:rStyle w:val="Hyperlink"/>
            <w:rFonts w:ascii="Times New Roman" w:hAnsi="Times New Roman"/>
            <w:noProof/>
            <w:szCs w:val="24"/>
          </w:rPr>
          <w:t>https://usg.valideval.com/teams/aibto_2024/signup</w:t>
        </w:r>
      </w:hyperlink>
    </w:p>
    <w:p w14:paraId="649B0FB4" w14:textId="77777777" w:rsidR="005644F3" w:rsidRPr="005D0BB8" w:rsidRDefault="005644F3" w:rsidP="0010030E">
      <w:pPr>
        <w:spacing w:after="0" w:line="240" w:lineRule="auto"/>
        <w:rPr>
          <w:rFonts w:ascii="Times New Roman" w:hAnsi="Times New Roman"/>
          <w:noProof/>
          <w:color w:val="009900"/>
          <w:szCs w:val="24"/>
        </w:rPr>
      </w:pPr>
    </w:p>
    <w:p w14:paraId="6F7E4C0B" w14:textId="6E658524" w:rsidR="00F07BDF" w:rsidRPr="005D0BB8" w:rsidRDefault="00BA121F" w:rsidP="00F07BDF">
      <w:pPr>
        <w:spacing w:after="0" w:line="240" w:lineRule="auto"/>
        <w:rPr>
          <w:rFonts w:ascii="Times New Roman" w:hAnsi="Times New Roman"/>
          <w:noProof/>
          <w:szCs w:val="24"/>
        </w:rPr>
      </w:pPr>
      <w:r>
        <w:rPr>
          <w:rFonts w:ascii="Times New Roman" w:hAnsi="Times New Roman"/>
          <w:noProof/>
          <w:szCs w:val="24"/>
        </w:rPr>
        <w:t>White Papers</w:t>
      </w:r>
      <w:r w:rsidR="003554D6" w:rsidRPr="005D0BB8">
        <w:rPr>
          <w:rFonts w:ascii="Times New Roman" w:hAnsi="Times New Roman"/>
          <w:noProof/>
          <w:szCs w:val="24"/>
        </w:rPr>
        <w:t xml:space="preserve"> </w:t>
      </w:r>
      <w:r w:rsidR="00DA157B" w:rsidRPr="005D0BB8">
        <w:rPr>
          <w:rFonts w:ascii="Times New Roman" w:hAnsi="Times New Roman"/>
        </w:rPr>
        <w:t>must</w:t>
      </w:r>
      <w:r w:rsidR="00F07BDF" w:rsidRPr="005D0BB8">
        <w:rPr>
          <w:rFonts w:ascii="Times New Roman" w:hAnsi="Times New Roman"/>
        </w:rPr>
        <w:t xml:space="preserve"> not exceed </w:t>
      </w:r>
      <w:r w:rsidR="00DE22B5" w:rsidRPr="005D0BB8">
        <w:rPr>
          <w:rFonts w:ascii="Times New Roman" w:hAnsi="Times New Roman"/>
        </w:rPr>
        <w:t>5</w:t>
      </w:r>
      <w:r w:rsidR="00D20E82" w:rsidRPr="005D0BB8">
        <w:rPr>
          <w:rFonts w:ascii="Times New Roman" w:hAnsi="Times New Roman"/>
        </w:rPr>
        <w:t xml:space="preserve"> </w:t>
      </w:r>
      <w:r w:rsidR="00F07BDF" w:rsidRPr="005D0BB8">
        <w:rPr>
          <w:rFonts w:ascii="Times New Roman" w:hAnsi="Times New Roman"/>
        </w:rPr>
        <w:t>pages.</w:t>
      </w:r>
      <w:r w:rsidR="00DA157B" w:rsidRPr="005D0BB8">
        <w:rPr>
          <w:rFonts w:ascii="Times New Roman" w:hAnsi="Times New Roman"/>
        </w:rPr>
        <w:t xml:space="preserve">  Anything over 5 pages will not be considered when deciding whether to invite proposers to submit a</w:t>
      </w:r>
      <w:r w:rsidR="00C36C90">
        <w:rPr>
          <w:rFonts w:ascii="Times New Roman" w:hAnsi="Times New Roman"/>
        </w:rPr>
        <w:t xml:space="preserve"> Pitch Day</w:t>
      </w:r>
      <w:r w:rsidR="00DA157B" w:rsidRPr="005D0BB8">
        <w:rPr>
          <w:rFonts w:ascii="Times New Roman" w:hAnsi="Times New Roman"/>
        </w:rPr>
        <w:t xml:space="preserve"> </w:t>
      </w:r>
      <w:r w:rsidR="005644F3">
        <w:rPr>
          <w:rFonts w:ascii="Times New Roman" w:hAnsi="Times New Roman"/>
        </w:rPr>
        <w:t>Presentation package</w:t>
      </w:r>
      <w:r w:rsidR="00DA157B" w:rsidRPr="005D0BB8">
        <w:rPr>
          <w:rFonts w:ascii="Times New Roman" w:hAnsi="Times New Roman"/>
        </w:rPr>
        <w:t xml:space="preserve"> and participate in </w:t>
      </w:r>
      <w:r w:rsidR="00C36C90">
        <w:rPr>
          <w:rFonts w:ascii="Times New Roman" w:hAnsi="Times New Roman"/>
        </w:rPr>
        <w:t>Pitch Day</w:t>
      </w:r>
      <w:r w:rsidR="00DA157B" w:rsidRPr="005D0BB8">
        <w:rPr>
          <w:rFonts w:ascii="Times New Roman" w:hAnsi="Times New Roman"/>
        </w:rPr>
        <w:t>.</w:t>
      </w:r>
      <w:r w:rsidR="00F07BDF" w:rsidRPr="005D0BB8">
        <w:rPr>
          <w:rFonts w:ascii="Times New Roman" w:hAnsi="Times New Roman"/>
        </w:rPr>
        <w:t xml:space="preserve">  </w:t>
      </w:r>
    </w:p>
    <w:p w14:paraId="79E44E2A" w14:textId="642E27BD" w:rsidR="007817AC" w:rsidRPr="005D0BB8" w:rsidRDefault="00351E56" w:rsidP="00CE6448">
      <w:pPr>
        <w:spacing w:after="0" w:line="240" w:lineRule="auto"/>
        <w:rPr>
          <w:rFonts w:ascii="Times New Roman" w:eastAsia="Times New Roman" w:hAnsi="Times New Roman"/>
          <w:szCs w:val="24"/>
        </w:rPr>
      </w:pPr>
      <w:r w:rsidRPr="005D0BB8">
        <w:rPr>
          <w:rFonts w:ascii="Times New Roman" w:hAnsi="Times New Roman"/>
          <w:noProof/>
          <w:szCs w:val="24"/>
        </w:rPr>
        <w:t xml:space="preserve">  </w:t>
      </w:r>
      <w:r w:rsidR="007817AC" w:rsidRPr="005D0BB8">
        <w:rPr>
          <w:rFonts w:ascii="Times New Roman" w:eastAsia="Times New Roman" w:hAnsi="Times New Roman"/>
          <w:szCs w:val="24"/>
        </w:rPr>
        <w:t xml:space="preserve"> </w:t>
      </w:r>
    </w:p>
    <w:tbl>
      <w:tblPr>
        <w:tblStyle w:val="TableGrid11"/>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7"/>
        <w:gridCol w:w="4698"/>
      </w:tblGrid>
      <w:tr w:rsidR="005B38F4" w:rsidRPr="005D0BB8" w14:paraId="0811FE40" w14:textId="77777777" w:rsidTr="00210ECD">
        <w:tc>
          <w:tcPr>
            <w:tcW w:w="4657" w:type="dxa"/>
          </w:tcPr>
          <w:p w14:paraId="46979BFE" w14:textId="77777777" w:rsidR="007817AC" w:rsidRPr="005D0BB8" w:rsidRDefault="007817AC" w:rsidP="007817AC">
            <w:pPr>
              <w:widowControl w:val="0"/>
              <w:spacing w:after="0" w:line="240" w:lineRule="auto"/>
              <w:jc w:val="center"/>
              <w:rPr>
                <w:b/>
                <w:szCs w:val="24"/>
              </w:rPr>
            </w:pPr>
            <w:r w:rsidRPr="005D0BB8">
              <w:rPr>
                <w:b/>
                <w:szCs w:val="24"/>
              </w:rPr>
              <w:t>Page limit includes:</w:t>
            </w:r>
          </w:p>
        </w:tc>
        <w:tc>
          <w:tcPr>
            <w:tcW w:w="4698" w:type="dxa"/>
          </w:tcPr>
          <w:p w14:paraId="41482721" w14:textId="77777777" w:rsidR="007817AC" w:rsidRPr="005D0BB8" w:rsidRDefault="007817AC" w:rsidP="007817AC">
            <w:pPr>
              <w:widowControl w:val="0"/>
              <w:spacing w:after="0" w:line="240" w:lineRule="auto"/>
              <w:jc w:val="center"/>
              <w:rPr>
                <w:b/>
                <w:szCs w:val="24"/>
              </w:rPr>
            </w:pPr>
            <w:r w:rsidRPr="005D0BB8">
              <w:rPr>
                <w:b/>
                <w:szCs w:val="24"/>
              </w:rPr>
              <w:t>Page limit does NOT include:</w:t>
            </w:r>
          </w:p>
        </w:tc>
      </w:tr>
      <w:tr w:rsidR="00AD28F5" w:rsidRPr="005D0BB8" w14:paraId="2E9BB1D1" w14:textId="77777777" w:rsidTr="00210ECD">
        <w:trPr>
          <w:trHeight w:val="77"/>
        </w:trPr>
        <w:tc>
          <w:tcPr>
            <w:tcW w:w="4657" w:type="dxa"/>
          </w:tcPr>
          <w:p w14:paraId="355387E3" w14:textId="77777777" w:rsidR="00AD28F5" w:rsidRPr="005D0BB8" w:rsidRDefault="00AD28F5" w:rsidP="00AD28F5">
            <w:pPr>
              <w:widowControl w:val="0"/>
              <w:spacing w:after="0" w:line="240" w:lineRule="auto"/>
              <w:rPr>
                <w:szCs w:val="24"/>
              </w:rPr>
            </w:pPr>
            <w:r w:rsidRPr="005D0BB8">
              <w:rPr>
                <w:szCs w:val="24"/>
              </w:rPr>
              <w:t>All figures, tables, charts</w:t>
            </w:r>
          </w:p>
        </w:tc>
        <w:tc>
          <w:tcPr>
            <w:tcW w:w="4698" w:type="dxa"/>
          </w:tcPr>
          <w:p w14:paraId="6090D080" w14:textId="3BB3B138" w:rsidR="00AD28F5" w:rsidRPr="005D0BB8" w:rsidRDefault="00AD28F5" w:rsidP="00AD28F5">
            <w:pPr>
              <w:widowControl w:val="0"/>
              <w:spacing w:after="0" w:line="240" w:lineRule="auto"/>
              <w:ind w:left="176"/>
              <w:rPr>
                <w:szCs w:val="24"/>
              </w:rPr>
            </w:pPr>
            <w:r w:rsidRPr="005D0BB8">
              <w:rPr>
                <w:szCs w:val="24"/>
              </w:rPr>
              <w:t>Title Page</w:t>
            </w:r>
          </w:p>
        </w:tc>
      </w:tr>
      <w:tr w:rsidR="00AD28F5" w:rsidRPr="005D0BB8" w14:paraId="534AB23D" w14:textId="77777777" w:rsidTr="00210ECD">
        <w:tc>
          <w:tcPr>
            <w:tcW w:w="4657" w:type="dxa"/>
            <w:vMerge w:val="restart"/>
          </w:tcPr>
          <w:p w14:paraId="643E7D9B" w14:textId="77777777" w:rsidR="00AD28F5" w:rsidRDefault="004079EF" w:rsidP="00AD28F5">
            <w:pPr>
              <w:widowControl w:val="0"/>
              <w:spacing w:after="0" w:line="240" w:lineRule="auto"/>
              <w:rPr>
                <w:szCs w:val="24"/>
              </w:rPr>
            </w:pPr>
            <w:r>
              <w:rPr>
                <w:szCs w:val="24"/>
              </w:rPr>
              <w:t>Proposed Approach</w:t>
            </w:r>
          </w:p>
          <w:p w14:paraId="498EDC53" w14:textId="77777777" w:rsidR="004079EF" w:rsidRDefault="004079EF" w:rsidP="00AD28F5">
            <w:pPr>
              <w:widowControl w:val="0"/>
              <w:spacing w:after="0" w:line="240" w:lineRule="auto"/>
              <w:rPr>
                <w:szCs w:val="24"/>
              </w:rPr>
            </w:pPr>
            <w:r>
              <w:rPr>
                <w:szCs w:val="24"/>
              </w:rPr>
              <w:t>Technical Ability and Proposer Qualifications</w:t>
            </w:r>
          </w:p>
          <w:p w14:paraId="2601674F" w14:textId="658156E9" w:rsidR="002D096D" w:rsidRPr="005D0BB8" w:rsidRDefault="002D096D" w:rsidP="00AD28F5">
            <w:pPr>
              <w:widowControl w:val="0"/>
              <w:spacing w:after="0" w:line="240" w:lineRule="auto"/>
              <w:rPr>
                <w:szCs w:val="24"/>
              </w:rPr>
            </w:pPr>
            <w:r>
              <w:rPr>
                <w:szCs w:val="24"/>
              </w:rPr>
              <w:t>Estimated Cost</w:t>
            </w:r>
          </w:p>
        </w:tc>
        <w:tc>
          <w:tcPr>
            <w:tcW w:w="4698" w:type="dxa"/>
          </w:tcPr>
          <w:p w14:paraId="1EE50703" w14:textId="3C169030" w:rsidR="00AD28F5" w:rsidRPr="005D0BB8" w:rsidRDefault="00AD28F5" w:rsidP="00AD28F5">
            <w:pPr>
              <w:widowControl w:val="0"/>
              <w:spacing w:after="0" w:line="240" w:lineRule="auto"/>
              <w:ind w:left="162"/>
              <w:rPr>
                <w:szCs w:val="24"/>
              </w:rPr>
            </w:pPr>
            <w:r w:rsidRPr="005D0BB8">
              <w:rPr>
                <w:szCs w:val="24"/>
              </w:rPr>
              <w:t>Cover Letter</w:t>
            </w:r>
          </w:p>
        </w:tc>
      </w:tr>
      <w:tr w:rsidR="00AD28F5" w:rsidRPr="005D0BB8" w14:paraId="36FE181C" w14:textId="77777777" w:rsidTr="00210ECD">
        <w:tc>
          <w:tcPr>
            <w:tcW w:w="4657" w:type="dxa"/>
            <w:vMerge/>
          </w:tcPr>
          <w:p w14:paraId="17CFA1D5" w14:textId="77777777" w:rsidR="00AD28F5" w:rsidRPr="005D0BB8" w:rsidRDefault="00AD28F5" w:rsidP="00AD28F5">
            <w:pPr>
              <w:widowControl w:val="0"/>
              <w:spacing w:after="0" w:line="240" w:lineRule="auto"/>
              <w:rPr>
                <w:szCs w:val="24"/>
              </w:rPr>
            </w:pPr>
          </w:p>
        </w:tc>
        <w:tc>
          <w:tcPr>
            <w:tcW w:w="4698" w:type="dxa"/>
          </w:tcPr>
          <w:p w14:paraId="13802AFE" w14:textId="32A12B60" w:rsidR="00AD28F5" w:rsidRPr="005D0BB8" w:rsidRDefault="00AD28F5" w:rsidP="00AD28F5">
            <w:pPr>
              <w:widowControl w:val="0"/>
              <w:spacing w:after="0" w:line="240" w:lineRule="auto"/>
              <w:ind w:left="176"/>
              <w:rPr>
                <w:szCs w:val="24"/>
              </w:rPr>
            </w:pPr>
            <w:r w:rsidRPr="005D0BB8">
              <w:rPr>
                <w:szCs w:val="24"/>
              </w:rPr>
              <w:t>Table of Contents</w:t>
            </w:r>
          </w:p>
        </w:tc>
      </w:tr>
      <w:tr w:rsidR="00AD28F5" w:rsidRPr="005D0BB8" w14:paraId="33D8F992" w14:textId="77777777" w:rsidTr="00210ECD">
        <w:tc>
          <w:tcPr>
            <w:tcW w:w="4657" w:type="dxa"/>
            <w:vMerge/>
          </w:tcPr>
          <w:p w14:paraId="5A5F5CC2" w14:textId="77777777" w:rsidR="00AD28F5" w:rsidRPr="005D0BB8" w:rsidRDefault="00AD28F5" w:rsidP="00AD28F5">
            <w:pPr>
              <w:widowControl w:val="0"/>
              <w:spacing w:after="0" w:line="240" w:lineRule="auto"/>
              <w:rPr>
                <w:szCs w:val="24"/>
              </w:rPr>
            </w:pPr>
          </w:p>
        </w:tc>
        <w:tc>
          <w:tcPr>
            <w:tcW w:w="4698" w:type="dxa"/>
          </w:tcPr>
          <w:p w14:paraId="177663A2" w14:textId="110BB955" w:rsidR="00AD28F5" w:rsidRPr="005D0BB8" w:rsidRDefault="00AD28F5" w:rsidP="00AD28F5">
            <w:pPr>
              <w:widowControl w:val="0"/>
              <w:spacing w:after="0" w:line="240" w:lineRule="auto"/>
              <w:ind w:left="176"/>
              <w:rPr>
                <w:szCs w:val="24"/>
              </w:rPr>
            </w:pPr>
            <w:r>
              <w:rPr>
                <w:szCs w:val="24"/>
              </w:rPr>
              <w:t>Executive Summary</w:t>
            </w:r>
          </w:p>
        </w:tc>
      </w:tr>
      <w:tr w:rsidR="00AD28F5" w:rsidRPr="005D0BB8" w14:paraId="5C9807BD" w14:textId="77777777" w:rsidTr="00210ECD">
        <w:tc>
          <w:tcPr>
            <w:tcW w:w="4657" w:type="dxa"/>
            <w:vMerge/>
          </w:tcPr>
          <w:p w14:paraId="35284B89" w14:textId="77777777" w:rsidR="00AD28F5" w:rsidRPr="005D0BB8" w:rsidRDefault="00AD28F5" w:rsidP="00AD28F5">
            <w:pPr>
              <w:widowControl w:val="0"/>
              <w:spacing w:after="0" w:line="240" w:lineRule="auto"/>
              <w:rPr>
                <w:szCs w:val="24"/>
              </w:rPr>
            </w:pPr>
          </w:p>
        </w:tc>
        <w:tc>
          <w:tcPr>
            <w:tcW w:w="4698" w:type="dxa"/>
            <w:shd w:val="clear" w:color="auto" w:fill="auto"/>
          </w:tcPr>
          <w:p w14:paraId="65E6A6C0" w14:textId="6F95C278" w:rsidR="00AD28F5" w:rsidRPr="005D0BB8" w:rsidRDefault="00AD28F5" w:rsidP="00AD28F5">
            <w:pPr>
              <w:widowControl w:val="0"/>
              <w:spacing w:after="0" w:line="240" w:lineRule="auto"/>
              <w:ind w:left="176"/>
              <w:rPr>
                <w:szCs w:val="24"/>
              </w:rPr>
            </w:pPr>
            <w:r>
              <w:rPr>
                <w:szCs w:val="24"/>
              </w:rPr>
              <w:t>References</w:t>
            </w:r>
            <w:r w:rsidRPr="005D0BB8">
              <w:rPr>
                <w:szCs w:val="24"/>
              </w:rPr>
              <w:t xml:space="preserve"> (Optional)</w:t>
            </w:r>
          </w:p>
        </w:tc>
      </w:tr>
      <w:tr w:rsidR="00AD28F5" w:rsidRPr="005D0BB8" w14:paraId="3670E1E6" w14:textId="77777777" w:rsidTr="00210ECD">
        <w:tc>
          <w:tcPr>
            <w:tcW w:w="4657" w:type="dxa"/>
            <w:vMerge/>
          </w:tcPr>
          <w:p w14:paraId="089AA3C2" w14:textId="77777777" w:rsidR="00AD28F5" w:rsidRPr="005D0BB8" w:rsidRDefault="00AD28F5" w:rsidP="00AD28F5">
            <w:pPr>
              <w:widowControl w:val="0"/>
              <w:spacing w:after="0" w:line="240" w:lineRule="auto"/>
              <w:rPr>
                <w:szCs w:val="24"/>
              </w:rPr>
            </w:pPr>
          </w:p>
        </w:tc>
        <w:tc>
          <w:tcPr>
            <w:tcW w:w="4698" w:type="dxa"/>
          </w:tcPr>
          <w:p w14:paraId="2F890426" w14:textId="0DE71B12" w:rsidR="00AD28F5" w:rsidRPr="005D0BB8" w:rsidRDefault="00AD28F5" w:rsidP="00AD28F5">
            <w:pPr>
              <w:widowControl w:val="0"/>
              <w:spacing w:after="0" w:line="240" w:lineRule="auto"/>
              <w:ind w:left="176"/>
              <w:rPr>
                <w:szCs w:val="24"/>
              </w:rPr>
            </w:pPr>
            <w:r w:rsidRPr="005D0BB8">
              <w:rPr>
                <w:szCs w:val="24"/>
              </w:rPr>
              <w:t>Technical Papers (Optional, no more than 2)</w:t>
            </w:r>
          </w:p>
        </w:tc>
      </w:tr>
    </w:tbl>
    <w:p w14:paraId="64D163E8" w14:textId="23082970" w:rsidR="00710E47" w:rsidRPr="005D0BB8" w:rsidRDefault="00710E47" w:rsidP="007817AC">
      <w:pPr>
        <w:widowControl w:val="0"/>
        <w:spacing w:after="0" w:line="240" w:lineRule="auto"/>
        <w:ind w:left="270"/>
        <w:rPr>
          <w:rFonts w:ascii="Times New Roman" w:eastAsia="Times New Roman" w:hAnsi="Times New Roman"/>
          <w:color w:val="009900"/>
          <w:szCs w:val="24"/>
        </w:rPr>
      </w:pPr>
    </w:p>
    <w:p w14:paraId="0B2A70C0" w14:textId="77777777" w:rsidR="00710E47" w:rsidRPr="005D0BB8" w:rsidRDefault="00710E47">
      <w:pPr>
        <w:spacing w:after="0" w:line="240" w:lineRule="auto"/>
        <w:rPr>
          <w:rFonts w:ascii="Times New Roman" w:eastAsia="Times New Roman" w:hAnsi="Times New Roman"/>
          <w:color w:val="009900"/>
          <w:szCs w:val="24"/>
        </w:rPr>
      </w:pPr>
      <w:r w:rsidRPr="005D0BB8">
        <w:rPr>
          <w:rFonts w:ascii="Times New Roman" w:eastAsia="Times New Roman" w:hAnsi="Times New Roman"/>
          <w:color w:val="009900"/>
          <w:szCs w:val="24"/>
        </w:rPr>
        <w:br w:type="page"/>
      </w:r>
    </w:p>
    <w:p w14:paraId="716F847C" w14:textId="62CB2221" w:rsidR="00FE1330" w:rsidRPr="005D0BB8" w:rsidRDefault="003E4BA3" w:rsidP="00461363">
      <w:pPr>
        <w:pStyle w:val="BodyText"/>
        <w:jc w:val="center"/>
        <w:rPr>
          <w:noProof/>
          <w:sz w:val="28"/>
          <w:szCs w:val="24"/>
        </w:rPr>
      </w:pPr>
      <w:r w:rsidRPr="005D0BB8">
        <w:rPr>
          <w:noProof/>
          <w:sz w:val="28"/>
          <w:szCs w:val="24"/>
        </w:rPr>
        <w:lastRenderedPageBreak/>
        <w:t>[</w:t>
      </w:r>
      <w:r w:rsidR="0096524D" w:rsidRPr="005D0BB8">
        <w:rPr>
          <w:noProof/>
          <w:sz w:val="28"/>
          <w:szCs w:val="24"/>
        </w:rPr>
        <w:t>ORGANIZATION</w:t>
      </w:r>
      <w:r w:rsidRPr="005D0BB8">
        <w:rPr>
          <w:noProof/>
          <w:sz w:val="28"/>
          <w:szCs w:val="24"/>
        </w:rPr>
        <w:t xml:space="preserve"> </w:t>
      </w:r>
      <w:r w:rsidR="00461363" w:rsidRPr="005D0BB8">
        <w:rPr>
          <w:noProof/>
          <w:sz w:val="28"/>
          <w:szCs w:val="24"/>
        </w:rPr>
        <w:t xml:space="preserve">NAME / </w:t>
      </w:r>
      <w:r w:rsidRPr="005D0BB8">
        <w:rPr>
          <w:noProof/>
          <w:sz w:val="28"/>
          <w:szCs w:val="24"/>
        </w:rPr>
        <w:t>LOGO]</w:t>
      </w:r>
    </w:p>
    <w:p w14:paraId="5A6FAE50" w14:textId="31D4F4D7" w:rsidR="003E4BA3" w:rsidRPr="005D0BB8" w:rsidRDefault="003E4BA3" w:rsidP="00461363">
      <w:pPr>
        <w:pStyle w:val="Title"/>
        <w:jc w:val="left"/>
        <w:rPr>
          <w:rStyle w:val="Strong"/>
          <w:sz w:val="28"/>
          <w:szCs w:val="24"/>
        </w:rPr>
      </w:pPr>
    </w:p>
    <w:p w14:paraId="5CD65300" w14:textId="75FEEEB9" w:rsidR="00431AC2" w:rsidRPr="0001514E" w:rsidRDefault="00BA121F" w:rsidP="0001514E">
      <w:pPr>
        <w:pStyle w:val="Title"/>
        <w:rPr>
          <w:b/>
          <w:bCs w:val="0"/>
          <w:sz w:val="28"/>
          <w:szCs w:val="24"/>
        </w:rPr>
      </w:pPr>
      <w:r>
        <w:rPr>
          <w:rStyle w:val="Strong"/>
          <w:sz w:val="28"/>
          <w:szCs w:val="24"/>
        </w:rPr>
        <w:t>White Paper</w:t>
      </w:r>
    </w:p>
    <w:p w14:paraId="5D9A7014" w14:textId="77777777" w:rsidR="00431AC2" w:rsidRPr="005D0BB8" w:rsidRDefault="00431AC2" w:rsidP="007735F9">
      <w:pPr>
        <w:pStyle w:val="BodyText"/>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461363" w:rsidRPr="005D0BB8" w14:paraId="76EF7718" w14:textId="77777777" w:rsidTr="00461363">
        <w:tc>
          <w:tcPr>
            <w:tcW w:w="4677" w:type="dxa"/>
            <w:vAlign w:val="center"/>
          </w:tcPr>
          <w:p w14:paraId="73283263" w14:textId="255CC3E1" w:rsidR="00461363" w:rsidRPr="005D0BB8" w:rsidRDefault="00461363" w:rsidP="00461363">
            <w:pPr>
              <w:pStyle w:val="BodyText"/>
              <w:rPr>
                <w:rStyle w:val="StyleBold"/>
                <w:b w:val="0"/>
                <w:bCs/>
                <w:szCs w:val="24"/>
              </w:rPr>
            </w:pPr>
            <w:r w:rsidRPr="005D0BB8">
              <w:rPr>
                <w:rStyle w:val="StyleBold"/>
                <w:b w:val="0"/>
                <w:bCs/>
                <w:szCs w:val="24"/>
              </w:rPr>
              <w:t>Solicitation Number</w:t>
            </w:r>
          </w:p>
        </w:tc>
        <w:tc>
          <w:tcPr>
            <w:tcW w:w="4673" w:type="dxa"/>
            <w:vAlign w:val="center"/>
          </w:tcPr>
          <w:p w14:paraId="6821E232" w14:textId="2FDA2CCF" w:rsidR="00461363" w:rsidRPr="005D0BB8" w:rsidRDefault="00C24D7C" w:rsidP="00461363">
            <w:pPr>
              <w:pStyle w:val="NoSpacing"/>
              <w:rPr>
                <w:szCs w:val="24"/>
              </w:rPr>
            </w:pPr>
            <w:r>
              <w:rPr>
                <w:szCs w:val="24"/>
              </w:rPr>
              <w:t>DARPA-SCA-21-04</w:t>
            </w:r>
          </w:p>
        </w:tc>
      </w:tr>
      <w:tr w:rsidR="005B38F4" w:rsidRPr="005D0BB8" w14:paraId="0B7B76E7" w14:textId="77777777" w:rsidTr="00461363">
        <w:tc>
          <w:tcPr>
            <w:tcW w:w="4677" w:type="dxa"/>
            <w:vAlign w:val="center"/>
          </w:tcPr>
          <w:p w14:paraId="1E21AB75" w14:textId="1DB5C77D" w:rsidR="006244A5" w:rsidRPr="005D0BB8" w:rsidRDefault="00BA121F" w:rsidP="00461363">
            <w:pPr>
              <w:pStyle w:val="BodyText"/>
              <w:rPr>
                <w:rStyle w:val="StyleBold"/>
                <w:b w:val="0"/>
                <w:bCs/>
                <w:szCs w:val="24"/>
              </w:rPr>
            </w:pPr>
            <w:r>
              <w:rPr>
                <w:rStyle w:val="StyleBold"/>
                <w:b w:val="0"/>
                <w:bCs/>
                <w:szCs w:val="24"/>
              </w:rPr>
              <w:t>White Paper</w:t>
            </w:r>
            <w:r w:rsidR="006244A5" w:rsidRPr="005D0BB8">
              <w:rPr>
                <w:rStyle w:val="StyleBold"/>
                <w:b w:val="0"/>
                <w:bCs/>
                <w:szCs w:val="24"/>
              </w:rPr>
              <w:t xml:space="preserve"> T</w:t>
            </w:r>
            <w:r w:rsidR="006244A5" w:rsidRPr="005D0BB8">
              <w:rPr>
                <w:szCs w:val="24"/>
              </w:rPr>
              <w:t>itle</w:t>
            </w:r>
          </w:p>
        </w:tc>
        <w:tc>
          <w:tcPr>
            <w:tcW w:w="4673" w:type="dxa"/>
            <w:vAlign w:val="center"/>
          </w:tcPr>
          <w:p w14:paraId="0CBB60C1" w14:textId="77777777" w:rsidR="006244A5" w:rsidRPr="005D0BB8" w:rsidRDefault="006244A5" w:rsidP="00461363">
            <w:pPr>
              <w:pStyle w:val="NoSpacing"/>
              <w:rPr>
                <w:szCs w:val="24"/>
              </w:rPr>
            </w:pPr>
          </w:p>
        </w:tc>
      </w:tr>
      <w:tr w:rsidR="005B38F4" w:rsidRPr="005D0BB8" w14:paraId="4A255A07" w14:textId="77777777" w:rsidTr="00461363">
        <w:tc>
          <w:tcPr>
            <w:tcW w:w="4677" w:type="dxa"/>
            <w:vAlign w:val="center"/>
          </w:tcPr>
          <w:p w14:paraId="1A8D2488" w14:textId="77777777" w:rsidR="006244A5" w:rsidRPr="005D0BB8" w:rsidRDefault="006244A5" w:rsidP="00461363">
            <w:pPr>
              <w:pStyle w:val="BodyText"/>
              <w:rPr>
                <w:rStyle w:val="StyleBold"/>
                <w:b w:val="0"/>
                <w:bCs/>
                <w:szCs w:val="24"/>
              </w:rPr>
            </w:pPr>
            <w:r w:rsidRPr="005D0BB8">
              <w:rPr>
                <w:rStyle w:val="StyleBold"/>
                <w:b w:val="0"/>
                <w:bCs/>
                <w:szCs w:val="24"/>
              </w:rPr>
              <w:t>Proposer Organization</w:t>
            </w:r>
          </w:p>
        </w:tc>
        <w:tc>
          <w:tcPr>
            <w:tcW w:w="4673" w:type="dxa"/>
            <w:vAlign w:val="center"/>
          </w:tcPr>
          <w:p w14:paraId="33BF3A1E" w14:textId="77777777" w:rsidR="006244A5" w:rsidRPr="005D0BB8" w:rsidRDefault="006244A5" w:rsidP="00461363">
            <w:pPr>
              <w:pStyle w:val="NoSpacing"/>
              <w:rPr>
                <w:szCs w:val="24"/>
              </w:rPr>
            </w:pPr>
          </w:p>
        </w:tc>
      </w:tr>
      <w:tr w:rsidR="005B38F4" w:rsidRPr="005D0BB8" w14:paraId="2E19B9D0" w14:textId="77777777" w:rsidTr="00461363">
        <w:tc>
          <w:tcPr>
            <w:tcW w:w="4677" w:type="dxa"/>
            <w:vAlign w:val="center"/>
          </w:tcPr>
          <w:p w14:paraId="2D5D5A27" w14:textId="77777777" w:rsidR="006244A5" w:rsidRPr="005D0BB8" w:rsidRDefault="006244A5" w:rsidP="00461363">
            <w:pPr>
              <w:pStyle w:val="BodyText"/>
              <w:rPr>
                <w:rStyle w:val="StyleBold"/>
                <w:b w:val="0"/>
                <w:bCs/>
                <w:szCs w:val="24"/>
              </w:rPr>
            </w:pPr>
            <w:r w:rsidRPr="005D0BB8">
              <w:rPr>
                <w:rStyle w:val="StyleBold"/>
                <w:b w:val="0"/>
                <w:bCs/>
                <w:szCs w:val="24"/>
              </w:rPr>
              <w:t>Technical Point of Contact (POC)</w:t>
            </w:r>
          </w:p>
        </w:tc>
        <w:tc>
          <w:tcPr>
            <w:tcW w:w="4673" w:type="dxa"/>
            <w:vAlign w:val="center"/>
          </w:tcPr>
          <w:p w14:paraId="715857F1" w14:textId="77777777" w:rsidR="006244A5" w:rsidRPr="005D0BB8" w:rsidRDefault="006244A5" w:rsidP="00461363">
            <w:pPr>
              <w:pStyle w:val="NoSpacing"/>
              <w:rPr>
                <w:szCs w:val="24"/>
              </w:rPr>
            </w:pPr>
            <w:r w:rsidRPr="005D0BB8">
              <w:rPr>
                <w:szCs w:val="24"/>
              </w:rPr>
              <w:t>Name:</w:t>
            </w:r>
          </w:p>
          <w:p w14:paraId="6532A738" w14:textId="17224292" w:rsidR="006244A5" w:rsidRPr="005D0BB8" w:rsidRDefault="00D20E82" w:rsidP="00461363">
            <w:pPr>
              <w:pStyle w:val="NoSpacing"/>
              <w:rPr>
                <w:szCs w:val="24"/>
              </w:rPr>
            </w:pPr>
            <w:r w:rsidRPr="005D0BB8">
              <w:rPr>
                <w:szCs w:val="24"/>
              </w:rPr>
              <w:t xml:space="preserve">Mailing </w:t>
            </w:r>
            <w:r w:rsidR="006244A5" w:rsidRPr="005D0BB8">
              <w:rPr>
                <w:szCs w:val="24"/>
              </w:rPr>
              <w:t>Address:</w:t>
            </w:r>
          </w:p>
          <w:p w14:paraId="6345F41F" w14:textId="77777777" w:rsidR="006244A5" w:rsidRPr="005D0BB8" w:rsidRDefault="006244A5" w:rsidP="00461363">
            <w:pPr>
              <w:pStyle w:val="NoSpacing"/>
              <w:rPr>
                <w:szCs w:val="24"/>
              </w:rPr>
            </w:pPr>
            <w:r w:rsidRPr="005D0BB8">
              <w:rPr>
                <w:szCs w:val="24"/>
              </w:rPr>
              <w:t>Telephone:</w:t>
            </w:r>
          </w:p>
          <w:p w14:paraId="0DB32EDE" w14:textId="77777777" w:rsidR="006244A5" w:rsidRPr="005D0BB8" w:rsidRDefault="006244A5" w:rsidP="00461363">
            <w:pPr>
              <w:pStyle w:val="NoSpacing"/>
              <w:rPr>
                <w:szCs w:val="24"/>
              </w:rPr>
            </w:pPr>
            <w:r w:rsidRPr="005D0BB8">
              <w:rPr>
                <w:szCs w:val="24"/>
              </w:rPr>
              <w:t>Email:</w:t>
            </w:r>
          </w:p>
        </w:tc>
      </w:tr>
      <w:tr w:rsidR="005B38F4" w:rsidRPr="005D0BB8" w14:paraId="0114219F" w14:textId="77777777" w:rsidTr="00461363">
        <w:tc>
          <w:tcPr>
            <w:tcW w:w="4677" w:type="dxa"/>
            <w:vAlign w:val="center"/>
          </w:tcPr>
          <w:p w14:paraId="2BFA3F20" w14:textId="77777777" w:rsidR="006244A5" w:rsidRPr="005D0BB8" w:rsidRDefault="006244A5" w:rsidP="00461363">
            <w:pPr>
              <w:pStyle w:val="BodyText"/>
              <w:rPr>
                <w:rStyle w:val="StyleBold"/>
                <w:b w:val="0"/>
                <w:bCs/>
                <w:szCs w:val="24"/>
              </w:rPr>
            </w:pPr>
            <w:r w:rsidRPr="005D0BB8">
              <w:rPr>
                <w:rStyle w:val="StyleBold"/>
                <w:b w:val="0"/>
                <w:bCs/>
                <w:szCs w:val="24"/>
              </w:rPr>
              <w:t>Administrative POC</w:t>
            </w:r>
          </w:p>
        </w:tc>
        <w:tc>
          <w:tcPr>
            <w:tcW w:w="4673" w:type="dxa"/>
            <w:vAlign w:val="center"/>
          </w:tcPr>
          <w:p w14:paraId="3A546AF1" w14:textId="77777777" w:rsidR="006244A5" w:rsidRPr="005D0BB8" w:rsidRDefault="006244A5" w:rsidP="00461363">
            <w:pPr>
              <w:pStyle w:val="NoSpacing"/>
              <w:rPr>
                <w:szCs w:val="24"/>
              </w:rPr>
            </w:pPr>
            <w:r w:rsidRPr="005D0BB8">
              <w:rPr>
                <w:szCs w:val="24"/>
              </w:rPr>
              <w:t>Name:</w:t>
            </w:r>
          </w:p>
          <w:p w14:paraId="539781DB" w14:textId="32DA0187" w:rsidR="006244A5" w:rsidRPr="005D0BB8" w:rsidRDefault="00D20E82" w:rsidP="00461363">
            <w:pPr>
              <w:pStyle w:val="NoSpacing"/>
              <w:rPr>
                <w:szCs w:val="24"/>
              </w:rPr>
            </w:pPr>
            <w:r w:rsidRPr="005D0BB8">
              <w:rPr>
                <w:szCs w:val="24"/>
              </w:rPr>
              <w:t xml:space="preserve">Mailing </w:t>
            </w:r>
            <w:r w:rsidR="006244A5" w:rsidRPr="005D0BB8">
              <w:rPr>
                <w:szCs w:val="24"/>
              </w:rPr>
              <w:t>Address:</w:t>
            </w:r>
          </w:p>
          <w:p w14:paraId="765D9462" w14:textId="77777777" w:rsidR="006244A5" w:rsidRPr="005D0BB8" w:rsidRDefault="006244A5" w:rsidP="00461363">
            <w:pPr>
              <w:pStyle w:val="NoSpacing"/>
              <w:rPr>
                <w:szCs w:val="24"/>
              </w:rPr>
            </w:pPr>
            <w:r w:rsidRPr="005D0BB8">
              <w:rPr>
                <w:szCs w:val="24"/>
              </w:rPr>
              <w:t>Telephone:</w:t>
            </w:r>
          </w:p>
          <w:p w14:paraId="7F126E08" w14:textId="77777777" w:rsidR="006244A5" w:rsidRPr="005D0BB8" w:rsidRDefault="006244A5" w:rsidP="00461363">
            <w:pPr>
              <w:pStyle w:val="NoSpacing"/>
              <w:rPr>
                <w:szCs w:val="24"/>
              </w:rPr>
            </w:pPr>
            <w:r w:rsidRPr="005D0BB8">
              <w:rPr>
                <w:szCs w:val="24"/>
              </w:rPr>
              <w:t>Email:</w:t>
            </w:r>
          </w:p>
        </w:tc>
      </w:tr>
      <w:tr w:rsidR="00516AA1" w:rsidRPr="005D0BB8" w14:paraId="6FDBCF0B" w14:textId="77777777" w:rsidTr="00461363">
        <w:tc>
          <w:tcPr>
            <w:tcW w:w="4677" w:type="dxa"/>
            <w:vAlign w:val="center"/>
          </w:tcPr>
          <w:p w14:paraId="23C0EA2E" w14:textId="6842DF6A" w:rsidR="00516AA1" w:rsidRPr="005D0BB8" w:rsidRDefault="00516AA1" w:rsidP="00516AA1">
            <w:pPr>
              <w:pStyle w:val="BodyText"/>
              <w:rPr>
                <w:rStyle w:val="StyleBold"/>
                <w:b w:val="0"/>
                <w:bCs/>
                <w:szCs w:val="24"/>
              </w:rPr>
            </w:pPr>
            <w:r w:rsidRPr="005D0BB8">
              <w:rPr>
                <w:rStyle w:val="StyleBold"/>
                <w:b w:val="0"/>
                <w:bCs/>
                <w:szCs w:val="24"/>
              </w:rPr>
              <w:t xml:space="preserve">Identify which </w:t>
            </w:r>
            <w:r w:rsidRPr="00516AA1">
              <w:rPr>
                <w:rStyle w:val="StyleBold"/>
                <w:b w:val="0"/>
                <w:szCs w:val="24"/>
              </w:rPr>
              <w:t>Topic Area</w:t>
            </w:r>
            <w:r>
              <w:rPr>
                <w:rStyle w:val="StyleBold"/>
                <w:bCs/>
                <w:szCs w:val="24"/>
              </w:rPr>
              <w:t xml:space="preserve"> </w:t>
            </w:r>
            <w:r w:rsidRPr="005D0BB8">
              <w:rPr>
                <w:rStyle w:val="StyleBold"/>
                <w:b w:val="0"/>
                <w:bCs/>
                <w:szCs w:val="24"/>
              </w:rPr>
              <w:t>has been proposed</w:t>
            </w:r>
          </w:p>
        </w:tc>
        <w:tc>
          <w:tcPr>
            <w:tcW w:w="4673" w:type="dxa"/>
            <w:vAlign w:val="center"/>
          </w:tcPr>
          <w:p w14:paraId="3AE4A006" w14:textId="77777777" w:rsidR="00516AA1" w:rsidRPr="005D0BB8" w:rsidRDefault="00516AA1" w:rsidP="00516AA1">
            <w:pPr>
              <w:pStyle w:val="NoSpacing"/>
              <w:rPr>
                <w:szCs w:val="24"/>
              </w:rPr>
            </w:pPr>
          </w:p>
        </w:tc>
      </w:tr>
      <w:tr w:rsidR="00AD28F5" w:rsidRPr="005D0BB8" w14:paraId="2DECEF0A" w14:textId="77777777" w:rsidTr="00461363">
        <w:tc>
          <w:tcPr>
            <w:tcW w:w="4677" w:type="dxa"/>
            <w:vAlign w:val="center"/>
          </w:tcPr>
          <w:p w14:paraId="624894FC" w14:textId="35B4A9C2" w:rsidR="00AD28F5" w:rsidRPr="005D0BB8" w:rsidRDefault="00AD28F5" w:rsidP="00516AA1">
            <w:pPr>
              <w:pStyle w:val="BodyText"/>
              <w:rPr>
                <w:rStyle w:val="StyleBold"/>
                <w:b w:val="0"/>
                <w:bCs/>
                <w:szCs w:val="24"/>
              </w:rPr>
            </w:pPr>
            <w:r>
              <w:rPr>
                <w:rStyle w:val="StyleBold"/>
                <w:b w:val="0"/>
                <w:bCs/>
                <w:szCs w:val="24"/>
              </w:rPr>
              <w:t>Has the proposer completed or</w:t>
            </w:r>
            <w:r w:rsidR="00477525">
              <w:rPr>
                <w:rStyle w:val="StyleBold"/>
                <w:b w:val="0"/>
                <w:bCs/>
                <w:szCs w:val="24"/>
              </w:rPr>
              <w:t xml:space="preserve"> started</w:t>
            </w:r>
            <w:r>
              <w:rPr>
                <w:rStyle w:val="StyleBold"/>
                <w:b w:val="0"/>
                <w:bCs/>
                <w:szCs w:val="24"/>
              </w:rPr>
              <w:t xml:space="preserve"> its SAM.GOV and PIEE registration?</w:t>
            </w:r>
            <w:r w:rsidR="00477525">
              <w:rPr>
                <w:rStyle w:val="StyleBold"/>
                <w:b w:val="0"/>
                <w:bCs/>
                <w:szCs w:val="24"/>
              </w:rPr>
              <w:t xml:space="preserve"> (Yes/No and identify which website)</w:t>
            </w:r>
          </w:p>
        </w:tc>
        <w:tc>
          <w:tcPr>
            <w:tcW w:w="4673" w:type="dxa"/>
            <w:vAlign w:val="center"/>
          </w:tcPr>
          <w:p w14:paraId="15886DE7" w14:textId="77777777" w:rsidR="00AD28F5" w:rsidRPr="005D0BB8" w:rsidRDefault="00AD28F5" w:rsidP="00516AA1">
            <w:pPr>
              <w:pStyle w:val="NoSpacing"/>
              <w:rPr>
                <w:szCs w:val="24"/>
              </w:rPr>
            </w:pPr>
          </w:p>
        </w:tc>
      </w:tr>
      <w:tr w:rsidR="00516AA1" w:rsidRPr="005D0BB8" w14:paraId="0617FC4F" w14:textId="77777777" w:rsidTr="00461363">
        <w:tc>
          <w:tcPr>
            <w:tcW w:w="4677" w:type="dxa"/>
            <w:vAlign w:val="center"/>
          </w:tcPr>
          <w:p w14:paraId="0003000C" w14:textId="47A21602" w:rsidR="00516AA1" w:rsidRPr="005D0BB8" w:rsidRDefault="00516AA1" w:rsidP="00516AA1">
            <w:pPr>
              <w:pStyle w:val="BodyText"/>
              <w:rPr>
                <w:rStyle w:val="StyleBold"/>
                <w:szCs w:val="24"/>
              </w:rPr>
            </w:pPr>
            <w:r w:rsidRPr="005D0BB8">
              <w:rPr>
                <w:rStyle w:val="StyleBold"/>
                <w:b w:val="0"/>
                <w:bCs/>
                <w:szCs w:val="24"/>
              </w:rPr>
              <w:t xml:space="preserve">Is the proposed effort scoped for </w:t>
            </w:r>
            <w:r>
              <w:rPr>
                <w:rStyle w:val="StyleBold"/>
                <w:b w:val="0"/>
                <w:bCs/>
                <w:szCs w:val="24"/>
              </w:rPr>
              <w:t>6</w:t>
            </w:r>
            <w:r w:rsidRPr="005D0BB8">
              <w:rPr>
                <w:rStyle w:val="StyleBold"/>
                <w:b w:val="0"/>
                <w:bCs/>
                <w:szCs w:val="24"/>
              </w:rPr>
              <w:t xml:space="preserve"> months</w:t>
            </w:r>
            <w:r>
              <w:rPr>
                <w:rStyle w:val="StyleBold"/>
                <w:b w:val="0"/>
                <w:bCs/>
                <w:szCs w:val="24"/>
              </w:rPr>
              <w:t xml:space="preserve"> or less for each pricing scenario</w:t>
            </w:r>
            <w:r w:rsidRPr="005D0BB8">
              <w:rPr>
                <w:rStyle w:val="StyleBold"/>
                <w:b w:val="0"/>
                <w:bCs/>
                <w:szCs w:val="24"/>
              </w:rPr>
              <w:t>? (Yes/No)</w:t>
            </w:r>
          </w:p>
        </w:tc>
        <w:tc>
          <w:tcPr>
            <w:tcW w:w="4673" w:type="dxa"/>
            <w:vAlign w:val="center"/>
          </w:tcPr>
          <w:p w14:paraId="3B31F1DA" w14:textId="2FD34E6E" w:rsidR="00516AA1" w:rsidRPr="005D0BB8" w:rsidRDefault="00516AA1" w:rsidP="00516AA1">
            <w:pPr>
              <w:pStyle w:val="NoSpacing"/>
              <w:rPr>
                <w:szCs w:val="24"/>
              </w:rPr>
            </w:pPr>
          </w:p>
        </w:tc>
      </w:tr>
      <w:tr w:rsidR="00516AA1" w:rsidRPr="005D0BB8" w14:paraId="717843D1" w14:textId="77777777" w:rsidTr="00461363">
        <w:tc>
          <w:tcPr>
            <w:tcW w:w="4677" w:type="dxa"/>
            <w:vAlign w:val="center"/>
          </w:tcPr>
          <w:p w14:paraId="4DB92523" w14:textId="6522C3E0" w:rsidR="00516AA1" w:rsidRPr="005D0BB8" w:rsidRDefault="00516AA1" w:rsidP="00516AA1">
            <w:pPr>
              <w:pStyle w:val="BodyText"/>
              <w:rPr>
                <w:rStyle w:val="StyleBold"/>
                <w:b w:val="0"/>
                <w:bCs/>
                <w:szCs w:val="24"/>
              </w:rPr>
            </w:pPr>
            <w:r w:rsidRPr="005D0BB8">
              <w:rPr>
                <w:szCs w:val="24"/>
              </w:rPr>
              <w:t>Estimated Total Cost</w:t>
            </w:r>
            <w:r>
              <w:rPr>
                <w:szCs w:val="24"/>
              </w:rPr>
              <w:t xml:space="preserve"> o</w:t>
            </w:r>
            <w:r>
              <w:t>f Scenario 1 does not exceed $100K and has a performance period of 6 months or less? (Yes/No)</w:t>
            </w:r>
          </w:p>
        </w:tc>
        <w:tc>
          <w:tcPr>
            <w:tcW w:w="4673" w:type="dxa"/>
            <w:vAlign w:val="center"/>
          </w:tcPr>
          <w:p w14:paraId="52D28655" w14:textId="61B2D096" w:rsidR="00516AA1" w:rsidRPr="005D0BB8" w:rsidRDefault="00516AA1" w:rsidP="00516AA1">
            <w:pPr>
              <w:widowControl w:val="0"/>
              <w:spacing w:after="0"/>
              <w:rPr>
                <w:rFonts w:ascii="Times New Roman" w:hAnsi="Times New Roman"/>
                <w:szCs w:val="24"/>
              </w:rPr>
            </w:pPr>
          </w:p>
        </w:tc>
      </w:tr>
      <w:tr w:rsidR="00516AA1" w:rsidRPr="005D0BB8" w14:paraId="0C381E39" w14:textId="77777777" w:rsidTr="00461363">
        <w:tc>
          <w:tcPr>
            <w:tcW w:w="4677" w:type="dxa"/>
            <w:vAlign w:val="center"/>
          </w:tcPr>
          <w:p w14:paraId="726BD273" w14:textId="0827BD7C" w:rsidR="00516AA1" w:rsidRPr="005D0BB8" w:rsidRDefault="00516AA1" w:rsidP="00516AA1">
            <w:pPr>
              <w:pStyle w:val="BodyText"/>
              <w:rPr>
                <w:rStyle w:val="StyleBold"/>
                <w:b w:val="0"/>
                <w:bCs/>
                <w:szCs w:val="24"/>
              </w:rPr>
            </w:pPr>
            <w:r>
              <w:rPr>
                <w:rStyle w:val="StyleBold"/>
                <w:b w:val="0"/>
                <w:bCs/>
                <w:szCs w:val="24"/>
              </w:rPr>
              <w:t>Estimated Total Cost of Scenario 2</w:t>
            </w:r>
            <w:r>
              <w:t xml:space="preserve"> does not exceed $200K and has a performance period of 6 months or less? (Yes/No)</w:t>
            </w:r>
          </w:p>
        </w:tc>
        <w:tc>
          <w:tcPr>
            <w:tcW w:w="4673" w:type="dxa"/>
            <w:vAlign w:val="center"/>
          </w:tcPr>
          <w:p w14:paraId="2D756889" w14:textId="040E0023" w:rsidR="00516AA1" w:rsidRPr="005D0BB8" w:rsidRDefault="00516AA1" w:rsidP="00516AA1">
            <w:pPr>
              <w:widowControl w:val="0"/>
              <w:spacing w:after="0"/>
              <w:rPr>
                <w:rFonts w:ascii="Times New Roman" w:hAnsi="Times New Roman"/>
                <w:szCs w:val="24"/>
              </w:rPr>
            </w:pPr>
          </w:p>
        </w:tc>
      </w:tr>
      <w:tr w:rsidR="00516AA1" w:rsidRPr="005D0BB8" w14:paraId="34386879" w14:textId="77777777" w:rsidTr="00461363">
        <w:tc>
          <w:tcPr>
            <w:tcW w:w="4677" w:type="dxa"/>
            <w:vAlign w:val="center"/>
          </w:tcPr>
          <w:p w14:paraId="77750C4B" w14:textId="3EA6AC6F" w:rsidR="00516AA1" w:rsidRPr="005D0BB8" w:rsidRDefault="00516AA1" w:rsidP="00516AA1">
            <w:pPr>
              <w:pStyle w:val="BodyText"/>
              <w:rPr>
                <w:rStyle w:val="StyleBold"/>
                <w:b w:val="0"/>
                <w:bCs/>
                <w:szCs w:val="24"/>
              </w:rPr>
            </w:pPr>
            <w:r>
              <w:rPr>
                <w:rStyle w:val="StyleBold"/>
                <w:b w:val="0"/>
                <w:bCs/>
                <w:szCs w:val="24"/>
              </w:rPr>
              <w:t>Estimated Total Cost of Scenario 2</w:t>
            </w:r>
            <w:r>
              <w:t xml:space="preserve"> does not exceed $300K and has a performance period of 6 months or less? (Yes/No)</w:t>
            </w:r>
          </w:p>
        </w:tc>
        <w:tc>
          <w:tcPr>
            <w:tcW w:w="4673" w:type="dxa"/>
            <w:vAlign w:val="center"/>
          </w:tcPr>
          <w:p w14:paraId="60659600" w14:textId="77777777" w:rsidR="00516AA1" w:rsidRPr="005D0BB8" w:rsidRDefault="00516AA1" w:rsidP="00516AA1">
            <w:pPr>
              <w:widowControl w:val="0"/>
              <w:spacing w:after="0"/>
              <w:rPr>
                <w:rFonts w:ascii="Times New Roman" w:hAnsi="Times New Roman"/>
                <w:szCs w:val="24"/>
              </w:rPr>
            </w:pPr>
          </w:p>
        </w:tc>
      </w:tr>
      <w:tr w:rsidR="00516AA1" w:rsidRPr="005D0BB8" w14:paraId="68FDDF1B" w14:textId="77777777" w:rsidTr="00461363">
        <w:tc>
          <w:tcPr>
            <w:tcW w:w="4677" w:type="dxa"/>
            <w:vAlign w:val="center"/>
          </w:tcPr>
          <w:p w14:paraId="6C1A6673" w14:textId="3639AE51" w:rsidR="00516AA1" w:rsidRPr="005D0BB8" w:rsidRDefault="00516AA1" w:rsidP="00516AA1">
            <w:pPr>
              <w:pStyle w:val="BodyText"/>
              <w:rPr>
                <w:rStyle w:val="StyleBold"/>
                <w:b w:val="0"/>
                <w:bCs/>
                <w:szCs w:val="24"/>
              </w:rPr>
            </w:pPr>
            <w:r>
              <w:rPr>
                <w:rStyle w:val="StyleBold"/>
                <w:b w:val="0"/>
                <w:bCs/>
                <w:szCs w:val="24"/>
              </w:rPr>
              <w:t xml:space="preserve">Will the Proposer’s Principal Investigator </w:t>
            </w:r>
            <w:r w:rsidR="00BA121F">
              <w:rPr>
                <w:rStyle w:val="StyleBold"/>
                <w:b w:val="0"/>
                <w:bCs/>
                <w:szCs w:val="24"/>
              </w:rPr>
              <w:t xml:space="preserve">be </w:t>
            </w:r>
            <w:r>
              <w:rPr>
                <w:rStyle w:val="StyleBold"/>
                <w:b w:val="0"/>
                <w:bCs/>
                <w:szCs w:val="24"/>
              </w:rPr>
              <w:t xml:space="preserve">present </w:t>
            </w:r>
            <w:r w:rsidR="00CC7818">
              <w:rPr>
                <w:rStyle w:val="StyleBold"/>
                <w:b w:val="0"/>
                <w:bCs/>
                <w:szCs w:val="24"/>
              </w:rPr>
              <w:t>at the scheduled Pitch Day</w:t>
            </w:r>
            <w:r>
              <w:rPr>
                <w:rStyle w:val="StyleBold"/>
                <w:b w:val="0"/>
                <w:bCs/>
                <w:szCs w:val="24"/>
              </w:rPr>
              <w:t xml:space="preserve"> if invited? (Yes/No)</w:t>
            </w:r>
          </w:p>
        </w:tc>
        <w:tc>
          <w:tcPr>
            <w:tcW w:w="4673" w:type="dxa"/>
            <w:vAlign w:val="center"/>
          </w:tcPr>
          <w:p w14:paraId="4BD94376" w14:textId="77777777" w:rsidR="00516AA1" w:rsidRPr="005D0BB8" w:rsidRDefault="00516AA1" w:rsidP="00516AA1">
            <w:pPr>
              <w:widowControl w:val="0"/>
              <w:spacing w:after="0"/>
              <w:rPr>
                <w:rFonts w:ascii="Times New Roman" w:hAnsi="Times New Roman"/>
                <w:szCs w:val="24"/>
              </w:rPr>
            </w:pPr>
          </w:p>
        </w:tc>
      </w:tr>
      <w:tr w:rsidR="000676F7" w:rsidRPr="005D0BB8" w14:paraId="39561393" w14:textId="77777777" w:rsidTr="00461363">
        <w:tc>
          <w:tcPr>
            <w:tcW w:w="4677" w:type="dxa"/>
            <w:vAlign w:val="center"/>
          </w:tcPr>
          <w:p w14:paraId="114D2364" w14:textId="10A2BD7E" w:rsidR="000676F7" w:rsidRDefault="000676F7" w:rsidP="00516AA1">
            <w:pPr>
              <w:pStyle w:val="BodyText"/>
              <w:rPr>
                <w:rStyle w:val="StyleBold"/>
                <w:b w:val="0"/>
                <w:bCs/>
                <w:szCs w:val="24"/>
              </w:rPr>
            </w:pPr>
            <w:r>
              <w:rPr>
                <w:rStyle w:val="StyleBold"/>
                <w:b w:val="0"/>
                <w:bCs/>
                <w:szCs w:val="24"/>
              </w:rPr>
              <w:t>Will the Authorized Signatory be available at the scheduled Pitch Day if invited? (Yes/No)</w:t>
            </w:r>
          </w:p>
        </w:tc>
        <w:tc>
          <w:tcPr>
            <w:tcW w:w="4673" w:type="dxa"/>
            <w:vAlign w:val="center"/>
          </w:tcPr>
          <w:p w14:paraId="57537FAE" w14:textId="77777777" w:rsidR="000676F7" w:rsidRPr="005D0BB8" w:rsidRDefault="000676F7" w:rsidP="00516AA1">
            <w:pPr>
              <w:widowControl w:val="0"/>
              <w:spacing w:after="0"/>
              <w:rPr>
                <w:rFonts w:ascii="Times New Roman" w:hAnsi="Times New Roman"/>
                <w:szCs w:val="24"/>
              </w:rPr>
            </w:pPr>
          </w:p>
        </w:tc>
      </w:tr>
    </w:tbl>
    <w:p w14:paraId="202D7D68" w14:textId="77777777" w:rsidR="00167B5A" w:rsidRDefault="00167B5A" w:rsidP="007735F9">
      <w:pPr>
        <w:pStyle w:val="TOCHeading"/>
        <w:numPr>
          <w:ilvl w:val="0"/>
          <w:numId w:val="0"/>
        </w:numPr>
      </w:pPr>
    </w:p>
    <w:p w14:paraId="67BFED3F" w14:textId="4DC04FB5" w:rsidR="00F73CBC" w:rsidRPr="005D0BB8" w:rsidRDefault="00167B5A" w:rsidP="00B0153B">
      <w:pPr>
        <w:spacing w:after="0" w:line="240" w:lineRule="auto"/>
        <w:rPr>
          <w:rFonts w:ascii="Times New Roman" w:hAnsi="Times New Roman"/>
          <w:color w:val="009900"/>
        </w:rPr>
      </w:pPr>
      <w:r>
        <w:br w:type="page"/>
      </w:r>
    </w:p>
    <w:p w14:paraId="387FAFA8" w14:textId="77777777" w:rsidR="00080F15" w:rsidRPr="002F7D2D" w:rsidRDefault="00080F15" w:rsidP="002F7D2D">
      <w:pPr>
        <w:pStyle w:val="ListParagraph"/>
        <w:widowControl w:val="0"/>
        <w:numPr>
          <w:ilvl w:val="0"/>
          <w:numId w:val="40"/>
        </w:numPr>
        <w:autoSpaceDE w:val="0"/>
        <w:autoSpaceDN w:val="0"/>
        <w:spacing w:before="119" w:after="0"/>
        <w:ind w:right="122"/>
        <w:jc w:val="both"/>
        <w:rPr>
          <w:szCs w:val="24"/>
        </w:rPr>
      </w:pPr>
      <w:r w:rsidRPr="002F7D2D">
        <w:rPr>
          <w:b/>
          <w:i/>
          <w:szCs w:val="24"/>
        </w:rPr>
        <w:lastRenderedPageBreak/>
        <w:t>Title page:</w:t>
      </w:r>
      <w:r w:rsidRPr="002F7D2D">
        <w:rPr>
          <w:szCs w:val="24"/>
        </w:rPr>
        <w:t xml:space="preserve"> Proposer Name, Title, </w:t>
      </w:r>
      <w:r w:rsidRPr="002F7D2D" w:rsidDel="00C17687">
        <w:rPr>
          <w:szCs w:val="24"/>
        </w:rPr>
        <w:t xml:space="preserve">AI </w:t>
      </w:r>
      <w:r w:rsidRPr="002F7D2D" w:rsidDel="00F71A95">
        <w:rPr>
          <w:szCs w:val="24"/>
        </w:rPr>
        <w:t>BTO</w:t>
      </w:r>
      <w:r w:rsidRPr="002F7D2D">
        <w:rPr>
          <w:szCs w:val="24"/>
        </w:rPr>
        <w:t xml:space="preserve"> Technical Area, Unique Entity Identifier (UEI), Date, Point of Contact Name, E-Mail Address, Phone, and Address. The Title Page does not count against the five (5) page limit.</w:t>
      </w:r>
    </w:p>
    <w:p w14:paraId="15828438" w14:textId="6B3AE185" w:rsidR="00080F15" w:rsidRPr="002F7D2D" w:rsidRDefault="00080F15" w:rsidP="002F7D2D">
      <w:pPr>
        <w:pStyle w:val="ListParagraph"/>
        <w:widowControl w:val="0"/>
        <w:numPr>
          <w:ilvl w:val="0"/>
          <w:numId w:val="40"/>
        </w:numPr>
        <w:autoSpaceDE w:val="0"/>
        <w:autoSpaceDN w:val="0"/>
        <w:spacing w:before="119" w:after="0"/>
        <w:ind w:right="122"/>
        <w:jc w:val="both"/>
        <w:rPr>
          <w:szCs w:val="24"/>
        </w:rPr>
      </w:pPr>
      <w:r w:rsidRPr="002F7D2D">
        <w:rPr>
          <w:b/>
          <w:i/>
          <w:szCs w:val="24"/>
        </w:rPr>
        <w:t>Cover Letter:</w:t>
      </w:r>
      <w:r w:rsidRPr="002F7D2D">
        <w:rPr>
          <w:szCs w:val="24"/>
        </w:rPr>
        <w:t xml:space="preserve"> The proposer must certify that if selected, the Principal Investigator will be available to present the PDP in-person and an authorized signatory will be </w:t>
      </w:r>
      <w:r w:rsidR="000676F7">
        <w:rPr>
          <w:szCs w:val="24"/>
        </w:rPr>
        <w:t>available</w:t>
      </w:r>
      <w:r w:rsidRPr="002F7D2D">
        <w:rPr>
          <w:szCs w:val="24"/>
        </w:rPr>
        <w:t xml:space="preserve"> at the </w:t>
      </w:r>
      <w:r w:rsidRPr="002F7D2D" w:rsidDel="00C17687">
        <w:rPr>
          <w:szCs w:val="24"/>
        </w:rPr>
        <w:t xml:space="preserve">AI </w:t>
      </w:r>
      <w:r w:rsidRPr="002F7D2D" w:rsidDel="007A7467">
        <w:rPr>
          <w:szCs w:val="24"/>
        </w:rPr>
        <w:t>BTO</w:t>
      </w:r>
      <w:r w:rsidRPr="002F7D2D">
        <w:rPr>
          <w:szCs w:val="24"/>
        </w:rPr>
        <w:t xml:space="preserve"> Pitch Day event held in the National Capital Region. The proposer shall also include a statement that no individuals in the proposer’s organization work for DARPA as Scientific, Engineering, and Technical Assistance (SETA); Advisory and Assistance Services (A&amp;AS); or similar support service contractors, as DARPA has a policy prohibiting such individual from working as a technical performer. The proposer should also confirm that they have either completed or have started their SAM.gov and PIEE registration. The cover letter does not count against the five (5) page limit.</w:t>
      </w:r>
    </w:p>
    <w:p w14:paraId="4B17170F" w14:textId="77777777" w:rsidR="00080F15" w:rsidRPr="002F7D2D" w:rsidRDefault="00080F15" w:rsidP="002F7D2D">
      <w:pPr>
        <w:pStyle w:val="ListParagraph"/>
        <w:widowControl w:val="0"/>
        <w:numPr>
          <w:ilvl w:val="0"/>
          <w:numId w:val="40"/>
        </w:numPr>
        <w:autoSpaceDE w:val="0"/>
        <w:autoSpaceDN w:val="0"/>
        <w:spacing w:before="119" w:after="0"/>
        <w:ind w:right="122"/>
        <w:jc w:val="both"/>
        <w:rPr>
          <w:szCs w:val="24"/>
        </w:rPr>
      </w:pPr>
      <w:r w:rsidRPr="002F7D2D">
        <w:rPr>
          <w:b/>
          <w:i/>
          <w:szCs w:val="24"/>
        </w:rPr>
        <w:t>Executive Summary</w:t>
      </w:r>
      <w:r w:rsidRPr="002F7D2D">
        <w:rPr>
          <w:b/>
          <w:szCs w:val="24"/>
        </w:rPr>
        <w:t>:</w:t>
      </w:r>
      <w:r w:rsidRPr="002F7D2D">
        <w:rPr>
          <w:szCs w:val="24"/>
        </w:rPr>
        <w:t xml:space="preserve"> Provide a summary of the technical problem the White Paper seeks to address. This summary shall be stated in the proposer’s own words without any “copy and paste” of this solicitation. The goal is for the proposer to demonstrate clear and quantitative understanding of the </w:t>
      </w:r>
      <w:r w:rsidRPr="002F7D2D" w:rsidDel="00C17687">
        <w:rPr>
          <w:szCs w:val="24"/>
        </w:rPr>
        <w:t xml:space="preserve">AI </w:t>
      </w:r>
      <w:r w:rsidRPr="002F7D2D" w:rsidDel="00EC5A42">
        <w:rPr>
          <w:szCs w:val="24"/>
        </w:rPr>
        <w:t>BTO</w:t>
      </w:r>
      <w:r w:rsidRPr="002F7D2D">
        <w:rPr>
          <w:szCs w:val="24"/>
        </w:rPr>
        <w:t xml:space="preserve"> Technical Area they are responding to and a concise description of their proposed effort. The Executive Summary shall be no more than one (1) page and is not included in the five</w:t>
      </w:r>
      <w:r w:rsidRPr="002F7D2D">
        <w:rPr>
          <w:spacing w:val="-8"/>
          <w:szCs w:val="24"/>
        </w:rPr>
        <w:t xml:space="preserve"> </w:t>
      </w:r>
      <w:r w:rsidRPr="002F7D2D">
        <w:rPr>
          <w:szCs w:val="24"/>
        </w:rPr>
        <w:t xml:space="preserve">(5) written page limit. </w:t>
      </w:r>
    </w:p>
    <w:p w14:paraId="4FDC7590" w14:textId="77777777" w:rsidR="00080F15" w:rsidRPr="002F7D2D" w:rsidRDefault="00080F15" w:rsidP="002F7D2D">
      <w:pPr>
        <w:pStyle w:val="ListParagraph"/>
        <w:widowControl w:val="0"/>
        <w:numPr>
          <w:ilvl w:val="0"/>
          <w:numId w:val="40"/>
        </w:numPr>
        <w:autoSpaceDE w:val="0"/>
        <w:autoSpaceDN w:val="0"/>
        <w:spacing w:before="119" w:after="0"/>
        <w:ind w:right="122"/>
        <w:jc w:val="both"/>
        <w:rPr>
          <w:szCs w:val="24"/>
        </w:rPr>
      </w:pPr>
      <w:r w:rsidRPr="002F7D2D">
        <w:rPr>
          <w:b/>
          <w:i/>
          <w:szCs w:val="24"/>
        </w:rPr>
        <w:t>Proposed Approach</w:t>
      </w:r>
      <w:r w:rsidRPr="002F7D2D">
        <w:rPr>
          <w:szCs w:val="24"/>
        </w:rPr>
        <w:t xml:space="preserve">: Provide a summary of the proposed technical approach to achieve your stated goals as aligned to one of the </w:t>
      </w:r>
      <w:r w:rsidRPr="002F7D2D" w:rsidDel="00C17687">
        <w:rPr>
          <w:szCs w:val="24"/>
        </w:rPr>
        <w:t xml:space="preserve">AI </w:t>
      </w:r>
      <w:r w:rsidRPr="002F7D2D" w:rsidDel="00EC5A42">
        <w:rPr>
          <w:szCs w:val="24"/>
        </w:rPr>
        <w:t>BTO</w:t>
      </w:r>
      <w:r w:rsidRPr="002F7D2D">
        <w:rPr>
          <w:szCs w:val="24"/>
        </w:rPr>
        <w:t xml:space="preserve"> Technical Areas. Methods to address risk must be provided. Highlight the novelty and uniqueness of the proposed work with respect to prior efforts.  What are your innovative claims? Clearly state the proposed impact of this effort against the current state of the art.</w:t>
      </w:r>
    </w:p>
    <w:p w14:paraId="5796EA5B" w14:textId="513B77D7" w:rsidR="00080F15" w:rsidRPr="002F7D2D" w:rsidRDefault="00080F15" w:rsidP="002F7D2D">
      <w:pPr>
        <w:pStyle w:val="ListParagraph"/>
        <w:widowControl w:val="0"/>
        <w:numPr>
          <w:ilvl w:val="0"/>
          <w:numId w:val="40"/>
        </w:numPr>
        <w:autoSpaceDE w:val="0"/>
        <w:autoSpaceDN w:val="0"/>
        <w:spacing w:before="119" w:after="0"/>
        <w:ind w:right="122"/>
        <w:jc w:val="both"/>
        <w:rPr>
          <w:iCs/>
        </w:rPr>
      </w:pPr>
      <w:r w:rsidRPr="002F7D2D">
        <w:rPr>
          <w:b/>
          <w:i/>
        </w:rPr>
        <w:t>Technical Ability and Proposer Qualifications</w:t>
      </w:r>
      <w:r w:rsidRPr="002F7D2D">
        <w:rPr>
          <w:iCs/>
        </w:rPr>
        <w:t xml:space="preserve">: Detail </w:t>
      </w:r>
      <w:proofErr w:type="gramStart"/>
      <w:r w:rsidRPr="002F7D2D">
        <w:rPr>
          <w:iCs/>
        </w:rPr>
        <w:t>why</w:t>
      </w:r>
      <w:proofErr w:type="gramEnd"/>
      <w:r w:rsidRPr="002F7D2D">
        <w:rPr>
          <w:iCs/>
        </w:rPr>
        <w:t xml:space="preserve"> the proposer believes their team has the ability to be successful at achieving the goal(s) of the proposed effort. The proposer may include </w:t>
      </w:r>
      <w:proofErr w:type="gramStart"/>
      <w:r w:rsidRPr="002F7D2D">
        <w:rPr>
          <w:iCs/>
        </w:rPr>
        <w:t>past</w:t>
      </w:r>
      <w:r w:rsidR="003B43F2">
        <w:rPr>
          <w:iCs/>
        </w:rPr>
        <w:t xml:space="preserve"> </w:t>
      </w:r>
      <w:r w:rsidRPr="002F7D2D">
        <w:rPr>
          <w:iCs/>
        </w:rPr>
        <w:t>experience</w:t>
      </w:r>
      <w:proofErr w:type="gramEnd"/>
      <w:r w:rsidRPr="002F7D2D">
        <w:rPr>
          <w:iCs/>
        </w:rPr>
        <w:t xml:space="preserve">, organizational capabilities, team members’ qualifications, or anything else that demonstrates competence in designing and demonstrating desired outcomes. </w:t>
      </w:r>
    </w:p>
    <w:p w14:paraId="53A9851E" w14:textId="63B68C01" w:rsidR="00080F15" w:rsidRPr="002F7D2D" w:rsidRDefault="000676F7" w:rsidP="002F7D2D">
      <w:pPr>
        <w:pStyle w:val="ListParagraph"/>
        <w:widowControl w:val="0"/>
        <w:numPr>
          <w:ilvl w:val="0"/>
          <w:numId w:val="40"/>
        </w:numPr>
        <w:autoSpaceDE w:val="0"/>
        <w:autoSpaceDN w:val="0"/>
        <w:spacing w:before="119" w:after="0"/>
        <w:ind w:right="122"/>
        <w:jc w:val="both"/>
        <w:rPr>
          <w:iCs/>
        </w:rPr>
      </w:pPr>
      <w:r>
        <w:rPr>
          <w:b/>
          <w:i/>
        </w:rPr>
        <w:t>Fixed Amount Support</w:t>
      </w:r>
      <w:r w:rsidR="00080F15" w:rsidRPr="002F7D2D">
        <w:rPr>
          <w:iCs/>
        </w:rPr>
        <w:t xml:space="preserve">: Include the total labor, and estimated materials and ODCs. Proposers </w:t>
      </w:r>
      <w:r w:rsidR="00ED4BC3">
        <w:rPr>
          <w:iCs/>
        </w:rPr>
        <w:t>must</w:t>
      </w:r>
      <w:r w:rsidR="00080F15" w:rsidRPr="002F7D2D">
        <w:rPr>
          <w:iCs/>
        </w:rPr>
        <w:t xml:space="preserve"> present three pricing options in $100,000 increments up to $300,000. These options must build on each other so that total costs do not exceed $300,000 of Government funding. This may be presented as no more than half a page narrative or table and is included in the five (5) written page limit. </w:t>
      </w:r>
    </w:p>
    <w:p w14:paraId="2964A47F" w14:textId="77777777" w:rsidR="00080F15" w:rsidRPr="002F7D2D" w:rsidRDefault="00080F15" w:rsidP="002F7D2D">
      <w:pPr>
        <w:pStyle w:val="ListParagraph"/>
        <w:widowControl w:val="0"/>
        <w:numPr>
          <w:ilvl w:val="0"/>
          <w:numId w:val="40"/>
        </w:numPr>
        <w:autoSpaceDE w:val="0"/>
        <w:autoSpaceDN w:val="0"/>
        <w:spacing w:before="119" w:after="0"/>
        <w:ind w:right="122"/>
        <w:jc w:val="both"/>
        <w:rPr>
          <w:iCs/>
        </w:rPr>
      </w:pPr>
      <w:r w:rsidRPr="002F7D2D">
        <w:rPr>
          <w:b/>
          <w:i/>
        </w:rPr>
        <w:t>References</w:t>
      </w:r>
      <w:r w:rsidRPr="002F7D2D">
        <w:rPr>
          <w:iCs/>
        </w:rPr>
        <w:t>: Provide a list of citations, references, or end notes. References are not included in the five (5) written page limit.</w:t>
      </w:r>
    </w:p>
    <w:p w14:paraId="15075263" w14:textId="5921D15E" w:rsidR="00080F15" w:rsidRPr="002F7D2D" w:rsidRDefault="00080F15" w:rsidP="003B43F2">
      <w:pPr>
        <w:pStyle w:val="BodyText0"/>
        <w:ind w:left="720" w:right="123"/>
      </w:pPr>
      <w:r w:rsidRPr="002F7D2D">
        <w:t>Proposers may attach a maximum of two technical papers to the submission and are not counted towards the five (5) page limit. A cover page for Proprietary Information is not counted towards the five (5) page limit.</w:t>
      </w:r>
    </w:p>
    <w:p w14:paraId="43A77E8E" w14:textId="6EB8DA6B" w:rsidR="00A6076D" w:rsidRPr="007735F9" w:rsidRDefault="00A6076D" w:rsidP="007735F9">
      <w:pPr>
        <w:pStyle w:val="BodyText"/>
        <w:rPr>
          <w:color w:val="009900"/>
        </w:rPr>
      </w:pPr>
    </w:p>
    <w:sectPr w:rsidR="00A6076D" w:rsidRPr="007735F9" w:rsidSect="00B62271">
      <w:headerReference w:type="default" r:id="rId12"/>
      <w:footerReference w:type="default" r:id="rId13"/>
      <w:pgSz w:w="12240" w:h="15840" w:code="1"/>
      <w:pgMar w:top="1296"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9B85A" w14:textId="77777777" w:rsidR="00424966" w:rsidRDefault="00424966" w:rsidP="00F96729">
      <w:pPr>
        <w:spacing w:after="0" w:line="240" w:lineRule="auto"/>
      </w:pPr>
      <w:r>
        <w:separator/>
      </w:r>
    </w:p>
    <w:p w14:paraId="6E220E3D" w14:textId="77777777" w:rsidR="00424966" w:rsidRDefault="00424966"/>
    <w:p w14:paraId="2B89272F" w14:textId="77777777" w:rsidR="00424966" w:rsidRDefault="00424966" w:rsidP="007735F9"/>
  </w:endnote>
  <w:endnote w:type="continuationSeparator" w:id="0">
    <w:p w14:paraId="6AA604C1" w14:textId="77777777" w:rsidR="00424966" w:rsidRDefault="00424966" w:rsidP="00F96729">
      <w:pPr>
        <w:spacing w:after="0" w:line="240" w:lineRule="auto"/>
      </w:pPr>
      <w:r>
        <w:continuationSeparator/>
      </w:r>
    </w:p>
    <w:p w14:paraId="7E113D65" w14:textId="77777777" w:rsidR="00424966" w:rsidRDefault="00424966"/>
    <w:p w14:paraId="766D515C" w14:textId="77777777" w:rsidR="00424966" w:rsidRDefault="00424966" w:rsidP="007735F9"/>
  </w:endnote>
  <w:endnote w:type="continuationNotice" w:id="1">
    <w:p w14:paraId="0D9C66C5" w14:textId="77777777" w:rsidR="00424966" w:rsidRDefault="00424966">
      <w:pPr>
        <w:spacing w:after="0" w:line="240" w:lineRule="auto"/>
      </w:pPr>
    </w:p>
    <w:p w14:paraId="441F5DBF" w14:textId="77777777" w:rsidR="00424966" w:rsidRDefault="00424966"/>
    <w:p w14:paraId="025C3B7C" w14:textId="77777777" w:rsidR="00424966" w:rsidRDefault="00424966" w:rsidP="00773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highlight w:val="green"/>
      </w:rPr>
      <w:id w:val="-234099648"/>
      <w:docPartObj>
        <w:docPartGallery w:val="Page Numbers (Bottom of Page)"/>
        <w:docPartUnique/>
      </w:docPartObj>
    </w:sdtPr>
    <w:sdtEndPr>
      <w:rPr>
        <w:noProof/>
        <w:highlight w:val="none"/>
      </w:rPr>
    </w:sdtEndPr>
    <w:sdtContent>
      <w:p w14:paraId="7088D0ED" w14:textId="7EAA7239" w:rsidR="00C13EAB" w:rsidRPr="00410330" w:rsidRDefault="00DA6E25" w:rsidP="005665CE">
        <w:pPr>
          <w:pStyle w:val="Footer"/>
          <w:spacing w:after="0" w:line="240" w:lineRule="auto"/>
          <w:rPr>
            <w:sz w:val="22"/>
          </w:rPr>
        </w:pPr>
        <w:r w:rsidRPr="00496FB0">
          <w:rPr>
            <w:rFonts w:ascii="Times New Roman" w:hAnsi="Times New Roman"/>
            <w:sz w:val="22"/>
          </w:rPr>
          <w:t>DARPA-</w:t>
        </w:r>
        <w:r w:rsidR="000E387D" w:rsidRPr="00496FB0">
          <w:rPr>
            <w:rFonts w:ascii="Times New Roman" w:hAnsi="Times New Roman"/>
            <w:sz w:val="22"/>
          </w:rPr>
          <w:t>SCA-24-01</w:t>
        </w:r>
        <w:r w:rsidR="004347F0" w:rsidRPr="00496FB0">
          <w:rPr>
            <w:rFonts w:ascii="Times New Roman" w:hAnsi="Times New Roman"/>
            <w:sz w:val="22"/>
          </w:rPr>
          <w:t xml:space="preserve"> </w:t>
        </w:r>
        <w:r w:rsidR="000E387D" w:rsidRPr="00496FB0">
          <w:rPr>
            <w:rFonts w:ascii="Times New Roman" w:hAnsi="Times New Roman"/>
            <w:sz w:val="22"/>
          </w:rPr>
          <w:t>White Paper</w:t>
        </w:r>
        <w:r w:rsidR="00F07BDF" w:rsidRPr="00496FB0">
          <w:rPr>
            <w:rFonts w:ascii="Times New Roman" w:hAnsi="Times New Roman"/>
            <w:sz w:val="22"/>
          </w:rPr>
          <w:t xml:space="preserve">                   </w:t>
        </w:r>
        <w:r w:rsidR="00C13EAB" w:rsidRPr="00496FB0">
          <w:rPr>
            <w:rFonts w:ascii="Times New Roman" w:hAnsi="Times New Roman"/>
            <w:sz w:val="22"/>
          </w:rPr>
          <w:t xml:space="preserve">                                                            </w:t>
        </w:r>
        <w:r w:rsidR="005665CE">
          <w:rPr>
            <w:sz w:val="22"/>
          </w:rPr>
          <w:tab/>
        </w:r>
        <w:r w:rsidR="00C13EAB" w:rsidRPr="00410330">
          <w:rPr>
            <w:sz w:val="22"/>
          </w:rPr>
          <w:t xml:space="preserve">                                     </w:t>
        </w:r>
        <w:r w:rsidR="00C13EAB" w:rsidRPr="003B2070">
          <w:rPr>
            <w:rFonts w:ascii="Times New Roman" w:hAnsi="Times New Roman"/>
            <w:sz w:val="22"/>
          </w:rPr>
          <w:fldChar w:fldCharType="begin"/>
        </w:r>
        <w:r w:rsidR="00C13EAB" w:rsidRPr="003B2070">
          <w:rPr>
            <w:rFonts w:ascii="Times New Roman" w:hAnsi="Times New Roman"/>
            <w:sz w:val="22"/>
          </w:rPr>
          <w:instrText xml:space="preserve"> PAGE   \* MERGEFORMAT </w:instrText>
        </w:r>
        <w:r w:rsidR="00C13EAB" w:rsidRPr="003B2070">
          <w:rPr>
            <w:rFonts w:ascii="Times New Roman" w:hAnsi="Times New Roman"/>
            <w:sz w:val="22"/>
          </w:rPr>
          <w:fldChar w:fldCharType="separate"/>
        </w:r>
        <w:r w:rsidR="00CF20C8" w:rsidRPr="003B2070">
          <w:rPr>
            <w:rFonts w:ascii="Times New Roman" w:hAnsi="Times New Roman"/>
            <w:noProof/>
            <w:sz w:val="22"/>
          </w:rPr>
          <w:t>4</w:t>
        </w:r>
        <w:r w:rsidR="00C13EAB" w:rsidRPr="003B2070">
          <w:rPr>
            <w:rFonts w:ascii="Times New Roman" w:hAnsi="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B8050" w14:textId="77777777" w:rsidR="00424966" w:rsidRDefault="00424966" w:rsidP="00F96729">
      <w:pPr>
        <w:spacing w:after="0" w:line="240" w:lineRule="auto"/>
      </w:pPr>
      <w:r>
        <w:separator/>
      </w:r>
    </w:p>
    <w:p w14:paraId="27F62886" w14:textId="77777777" w:rsidR="00424966" w:rsidRDefault="00424966"/>
    <w:p w14:paraId="297D5DA5" w14:textId="77777777" w:rsidR="00424966" w:rsidRDefault="00424966" w:rsidP="007735F9"/>
  </w:footnote>
  <w:footnote w:type="continuationSeparator" w:id="0">
    <w:p w14:paraId="0CC0789A" w14:textId="77777777" w:rsidR="00424966" w:rsidRDefault="00424966" w:rsidP="00F96729">
      <w:pPr>
        <w:spacing w:after="0" w:line="240" w:lineRule="auto"/>
      </w:pPr>
      <w:r>
        <w:continuationSeparator/>
      </w:r>
    </w:p>
    <w:p w14:paraId="4EDF70E1" w14:textId="77777777" w:rsidR="00424966" w:rsidRDefault="00424966"/>
    <w:p w14:paraId="6CFA45C5" w14:textId="77777777" w:rsidR="00424966" w:rsidRDefault="00424966" w:rsidP="007735F9"/>
  </w:footnote>
  <w:footnote w:type="continuationNotice" w:id="1">
    <w:p w14:paraId="198F77F5" w14:textId="77777777" w:rsidR="00424966" w:rsidRDefault="00424966">
      <w:pPr>
        <w:spacing w:after="0" w:line="240" w:lineRule="auto"/>
      </w:pPr>
    </w:p>
    <w:p w14:paraId="2FF9AED9" w14:textId="77777777" w:rsidR="00424966" w:rsidRDefault="00424966"/>
    <w:p w14:paraId="18B58131" w14:textId="77777777" w:rsidR="00424966" w:rsidRDefault="00424966" w:rsidP="00773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629AC" w14:textId="35904DF7" w:rsidR="001826D9" w:rsidRPr="003B2070" w:rsidRDefault="65E3BB34" w:rsidP="00410330">
    <w:pPr>
      <w:pStyle w:val="Header"/>
      <w:spacing w:after="0" w:line="240" w:lineRule="auto"/>
      <w:jc w:val="center"/>
      <w:rPr>
        <w:rFonts w:ascii="Times New Roman" w:hAnsi="Times New Roman"/>
        <w:sz w:val="20"/>
        <w:szCs w:val="20"/>
      </w:rPr>
    </w:pPr>
    <w:r w:rsidRPr="003B2070">
      <w:rPr>
        <w:rFonts w:ascii="Times New Roman" w:hAnsi="Times New Roman"/>
        <w:sz w:val="20"/>
        <w:szCs w:val="20"/>
      </w:rPr>
      <w:t>Competition Sensitive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696"/>
    <w:multiLevelType w:val="hybridMultilevel"/>
    <w:tmpl w:val="38EE7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E7A29"/>
    <w:multiLevelType w:val="hybridMultilevel"/>
    <w:tmpl w:val="DE9CA112"/>
    <w:lvl w:ilvl="0" w:tplc="04090019">
      <w:start w:val="1"/>
      <w:numFmt w:val="lowerLetter"/>
      <w:lvlText w:val="%1."/>
      <w:lvlJc w:val="left"/>
      <w:pPr>
        <w:ind w:left="1266" w:hanging="360"/>
      </w:pPr>
      <w:rPr>
        <w:rFonts w:hint="default"/>
        <w:spacing w:val="0"/>
        <w:w w:val="100"/>
        <w:lang w:val="en-US" w:eastAsia="en-US" w:bidi="ar-SA"/>
      </w:rPr>
    </w:lvl>
    <w:lvl w:ilvl="1" w:tplc="FFFFFFFF">
      <w:numFmt w:val="bullet"/>
      <w:lvlText w:val="•"/>
      <w:lvlJc w:val="left"/>
      <w:pPr>
        <w:ind w:left="2116" w:hanging="360"/>
      </w:pPr>
      <w:rPr>
        <w:rFonts w:hint="default"/>
        <w:lang w:val="en-US" w:eastAsia="en-US" w:bidi="ar-SA"/>
      </w:rPr>
    </w:lvl>
    <w:lvl w:ilvl="2" w:tplc="FFFFFFFF">
      <w:numFmt w:val="bullet"/>
      <w:lvlText w:val="•"/>
      <w:lvlJc w:val="left"/>
      <w:pPr>
        <w:ind w:left="2972" w:hanging="360"/>
      </w:pPr>
      <w:rPr>
        <w:rFonts w:hint="default"/>
        <w:lang w:val="en-US" w:eastAsia="en-US" w:bidi="ar-SA"/>
      </w:rPr>
    </w:lvl>
    <w:lvl w:ilvl="3" w:tplc="FFFFFFFF">
      <w:numFmt w:val="bullet"/>
      <w:lvlText w:val="•"/>
      <w:lvlJc w:val="left"/>
      <w:pPr>
        <w:ind w:left="3828" w:hanging="360"/>
      </w:pPr>
      <w:rPr>
        <w:rFonts w:hint="default"/>
        <w:lang w:val="en-US" w:eastAsia="en-US" w:bidi="ar-SA"/>
      </w:rPr>
    </w:lvl>
    <w:lvl w:ilvl="4" w:tplc="FFFFFFFF">
      <w:numFmt w:val="bullet"/>
      <w:lvlText w:val="•"/>
      <w:lvlJc w:val="left"/>
      <w:pPr>
        <w:ind w:left="4684" w:hanging="360"/>
      </w:pPr>
      <w:rPr>
        <w:rFonts w:hint="default"/>
        <w:lang w:val="en-US" w:eastAsia="en-US" w:bidi="ar-SA"/>
      </w:rPr>
    </w:lvl>
    <w:lvl w:ilvl="5" w:tplc="FFFFFFFF">
      <w:numFmt w:val="bullet"/>
      <w:lvlText w:val="•"/>
      <w:lvlJc w:val="left"/>
      <w:pPr>
        <w:ind w:left="5540" w:hanging="360"/>
      </w:pPr>
      <w:rPr>
        <w:rFonts w:hint="default"/>
        <w:lang w:val="en-US" w:eastAsia="en-US" w:bidi="ar-SA"/>
      </w:rPr>
    </w:lvl>
    <w:lvl w:ilvl="6" w:tplc="FFFFFFFF">
      <w:numFmt w:val="bullet"/>
      <w:lvlText w:val="•"/>
      <w:lvlJc w:val="left"/>
      <w:pPr>
        <w:ind w:left="6396" w:hanging="360"/>
      </w:pPr>
      <w:rPr>
        <w:rFonts w:hint="default"/>
        <w:lang w:val="en-US" w:eastAsia="en-US" w:bidi="ar-SA"/>
      </w:rPr>
    </w:lvl>
    <w:lvl w:ilvl="7" w:tplc="FFFFFFFF">
      <w:numFmt w:val="bullet"/>
      <w:lvlText w:val="•"/>
      <w:lvlJc w:val="left"/>
      <w:pPr>
        <w:ind w:left="7252" w:hanging="360"/>
      </w:pPr>
      <w:rPr>
        <w:rFonts w:hint="default"/>
        <w:lang w:val="en-US" w:eastAsia="en-US" w:bidi="ar-SA"/>
      </w:rPr>
    </w:lvl>
    <w:lvl w:ilvl="8" w:tplc="FFFFFFFF">
      <w:numFmt w:val="bullet"/>
      <w:lvlText w:val="•"/>
      <w:lvlJc w:val="left"/>
      <w:pPr>
        <w:ind w:left="8108" w:hanging="360"/>
      </w:pPr>
      <w:rPr>
        <w:rFonts w:hint="default"/>
        <w:lang w:val="en-US" w:eastAsia="en-US" w:bidi="ar-SA"/>
      </w:rPr>
    </w:lvl>
  </w:abstractNum>
  <w:abstractNum w:abstractNumId="2" w15:restartNumberingAfterBreak="0">
    <w:nsid w:val="06465304"/>
    <w:multiLevelType w:val="hybridMultilevel"/>
    <w:tmpl w:val="2FA0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41CB"/>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B6743"/>
    <w:multiLevelType w:val="hybridMultilevel"/>
    <w:tmpl w:val="8BFEF4BA"/>
    <w:lvl w:ilvl="0" w:tplc="7310B2AA">
      <w:start w:val="1"/>
      <w:numFmt w:val="decimal"/>
      <w:lvlText w:val="%1."/>
      <w:lvlJc w:val="left"/>
      <w:pPr>
        <w:ind w:left="720" w:hanging="360"/>
      </w:pPr>
      <w:rPr>
        <w:rFonts w:cs="Times New Roman"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87D3C"/>
    <w:multiLevelType w:val="hybridMultilevel"/>
    <w:tmpl w:val="EE8E6650"/>
    <w:lvl w:ilvl="0" w:tplc="E1C6F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C056B"/>
    <w:multiLevelType w:val="hybridMultilevel"/>
    <w:tmpl w:val="319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9039C"/>
    <w:multiLevelType w:val="hybridMultilevel"/>
    <w:tmpl w:val="445262C0"/>
    <w:lvl w:ilvl="0" w:tplc="EEC47250">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C5914"/>
    <w:multiLevelType w:val="hybridMultilevel"/>
    <w:tmpl w:val="34E8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2353"/>
    <w:multiLevelType w:val="hybridMultilevel"/>
    <w:tmpl w:val="B41640B8"/>
    <w:lvl w:ilvl="0" w:tplc="47CE3674">
      <w:start w:val="1"/>
      <w:numFmt w:val="bullet"/>
      <w:lvlText w:val=""/>
      <w:lvlJc w:val="left"/>
      <w:pPr>
        <w:ind w:left="1080" w:hanging="360"/>
      </w:pPr>
      <w:rPr>
        <w:rFonts w:ascii="Symbol" w:hAnsi="Symbol" w:hint="default"/>
      </w:rPr>
    </w:lvl>
    <w:lvl w:ilvl="1" w:tplc="5434BFCE">
      <w:start w:val="1"/>
      <w:numFmt w:val="bullet"/>
      <w:lvlText w:val="o"/>
      <w:lvlJc w:val="left"/>
      <w:pPr>
        <w:ind w:left="1800" w:hanging="360"/>
      </w:pPr>
      <w:rPr>
        <w:rFonts w:ascii="Courier New" w:hAnsi="Courier New" w:cs="Courier New" w:hint="default"/>
      </w:rPr>
    </w:lvl>
    <w:lvl w:ilvl="2" w:tplc="D5BC3368" w:tentative="1">
      <w:start w:val="1"/>
      <w:numFmt w:val="bullet"/>
      <w:lvlText w:val=""/>
      <w:lvlJc w:val="left"/>
      <w:pPr>
        <w:ind w:left="2520" w:hanging="360"/>
      </w:pPr>
      <w:rPr>
        <w:rFonts w:ascii="Wingdings" w:hAnsi="Wingdings" w:hint="default"/>
      </w:rPr>
    </w:lvl>
    <w:lvl w:ilvl="3" w:tplc="862824FA" w:tentative="1">
      <w:start w:val="1"/>
      <w:numFmt w:val="bullet"/>
      <w:lvlText w:val=""/>
      <w:lvlJc w:val="left"/>
      <w:pPr>
        <w:ind w:left="3240" w:hanging="360"/>
      </w:pPr>
      <w:rPr>
        <w:rFonts w:ascii="Symbol" w:hAnsi="Symbol" w:hint="default"/>
      </w:rPr>
    </w:lvl>
    <w:lvl w:ilvl="4" w:tplc="06F8DBA8" w:tentative="1">
      <w:start w:val="1"/>
      <w:numFmt w:val="bullet"/>
      <w:lvlText w:val="o"/>
      <w:lvlJc w:val="left"/>
      <w:pPr>
        <w:ind w:left="3960" w:hanging="360"/>
      </w:pPr>
      <w:rPr>
        <w:rFonts w:ascii="Courier New" w:hAnsi="Courier New" w:cs="Courier New" w:hint="default"/>
      </w:rPr>
    </w:lvl>
    <w:lvl w:ilvl="5" w:tplc="7FC4097C" w:tentative="1">
      <w:start w:val="1"/>
      <w:numFmt w:val="bullet"/>
      <w:lvlText w:val=""/>
      <w:lvlJc w:val="left"/>
      <w:pPr>
        <w:ind w:left="4680" w:hanging="360"/>
      </w:pPr>
      <w:rPr>
        <w:rFonts w:ascii="Wingdings" w:hAnsi="Wingdings" w:hint="default"/>
      </w:rPr>
    </w:lvl>
    <w:lvl w:ilvl="6" w:tplc="20DC1492" w:tentative="1">
      <w:start w:val="1"/>
      <w:numFmt w:val="bullet"/>
      <w:lvlText w:val=""/>
      <w:lvlJc w:val="left"/>
      <w:pPr>
        <w:ind w:left="5400" w:hanging="360"/>
      </w:pPr>
      <w:rPr>
        <w:rFonts w:ascii="Symbol" w:hAnsi="Symbol" w:hint="default"/>
      </w:rPr>
    </w:lvl>
    <w:lvl w:ilvl="7" w:tplc="6E146100" w:tentative="1">
      <w:start w:val="1"/>
      <w:numFmt w:val="bullet"/>
      <w:lvlText w:val="o"/>
      <w:lvlJc w:val="left"/>
      <w:pPr>
        <w:ind w:left="6120" w:hanging="360"/>
      </w:pPr>
      <w:rPr>
        <w:rFonts w:ascii="Courier New" w:hAnsi="Courier New" w:cs="Courier New" w:hint="default"/>
      </w:rPr>
    </w:lvl>
    <w:lvl w:ilvl="8" w:tplc="970E6B1A" w:tentative="1">
      <w:start w:val="1"/>
      <w:numFmt w:val="bullet"/>
      <w:lvlText w:val=""/>
      <w:lvlJc w:val="left"/>
      <w:pPr>
        <w:ind w:left="6840" w:hanging="360"/>
      </w:pPr>
      <w:rPr>
        <w:rFonts w:ascii="Wingdings" w:hAnsi="Wingdings" w:hint="default"/>
      </w:rPr>
    </w:lvl>
  </w:abstractNum>
  <w:abstractNum w:abstractNumId="10" w15:restartNumberingAfterBreak="0">
    <w:nsid w:val="1C5358EC"/>
    <w:multiLevelType w:val="hybridMultilevel"/>
    <w:tmpl w:val="FC222FA2"/>
    <w:lvl w:ilvl="0" w:tplc="BC8CE39E">
      <w:start w:val="3"/>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41466"/>
    <w:multiLevelType w:val="hybridMultilevel"/>
    <w:tmpl w:val="63AAE1BA"/>
    <w:lvl w:ilvl="0" w:tplc="599870DC">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50F78D6"/>
    <w:multiLevelType w:val="hybridMultilevel"/>
    <w:tmpl w:val="DFB2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E0C8B"/>
    <w:multiLevelType w:val="hybridMultilevel"/>
    <w:tmpl w:val="C896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C7146"/>
    <w:multiLevelType w:val="hybridMultilevel"/>
    <w:tmpl w:val="739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D50AD"/>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D16F8"/>
    <w:multiLevelType w:val="hybridMultilevel"/>
    <w:tmpl w:val="9BDC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524E3"/>
    <w:multiLevelType w:val="hybridMultilevel"/>
    <w:tmpl w:val="95742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607F5"/>
    <w:multiLevelType w:val="hybridMultilevel"/>
    <w:tmpl w:val="D15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826AD"/>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92306"/>
    <w:multiLevelType w:val="hybridMultilevel"/>
    <w:tmpl w:val="0368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DD16CBE"/>
    <w:multiLevelType w:val="hybridMultilevel"/>
    <w:tmpl w:val="FC0C121E"/>
    <w:lvl w:ilvl="0" w:tplc="CE005E50">
      <w:start w:val="1"/>
      <w:numFmt w:val="bullet"/>
      <w:lvlText w:val=""/>
      <w:lvlJc w:val="left"/>
      <w:pPr>
        <w:ind w:left="720" w:hanging="360"/>
      </w:pPr>
      <w:rPr>
        <w:rFonts w:ascii="Symbol" w:hAnsi="Symbol" w:hint="default"/>
      </w:rPr>
    </w:lvl>
    <w:lvl w:ilvl="1" w:tplc="AF2CA674" w:tentative="1">
      <w:start w:val="1"/>
      <w:numFmt w:val="bullet"/>
      <w:lvlText w:val="o"/>
      <w:lvlJc w:val="left"/>
      <w:pPr>
        <w:ind w:left="1440" w:hanging="360"/>
      </w:pPr>
      <w:rPr>
        <w:rFonts w:ascii="Courier New" w:hAnsi="Courier New" w:cs="Courier New" w:hint="default"/>
      </w:rPr>
    </w:lvl>
    <w:lvl w:ilvl="2" w:tplc="5EAE8F3C" w:tentative="1">
      <w:start w:val="1"/>
      <w:numFmt w:val="bullet"/>
      <w:lvlText w:val=""/>
      <w:lvlJc w:val="left"/>
      <w:pPr>
        <w:ind w:left="2160" w:hanging="360"/>
      </w:pPr>
      <w:rPr>
        <w:rFonts w:ascii="Wingdings" w:hAnsi="Wingdings" w:hint="default"/>
      </w:rPr>
    </w:lvl>
    <w:lvl w:ilvl="3" w:tplc="5CAA844C" w:tentative="1">
      <w:start w:val="1"/>
      <w:numFmt w:val="bullet"/>
      <w:lvlText w:val=""/>
      <w:lvlJc w:val="left"/>
      <w:pPr>
        <w:ind w:left="2880" w:hanging="360"/>
      </w:pPr>
      <w:rPr>
        <w:rFonts w:ascii="Symbol" w:hAnsi="Symbol" w:hint="default"/>
      </w:rPr>
    </w:lvl>
    <w:lvl w:ilvl="4" w:tplc="FDFE8444" w:tentative="1">
      <w:start w:val="1"/>
      <w:numFmt w:val="bullet"/>
      <w:lvlText w:val="o"/>
      <w:lvlJc w:val="left"/>
      <w:pPr>
        <w:ind w:left="3600" w:hanging="360"/>
      </w:pPr>
      <w:rPr>
        <w:rFonts w:ascii="Courier New" w:hAnsi="Courier New" w:cs="Courier New" w:hint="default"/>
      </w:rPr>
    </w:lvl>
    <w:lvl w:ilvl="5" w:tplc="A3905C66" w:tentative="1">
      <w:start w:val="1"/>
      <w:numFmt w:val="bullet"/>
      <w:lvlText w:val=""/>
      <w:lvlJc w:val="left"/>
      <w:pPr>
        <w:ind w:left="4320" w:hanging="360"/>
      </w:pPr>
      <w:rPr>
        <w:rFonts w:ascii="Wingdings" w:hAnsi="Wingdings" w:hint="default"/>
      </w:rPr>
    </w:lvl>
    <w:lvl w:ilvl="6" w:tplc="07ACB9D2" w:tentative="1">
      <w:start w:val="1"/>
      <w:numFmt w:val="bullet"/>
      <w:lvlText w:val=""/>
      <w:lvlJc w:val="left"/>
      <w:pPr>
        <w:ind w:left="5040" w:hanging="360"/>
      </w:pPr>
      <w:rPr>
        <w:rFonts w:ascii="Symbol" w:hAnsi="Symbol" w:hint="default"/>
      </w:rPr>
    </w:lvl>
    <w:lvl w:ilvl="7" w:tplc="4AF28304" w:tentative="1">
      <w:start w:val="1"/>
      <w:numFmt w:val="bullet"/>
      <w:lvlText w:val="o"/>
      <w:lvlJc w:val="left"/>
      <w:pPr>
        <w:ind w:left="5760" w:hanging="360"/>
      </w:pPr>
      <w:rPr>
        <w:rFonts w:ascii="Courier New" w:hAnsi="Courier New" w:cs="Courier New" w:hint="default"/>
      </w:rPr>
    </w:lvl>
    <w:lvl w:ilvl="8" w:tplc="C01EEC3E" w:tentative="1">
      <w:start w:val="1"/>
      <w:numFmt w:val="bullet"/>
      <w:lvlText w:val=""/>
      <w:lvlJc w:val="left"/>
      <w:pPr>
        <w:ind w:left="6480" w:hanging="360"/>
      </w:pPr>
      <w:rPr>
        <w:rFonts w:ascii="Wingdings" w:hAnsi="Wingdings" w:hint="default"/>
      </w:rPr>
    </w:lvl>
  </w:abstractNum>
  <w:abstractNum w:abstractNumId="23" w15:restartNumberingAfterBreak="0">
    <w:nsid w:val="63F9074E"/>
    <w:multiLevelType w:val="hybridMultilevel"/>
    <w:tmpl w:val="9E00FDC0"/>
    <w:lvl w:ilvl="0" w:tplc="7310B2AA">
      <w:start w:val="1"/>
      <w:numFmt w:val="decimal"/>
      <w:lvlText w:val="%1."/>
      <w:lvlJc w:val="left"/>
      <w:pPr>
        <w:ind w:left="720" w:hanging="360"/>
      </w:pPr>
      <w:rPr>
        <w:rFonts w:cs="Times New Ro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F91832"/>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6915710">
    <w:abstractNumId w:val="7"/>
  </w:num>
  <w:num w:numId="2" w16cid:durableId="1504779365">
    <w:abstractNumId w:val="21"/>
  </w:num>
  <w:num w:numId="3" w16cid:durableId="931548585">
    <w:abstractNumId w:val="25"/>
  </w:num>
  <w:num w:numId="4" w16cid:durableId="670450614">
    <w:abstractNumId w:val="14"/>
  </w:num>
  <w:num w:numId="5" w16cid:durableId="586381905">
    <w:abstractNumId w:val="2"/>
  </w:num>
  <w:num w:numId="6" w16cid:durableId="90009662">
    <w:abstractNumId w:val="19"/>
  </w:num>
  <w:num w:numId="7" w16cid:durableId="222523056">
    <w:abstractNumId w:val="7"/>
  </w:num>
  <w:num w:numId="8" w16cid:durableId="511265207">
    <w:abstractNumId w:val="9"/>
  </w:num>
  <w:num w:numId="9" w16cid:durableId="1162088695">
    <w:abstractNumId w:val="7"/>
  </w:num>
  <w:num w:numId="10" w16cid:durableId="714744047">
    <w:abstractNumId w:val="17"/>
  </w:num>
  <w:num w:numId="11" w16cid:durableId="1170101795">
    <w:abstractNumId w:val="7"/>
  </w:num>
  <w:num w:numId="12" w16cid:durableId="1496336150">
    <w:abstractNumId w:val="7"/>
  </w:num>
  <w:num w:numId="13" w16cid:durableId="637535274">
    <w:abstractNumId w:val="7"/>
  </w:num>
  <w:num w:numId="14" w16cid:durableId="708341059">
    <w:abstractNumId w:val="7"/>
  </w:num>
  <w:num w:numId="15" w16cid:durableId="1324550034">
    <w:abstractNumId w:val="3"/>
  </w:num>
  <w:num w:numId="16" w16cid:durableId="527328890">
    <w:abstractNumId w:val="7"/>
  </w:num>
  <w:num w:numId="17" w16cid:durableId="1731998922">
    <w:abstractNumId w:val="7"/>
  </w:num>
  <w:num w:numId="18" w16cid:durableId="2092114184">
    <w:abstractNumId w:val="15"/>
  </w:num>
  <w:num w:numId="19" w16cid:durableId="1676495531">
    <w:abstractNumId w:val="24"/>
  </w:num>
  <w:num w:numId="20" w16cid:durableId="1648896513">
    <w:abstractNumId w:val="11"/>
  </w:num>
  <w:num w:numId="21" w16cid:durableId="1386951161">
    <w:abstractNumId w:val="10"/>
  </w:num>
  <w:num w:numId="22" w16cid:durableId="408189735">
    <w:abstractNumId w:val="5"/>
  </w:num>
  <w:num w:numId="23" w16cid:durableId="626818136">
    <w:abstractNumId w:val="22"/>
  </w:num>
  <w:num w:numId="24" w16cid:durableId="815679614">
    <w:abstractNumId w:val="8"/>
  </w:num>
  <w:num w:numId="25" w16cid:durableId="262152737">
    <w:abstractNumId w:val="7"/>
  </w:num>
  <w:num w:numId="26" w16cid:durableId="1033656900">
    <w:abstractNumId w:val="7"/>
  </w:num>
  <w:num w:numId="27" w16cid:durableId="1779257389">
    <w:abstractNumId w:val="7"/>
  </w:num>
  <w:num w:numId="28" w16cid:durableId="90011320">
    <w:abstractNumId w:val="7"/>
  </w:num>
  <w:num w:numId="29" w16cid:durableId="833641573">
    <w:abstractNumId w:val="7"/>
  </w:num>
  <w:num w:numId="30" w16cid:durableId="526792979">
    <w:abstractNumId w:val="7"/>
  </w:num>
  <w:num w:numId="31" w16cid:durableId="639698680">
    <w:abstractNumId w:val="23"/>
  </w:num>
  <w:num w:numId="32" w16cid:durableId="1206798601">
    <w:abstractNumId w:val="20"/>
  </w:num>
  <w:num w:numId="33" w16cid:durableId="2067871956">
    <w:abstractNumId w:val="4"/>
  </w:num>
  <w:num w:numId="34" w16cid:durableId="224486218">
    <w:abstractNumId w:val="18"/>
  </w:num>
  <w:num w:numId="35" w16cid:durableId="1800106417">
    <w:abstractNumId w:val="6"/>
  </w:num>
  <w:num w:numId="36" w16cid:durableId="1295796731">
    <w:abstractNumId w:val="1"/>
  </w:num>
  <w:num w:numId="37" w16cid:durableId="723523721">
    <w:abstractNumId w:val="0"/>
  </w:num>
  <w:num w:numId="38" w16cid:durableId="431827614">
    <w:abstractNumId w:val="16"/>
  </w:num>
  <w:num w:numId="39" w16cid:durableId="1400902987">
    <w:abstractNumId w:val="12"/>
  </w:num>
  <w:num w:numId="40" w16cid:durableId="78073256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2DF"/>
    <w:rsid w:val="00004838"/>
    <w:rsid w:val="0001514E"/>
    <w:rsid w:val="00025090"/>
    <w:rsid w:val="000346CE"/>
    <w:rsid w:val="000404E7"/>
    <w:rsid w:val="00045546"/>
    <w:rsid w:val="0004632E"/>
    <w:rsid w:val="00047DE0"/>
    <w:rsid w:val="0005109C"/>
    <w:rsid w:val="000542CF"/>
    <w:rsid w:val="00057660"/>
    <w:rsid w:val="00060362"/>
    <w:rsid w:val="000666A1"/>
    <w:rsid w:val="000676F7"/>
    <w:rsid w:val="00070D18"/>
    <w:rsid w:val="00080F15"/>
    <w:rsid w:val="000821AD"/>
    <w:rsid w:val="00086373"/>
    <w:rsid w:val="000900CB"/>
    <w:rsid w:val="00091D10"/>
    <w:rsid w:val="000B1E23"/>
    <w:rsid w:val="000C1892"/>
    <w:rsid w:val="000C5BAA"/>
    <w:rsid w:val="000C7202"/>
    <w:rsid w:val="000C7FB1"/>
    <w:rsid w:val="000E02D6"/>
    <w:rsid w:val="000E14CB"/>
    <w:rsid w:val="000E387D"/>
    <w:rsid w:val="000F03A5"/>
    <w:rsid w:val="000F5FD6"/>
    <w:rsid w:val="000F7DF1"/>
    <w:rsid w:val="0010030E"/>
    <w:rsid w:val="001005BB"/>
    <w:rsid w:val="00110C8A"/>
    <w:rsid w:val="00114F36"/>
    <w:rsid w:val="00115C8F"/>
    <w:rsid w:val="00116C5D"/>
    <w:rsid w:val="001277D7"/>
    <w:rsid w:val="001366C7"/>
    <w:rsid w:val="00136875"/>
    <w:rsid w:val="00136DC9"/>
    <w:rsid w:val="00137237"/>
    <w:rsid w:val="00137A5D"/>
    <w:rsid w:val="001441EF"/>
    <w:rsid w:val="00155991"/>
    <w:rsid w:val="001635D8"/>
    <w:rsid w:val="00167B5A"/>
    <w:rsid w:val="00175415"/>
    <w:rsid w:val="00177438"/>
    <w:rsid w:val="001826D9"/>
    <w:rsid w:val="00183A31"/>
    <w:rsid w:val="0018583C"/>
    <w:rsid w:val="001A13EC"/>
    <w:rsid w:val="001A72DC"/>
    <w:rsid w:val="001B742C"/>
    <w:rsid w:val="001C02BE"/>
    <w:rsid w:val="001D0B0D"/>
    <w:rsid w:val="001D23D9"/>
    <w:rsid w:val="001E0066"/>
    <w:rsid w:val="001E294F"/>
    <w:rsid w:val="001E2BCB"/>
    <w:rsid w:val="001E3418"/>
    <w:rsid w:val="001E3B04"/>
    <w:rsid w:val="001E6D12"/>
    <w:rsid w:val="0020025B"/>
    <w:rsid w:val="00210928"/>
    <w:rsid w:val="00210ECD"/>
    <w:rsid w:val="00220120"/>
    <w:rsid w:val="0022322C"/>
    <w:rsid w:val="0022608A"/>
    <w:rsid w:val="00234423"/>
    <w:rsid w:val="00272561"/>
    <w:rsid w:val="00276363"/>
    <w:rsid w:val="0028302A"/>
    <w:rsid w:val="002933AB"/>
    <w:rsid w:val="002941F0"/>
    <w:rsid w:val="00297940"/>
    <w:rsid w:val="002A1331"/>
    <w:rsid w:val="002A7D3B"/>
    <w:rsid w:val="002B073E"/>
    <w:rsid w:val="002B379E"/>
    <w:rsid w:val="002B71E8"/>
    <w:rsid w:val="002C2FC1"/>
    <w:rsid w:val="002C3BF7"/>
    <w:rsid w:val="002C6583"/>
    <w:rsid w:val="002D096D"/>
    <w:rsid w:val="002D429A"/>
    <w:rsid w:val="002E0FBB"/>
    <w:rsid w:val="002E3059"/>
    <w:rsid w:val="002E3E1D"/>
    <w:rsid w:val="002E4731"/>
    <w:rsid w:val="002E494F"/>
    <w:rsid w:val="002E6030"/>
    <w:rsid w:val="002F3021"/>
    <w:rsid w:val="002F470D"/>
    <w:rsid w:val="002F7D2D"/>
    <w:rsid w:val="00300C08"/>
    <w:rsid w:val="00303C46"/>
    <w:rsid w:val="00303F95"/>
    <w:rsid w:val="00303FF4"/>
    <w:rsid w:val="003225D3"/>
    <w:rsid w:val="00327C96"/>
    <w:rsid w:val="003320FD"/>
    <w:rsid w:val="003323F8"/>
    <w:rsid w:val="00333282"/>
    <w:rsid w:val="00333C40"/>
    <w:rsid w:val="0033661F"/>
    <w:rsid w:val="00351E56"/>
    <w:rsid w:val="00352F25"/>
    <w:rsid w:val="003554D6"/>
    <w:rsid w:val="00357AEE"/>
    <w:rsid w:val="0036240F"/>
    <w:rsid w:val="00365360"/>
    <w:rsid w:val="00367412"/>
    <w:rsid w:val="00371705"/>
    <w:rsid w:val="0037509A"/>
    <w:rsid w:val="00383E15"/>
    <w:rsid w:val="0038568C"/>
    <w:rsid w:val="0038665C"/>
    <w:rsid w:val="00396988"/>
    <w:rsid w:val="00396B87"/>
    <w:rsid w:val="003A2AF0"/>
    <w:rsid w:val="003A674D"/>
    <w:rsid w:val="003B1D07"/>
    <w:rsid w:val="003B2070"/>
    <w:rsid w:val="003B43F2"/>
    <w:rsid w:val="003C0309"/>
    <w:rsid w:val="003D76D2"/>
    <w:rsid w:val="003E4BA3"/>
    <w:rsid w:val="003E4BF1"/>
    <w:rsid w:val="003E5171"/>
    <w:rsid w:val="004079EF"/>
    <w:rsid w:val="00410330"/>
    <w:rsid w:val="00411150"/>
    <w:rsid w:val="004130D9"/>
    <w:rsid w:val="00414C98"/>
    <w:rsid w:val="00422417"/>
    <w:rsid w:val="00424966"/>
    <w:rsid w:val="004254E8"/>
    <w:rsid w:val="004264CB"/>
    <w:rsid w:val="00431AC2"/>
    <w:rsid w:val="00432D1C"/>
    <w:rsid w:val="004347F0"/>
    <w:rsid w:val="00440C78"/>
    <w:rsid w:val="00442137"/>
    <w:rsid w:val="004461C0"/>
    <w:rsid w:val="00446657"/>
    <w:rsid w:val="00446AD7"/>
    <w:rsid w:val="00446EC2"/>
    <w:rsid w:val="004503FF"/>
    <w:rsid w:val="00461363"/>
    <w:rsid w:val="00466BCD"/>
    <w:rsid w:val="00477525"/>
    <w:rsid w:val="004805A5"/>
    <w:rsid w:val="00487700"/>
    <w:rsid w:val="00487A83"/>
    <w:rsid w:val="00490C34"/>
    <w:rsid w:val="00495A04"/>
    <w:rsid w:val="00496887"/>
    <w:rsid w:val="00496FB0"/>
    <w:rsid w:val="0049710D"/>
    <w:rsid w:val="00497D3D"/>
    <w:rsid w:val="004A7FF9"/>
    <w:rsid w:val="004B01B0"/>
    <w:rsid w:val="004B20AD"/>
    <w:rsid w:val="004B26DE"/>
    <w:rsid w:val="004B3C14"/>
    <w:rsid w:val="004B3F78"/>
    <w:rsid w:val="004B6270"/>
    <w:rsid w:val="004F7617"/>
    <w:rsid w:val="0050505C"/>
    <w:rsid w:val="00510D0C"/>
    <w:rsid w:val="00515559"/>
    <w:rsid w:val="00516AA1"/>
    <w:rsid w:val="005200EC"/>
    <w:rsid w:val="00526D62"/>
    <w:rsid w:val="00540BF6"/>
    <w:rsid w:val="00541E8D"/>
    <w:rsid w:val="00544CBD"/>
    <w:rsid w:val="00546D44"/>
    <w:rsid w:val="00557929"/>
    <w:rsid w:val="0056143B"/>
    <w:rsid w:val="005644F3"/>
    <w:rsid w:val="005665CE"/>
    <w:rsid w:val="00586B9F"/>
    <w:rsid w:val="00590839"/>
    <w:rsid w:val="0059164E"/>
    <w:rsid w:val="00593086"/>
    <w:rsid w:val="005940D1"/>
    <w:rsid w:val="00595FD0"/>
    <w:rsid w:val="005A0351"/>
    <w:rsid w:val="005A4B52"/>
    <w:rsid w:val="005A5326"/>
    <w:rsid w:val="005B2EF3"/>
    <w:rsid w:val="005B38F4"/>
    <w:rsid w:val="005C76E0"/>
    <w:rsid w:val="005D0BB8"/>
    <w:rsid w:val="005E3A99"/>
    <w:rsid w:val="005E5312"/>
    <w:rsid w:val="005F079B"/>
    <w:rsid w:val="00600545"/>
    <w:rsid w:val="006244A5"/>
    <w:rsid w:val="0063364B"/>
    <w:rsid w:val="006419A8"/>
    <w:rsid w:val="00647F22"/>
    <w:rsid w:val="00651049"/>
    <w:rsid w:val="006512E7"/>
    <w:rsid w:val="0065481B"/>
    <w:rsid w:val="006575E3"/>
    <w:rsid w:val="006608BD"/>
    <w:rsid w:val="006614C8"/>
    <w:rsid w:val="006631BF"/>
    <w:rsid w:val="006638C9"/>
    <w:rsid w:val="00667370"/>
    <w:rsid w:val="006752C8"/>
    <w:rsid w:val="006A16C7"/>
    <w:rsid w:val="006A283F"/>
    <w:rsid w:val="006B3FC8"/>
    <w:rsid w:val="006B485A"/>
    <w:rsid w:val="006B5A89"/>
    <w:rsid w:val="006B7B3E"/>
    <w:rsid w:val="006C0DA3"/>
    <w:rsid w:val="006C13E6"/>
    <w:rsid w:val="006C3B56"/>
    <w:rsid w:val="006C53E7"/>
    <w:rsid w:val="006D41D4"/>
    <w:rsid w:val="006D4846"/>
    <w:rsid w:val="006D561A"/>
    <w:rsid w:val="006D58F6"/>
    <w:rsid w:val="006D5A59"/>
    <w:rsid w:val="006E4BF9"/>
    <w:rsid w:val="006E5E16"/>
    <w:rsid w:val="006F0033"/>
    <w:rsid w:val="006F240F"/>
    <w:rsid w:val="006F6D91"/>
    <w:rsid w:val="006F7A94"/>
    <w:rsid w:val="00706E71"/>
    <w:rsid w:val="00710E47"/>
    <w:rsid w:val="0071460A"/>
    <w:rsid w:val="0072265D"/>
    <w:rsid w:val="0072491E"/>
    <w:rsid w:val="00731D97"/>
    <w:rsid w:val="00733E90"/>
    <w:rsid w:val="00734F06"/>
    <w:rsid w:val="00743C15"/>
    <w:rsid w:val="00744456"/>
    <w:rsid w:val="0075574A"/>
    <w:rsid w:val="00761AED"/>
    <w:rsid w:val="00761F54"/>
    <w:rsid w:val="0077148C"/>
    <w:rsid w:val="007735F9"/>
    <w:rsid w:val="00776032"/>
    <w:rsid w:val="007817AC"/>
    <w:rsid w:val="00782A93"/>
    <w:rsid w:val="007948C4"/>
    <w:rsid w:val="00796C4A"/>
    <w:rsid w:val="007A502A"/>
    <w:rsid w:val="007A5F25"/>
    <w:rsid w:val="007B32A8"/>
    <w:rsid w:val="007C26BC"/>
    <w:rsid w:val="007D6567"/>
    <w:rsid w:val="007D7251"/>
    <w:rsid w:val="007D73CB"/>
    <w:rsid w:val="007E102B"/>
    <w:rsid w:val="007E2B6A"/>
    <w:rsid w:val="007E4C2A"/>
    <w:rsid w:val="007E6A56"/>
    <w:rsid w:val="007F0F46"/>
    <w:rsid w:val="007F4CC4"/>
    <w:rsid w:val="007F561E"/>
    <w:rsid w:val="007F6EE5"/>
    <w:rsid w:val="007F73B1"/>
    <w:rsid w:val="008043B7"/>
    <w:rsid w:val="008074AC"/>
    <w:rsid w:val="00811779"/>
    <w:rsid w:val="00811BA5"/>
    <w:rsid w:val="00814E0B"/>
    <w:rsid w:val="008218E2"/>
    <w:rsid w:val="008346E6"/>
    <w:rsid w:val="0084167C"/>
    <w:rsid w:val="008428F2"/>
    <w:rsid w:val="0085109A"/>
    <w:rsid w:val="00865EA1"/>
    <w:rsid w:val="008733A4"/>
    <w:rsid w:val="00873FF8"/>
    <w:rsid w:val="00875CCC"/>
    <w:rsid w:val="00884327"/>
    <w:rsid w:val="008878B8"/>
    <w:rsid w:val="00890BB5"/>
    <w:rsid w:val="0089176C"/>
    <w:rsid w:val="00891DA9"/>
    <w:rsid w:val="008953F4"/>
    <w:rsid w:val="0089697C"/>
    <w:rsid w:val="00897BAC"/>
    <w:rsid w:val="008A2ED8"/>
    <w:rsid w:val="008A369E"/>
    <w:rsid w:val="008A6E34"/>
    <w:rsid w:val="008A7765"/>
    <w:rsid w:val="008B75CC"/>
    <w:rsid w:val="008C3160"/>
    <w:rsid w:val="008C4840"/>
    <w:rsid w:val="008C7510"/>
    <w:rsid w:val="008D0986"/>
    <w:rsid w:val="008D2EDC"/>
    <w:rsid w:val="008E0C53"/>
    <w:rsid w:val="008E7123"/>
    <w:rsid w:val="008F6712"/>
    <w:rsid w:val="00901D08"/>
    <w:rsid w:val="00904B28"/>
    <w:rsid w:val="0091084E"/>
    <w:rsid w:val="00911F7D"/>
    <w:rsid w:val="00915EC7"/>
    <w:rsid w:val="009170DF"/>
    <w:rsid w:val="00921C20"/>
    <w:rsid w:val="00922F32"/>
    <w:rsid w:val="00930516"/>
    <w:rsid w:val="0093152F"/>
    <w:rsid w:val="00934373"/>
    <w:rsid w:val="00943777"/>
    <w:rsid w:val="009466B0"/>
    <w:rsid w:val="00947217"/>
    <w:rsid w:val="00956013"/>
    <w:rsid w:val="00956876"/>
    <w:rsid w:val="009570DE"/>
    <w:rsid w:val="00963FAF"/>
    <w:rsid w:val="0096524D"/>
    <w:rsid w:val="00972F72"/>
    <w:rsid w:val="00982C6F"/>
    <w:rsid w:val="0098577C"/>
    <w:rsid w:val="00985FBB"/>
    <w:rsid w:val="0099319D"/>
    <w:rsid w:val="009A3BA2"/>
    <w:rsid w:val="009A461E"/>
    <w:rsid w:val="009B4488"/>
    <w:rsid w:val="009C4153"/>
    <w:rsid w:val="009C6745"/>
    <w:rsid w:val="009C73F3"/>
    <w:rsid w:val="009D39A1"/>
    <w:rsid w:val="009E5E39"/>
    <w:rsid w:val="009E63F4"/>
    <w:rsid w:val="009F0938"/>
    <w:rsid w:val="009F17FC"/>
    <w:rsid w:val="009F61A1"/>
    <w:rsid w:val="00A02782"/>
    <w:rsid w:val="00A04C87"/>
    <w:rsid w:val="00A100C1"/>
    <w:rsid w:val="00A14000"/>
    <w:rsid w:val="00A16CA1"/>
    <w:rsid w:val="00A21CE6"/>
    <w:rsid w:val="00A37227"/>
    <w:rsid w:val="00A37A67"/>
    <w:rsid w:val="00A41399"/>
    <w:rsid w:val="00A5223E"/>
    <w:rsid w:val="00A575E3"/>
    <w:rsid w:val="00A6076D"/>
    <w:rsid w:val="00A66807"/>
    <w:rsid w:val="00A67E5E"/>
    <w:rsid w:val="00A7144E"/>
    <w:rsid w:val="00A76EC4"/>
    <w:rsid w:val="00A90761"/>
    <w:rsid w:val="00A9286E"/>
    <w:rsid w:val="00A94A72"/>
    <w:rsid w:val="00AB062A"/>
    <w:rsid w:val="00AB11A9"/>
    <w:rsid w:val="00AB775C"/>
    <w:rsid w:val="00AC6216"/>
    <w:rsid w:val="00AD1D62"/>
    <w:rsid w:val="00AD28F5"/>
    <w:rsid w:val="00AD450D"/>
    <w:rsid w:val="00AD539E"/>
    <w:rsid w:val="00AD74B0"/>
    <w:rsid w:val="00AD755F"/>
    <w:rsid w:val="00AE04D5"/>
    <w:rsid w:val="00AE28F6"/>
    <w:rsid w:val="00AF32B6"/>
    <w:rsid w:val="00AF3F1D"/>
    <w:rsid w:val="00B0153B"/>
    <w:rsid w:val="00B0391C"/>
    <w:rsid w:val="00B068F6"/>
    <w:rsid w:val="00B129D8"/>
    <w:rsid w:val="00B135B7"/>
    <w:rsid w:val="00B22924"/>
    <w:rsid w:val="00B2565D"/>
    <w:rsid w:val="00B328C3"/>
    <w:rsid w:val="00B35AFB"/>
    <w:rsid w:val="00B5194E"/>
    <w:rsid w:val="00B53968"/>
    <w:rsid w:val="00B62271"/>
    <w:rsid w:val="00B64A88"/>
    <w:rsid w:val="00B71D61"/>
    <w:rsid w:val="00B737DE"/>
    <w:rsid w:val="00B763CE"/>
    <w:rsid w:val="00B814EE"/>
    <w:rsid w:val="00B95177"/>
    <w:rsid w:val="00B95B43"/>
    <w:rsid w:val="00BA121F"/>
    <w:rsid w:val="00BA162D"/>
    <w:rsid w:val="00BA6008"/>
    <w:rsid w:val="00BA7588"/>
    <w:rsid w:val="00BB516F"/>
    <w:rsid w:val="00BB6D66"/>
    <w:rsid w:val="00BC7AF0"/>
    <w:rsid w:val="00BC7DEB"/>
    <w:rsid w:val="00BD449B"/>
    <w:rsid w:val="00BD491D"/>
    <w:rsid w:val="00BF4067"/>
    <w:rsid w:val="00BF78B6"/>
    <w:rsid w:val="00BF7E9A"/>
    <w:rsid w:val="00C0562D"/>
    <w:rsid w:val="00C13EAB"/>
    <w:rsid w:val="00C20493"/>
    <w:rsid w:val="00C247EB"/>
    <w:rsid w:val="00C24D7C"/>
    <w:rsid w:val="00C252EE"/>
    <w:rsid w:val="00C34E8B"/>
    <w:rsid w:val="00C36C90"/>
    <w:rsid w:val="00C432DF"/>
    <w:rsid w:val="00C50450"/>
    <w:rsid w:val="00C54173"/>
    <w:rsid w:val="00C61CBC"/>
    <w:rsid w:val="00C637E4"/>
    <w:rsid w:val="00C74968"/>
    <w:rsid w:val="00C74B9E"/>
    <w:rsid w:val="00C829E5"/>
    <w:rsid w:val="00C83C40"/>
    <w:rsid w:val="00C86954"/>
    <w:rsid w:val="00C92937"/>
    <w:rsid w:val="00CA7B6E"/>
    <w:rsid w:val="00CB454F"/>
    <w:rsid w:val="00CC4D4A"/>
    <w:rsid w:val="00CC7818"/>
    <w:rsid w:val="00CD1552"/>
    <w:rsid w:val="00CE2200"/>
    <w:rsid w:val="00CE2D8D"/>
    <w:rsid w:val="00CE52F5"/>
    <w:rsid w:val="00CE6448"/>
    <w:rsid w:val="00CE7033"/>
    <w:rsid w:val="00CF20C8"/>
    <w:rsid w:val="00CF3A2F"/>
    <w:rsid w:val="00CF4012"/>
    <w:rsid w:val="00D01775"/>
    <w:rsid w:val="00D032BC"/>
    <w:rsid w:val="00D03641"/>
    <w:rsid w:val="00D043F7"/>
    <w:rsid w:val="00D110DE"/>
    <w:rsid w:val="00D20E82"/>
    <w:rsid w:val="00D2341E"/>
    <w:rsid w:val="00D239EE"/>
    <w:rsid w:val="00D36CBE"/>
    <w:rsid w:val="00D462ED"/>
    <w:rsid w:val="00D74DDE"/>
    <w:rsid w:val="00D859B7"/>
    <w:rsid w:val="00D866F4"/>
    <w:rsid w:val="00D92AF2"/>
    <w:rsid w:val="00D94D44"/>
    <w:rsid w:val="00D969F1"/>
    <w:rsid w:val="00DA157B"/>
    <w:rsid w:val="00DA6E25"/>
    <w:rsid w:val="00DB137D"/>
    <w:rsid w:val="00DB150D"/>
    <w:rsid w:val="00DB6C6C"/>
    <w:rsid w:val="00DC17C7"/>
    <w:rsid w:val="00DD0E8D"/>
    <w:rsid w:val="00DD1075"/>
    <w:rsid w:val="00DD38CF"/>
    <w:rsid w:val="00DD7029"/>
    <w:rsid w:val="00DE22B5"/>
    <w:rsid w:val="00DE5DBE"/>
    <w:rsid w:val="00DF1344"/>
    <w:rsid w:val="00DF4E03"/>
    <w:rsid w:val="00E1062B"/>
    <w:rsid w:val="00E136C9"/>
    <w:rsid w:val="00E1769B"/>
    <w:rsid w:val="00E2716D"/>
    <w:rsid w:val="00E2757B"/>
    <w:rsid w:val="00E31171"/>
    <w:rsid w:val="00E354C2"/>
    <w:rsid w:val="00E360C5"/>
    <w:rsid w:val="00E36506"/>
    <w:rsid w:val="00E45DD7"/>
    <w:rsid w:val="00E46243"/>
    <w:rsid w:val="00E46288"/>
    <w:rsid w:val="00E623BD"/>
    <w:rsid w:val="00E77E1E"/>
    <w:rsid w:val="00E82B88"/>
    <w:rsid w:val="00E840FA"/>
    <w:rsid w:val="00E90EF4"/>
    <w:rsid w:val="00EA21E2"/>
    <w:rsid w:val="00EA73AC"/>
    <w:rsid w:val="00EB0E45"/>
    <w:rsid w:val="00EB59C5"/>
    <w:rsid w:val="00EB60B0"/>
    <w:rsid w:val="00EB70BF"/>
    <w:rsid w:val="00EC0133"/>
    <w:rsid w:val="00EC4404"/>
    <w:rsid w:val="00ED227C"/>
    <w:rsid w:val="00ED3D9E"/>
    <w:rsid w:val="00ED4BC3"/>
    <w:rsid w:val="00EE4315"/>
    <w:rsid w:val="00EE498F"/>
    <w:rsid w:val="00EF4566"/>
    <w:rsid w:val="00EF62F3"/>
    <w:rsid w:val="00F00D0D"/>
    <w:rsid w:val="00F0275C"/>
    <w:rsid w:val="00F072E2"/>
    <w:rsid w:val="00F07BDF"/>
    <w:rsid w:val="00F103CA"/>
    <w:rsid w:val="00F130DA"/>
    <w:rsid w:val="00F270AB"/>
    <w:rsid w:val="00F30D71"/>
    <w:rsid w:val="00F41268"/>
    <w:rsid w:val="00F41551"/>
    <w:rsid w:val="00F4287E"/>
    <w:rsid w:val="00F440DB"/>
    <w:rsid w:val="00F53613"/>
    <w:rsid w:val="00F65141"/>
    <w:rsid w:val="00F67A1A"/>
    <w:rsid w:val="00F73CBC"/>
    <w:rsid w:val="00F76D10"/>
    <w:rsid w:val="00F920B4"/>
    <w:rsid w:val="00F949AA"/>
    <w:rsid w:val="00F96729"/>
    <w:rsid w:val="00FA0C9D"/>
    <w:rsid w:val="00FB1952"/>
    <w:rsid w:val="00FB3CB8"/>
    <w:rsid w:val="00FD7147"/>
    <w:rsid w:val="00FE022F"/>
    <w:rsid w:val="00FE1330"/>
    <w:rsid w:val="00FE2870"/>
    <w:rsid w:val="00FE4560"/>
    <w:rsid w:val="00FE7AB8"/>
    <w:rsid w:val="00FF1FDE"/>
    <w:rsid w:val="00FF2B28"/>
    <w:rsid w:val="05891859"/>
    <w:rsid w:val="143BC4ED"/>
    <w:rsid w:val="2F652D9A"/>
    <w:rsid w:val="3AA57852"/>
    <w:rsid w:val="4CBE13D0"/>
    <w:rsid w:val="6305893A"/>
    <w:rsid w:val="65E3BB34"/>
    <w:rsid w:val="76D31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B979D"/>
  <w15:docId w15:val="{88CDD0B0-9DE8-4EBE-9E67-FE0409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7735F9"/>
    <w:pPr>
      <w:widowControl w:val="0"/>
      <w:numPr>
        <w:numId w:val="1"/>
      </w:numPr>
      <w:spacing w:after="120" w:line="240" w:lineRule="auto"/>
      <w:ind w:left="360"/>
      <w:outlineLvl w:val="0"/>
    </w:pPr>
    <w:rPr>
      <w:rFonts w:ascii="Times New Roman" w:eastAsia="Times New Roman" w:hAnsi="Times New Roman"/>
      <w:b/>
      <w:bCs/>
      <w:iCs/>
      <w:kern w:val="32"/>
      <w:szCs w:val="24"/>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7735F9"/>
    <w:rPr>
      <w:rFonts w:ascii="Times New Roman" w:eastAsia="Times New Roman" w:hAnsi="Times New Roman"/>
      <w:b/>
      <w:bCs/>
      <w:iCs/>
      <w:kern w:val="32"/>
      <w:sz w:val="24"/>
      <w:szCs w:val="24"/>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BodyText"/>
    <w:next w:val="Normal"/>
    <w:link w:val="TitleChar"/>
    <w:uiPriority w:val="10"/>
    <w:qFormat/>
    <w:rsid w:val="00461363"/>
    <w:pPr>
      <w:jc w:val="center"/>
    </w:pPr>
  </w:style>
  <w:style w:type="character" w:customStyle="1" w:styleId="TitleChar">
    <w:name w:val="Title Char"/>
    <w:link w:val="Title"/>
    <w:uiPriority w:val="10"/>
    <w:rsid w:val="00461363"/>
    <w:rPr>
      <w:rFonts w:ascii="Times New Roman" w:hAnsi="Times New Roman"/>
      <w:bCs/>
      <w:sz w:val="24"/>
      <w:szCs w:val="2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7735F9"/>
    <w:pPr>
      <w:keepLines/>
      <w:spacing w:before="480" w:after="0"/>
      <w:outlineLvl w:val="9"/>
    </w:pPr>
    <w:rPr>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val="0"/>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val="0"/>
      <w:szCs w:val="20"/>
    </w:rPr>
  </w:style>
  <w:style w:type="paragraph" w:customStyle="1" w:styleId="TableTextLeftBold">
    <w:name w:val="Table_Text_Left_Bold"/>
    <w:basedOn w:val="TableText"/>
    <w:next w:val="TableText"/>
    <w:rsid w:val="008074AC"/>
    <w:rPr>
      <w:b/>
      <w:bCs w:val="0"/>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val="0"/>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7735F9"/>
    <w:pPr>
      <w:spacing w:after="120"/>
    </w:pPr>
    <w:rPr>
      <w:rFonts w:ascii="Times New Roman" w:hAnsi="Times New Roman"/>
      <w:bCs/>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unhideWhenUsed/>
    <w:rsid w:val="000C5BAA"/>
    <w:rPr>
      <w:sz w:val="20"/>
      <w:szCs w:val="20"/>
    </w:rPr>
  </w:style>
  <w:style w:type="character" w:customStyle="1" w:styleId="CommentTextChar">
    <w:name w:val="Comment Text Char"/>
    <w:basedOn w:val="DefaultParagraphFont"/>
    <w:link w:val="CommentText"/>
    <w:uiPriority w:val="99"/>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uiPriority w:val="39"/>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8D0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0986"/>
    <w:rPr>
      <w:rFonts w:ascii="Consolas" w:hAnsi="Consolas"/>
      <w:sz w:val="21"/>
      <w:szCs w:val="21"/>
    </w:rPr>
  </w:style>
  <w:style w:type="paragraph" w:styleId="Revision">
    <w:name w:val="Revision"/>
    <w:hidden/>
    <w:uiPriority w:val="99"/>
    <w:semiHidden/>
    <w:rsid w:val="00AF32B6"/>
    <w:rPr>
      <w:sz w:val="24"/>
      <w:szCs w:val="22"/>
    </w:rPr>
  </w:style>
  <w:style w:type="paragraph" w:customStyle="1" w:styleId="comments">
    <w:name w:val="comments"/>
    <w:basedOn w:val="CommentText"/>
    <w:link w:val="commentsChar"/>
    <w:qFormat/>
    <w:rsid w:val="00F07BDF"/>
    <w:pPr>
      <w:spacing w:after="0" w:line="240" w:lineRule="auto"/>
    </w:pPr>
    <w:rPr>
      <w:rFonts w:ascii="Arial" w:eastAsia="Times New Roman" w:hAnsi="Arial" w:cs="Arial"/>
    </w:rPr>
  </w:style>
  <w:style w:type="character" w:customStyle="1" w:styleId="commentsChar">
    <w:name w:val="comments Char"/>
    <w:basedOn w:val="DefaultParagraphFont"/>
    <w:link w:val="comments"/>
    <w:rsid w:val="00F07BDF"/>
    <w:rPr>
      <w:rFonts w:ascii="Arial" w:eastAsia="Times New Roman" w:hAnsi="Arial" w:cs="Arial"/>
    </w:rPr>
  </w:style>
  <w:style w:type="table" w:customStyle="1" w:styleId="TableGrid11">
    <w:name w:val="Table Grid11"/>
    <w:basedOn w:val="TableNormal"/>
    <w:next w:val="TableGrid"/>
    <w:rsid w:val="007817AC"/>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461363"/>
    <w:rPr>
      <w:b/>
      <w:bCs/>
    </w:rPr>
  </w:style>
  <w:style w:type="paragraph" w:styleId="BodyText0">
    <w:name w:val="Body Text"/>
    <w:basedOn w:val="Normal"/>
    <w:link w:val="BodyTextChar"/>
    <w:uiPriority w:val="1"/>
    <w:qFormat/>
    <w:rsid w:val="00080F15"/>
    <w:pPr>
      <w:widowControl w:val="0"/>
      <w:autoSpaceDE w:val="0"/>
      <w:autoSpaceDN w:val="0"/>
      <w:spacing w:before="120" w:after="0" w:line="240" w:lineRule="auto"/>
      <w:ind w:left="100" w:right="122"/>
      <w:jc w:val="both"/>
    </w:pPr>
    <w:rPr>
      <w:rFonts w:ascii="Times New Roman" w:eastAsia="Times New Roman" w:hAnsi="Times New Roman"/>
      <w:szCs w:val="24"/>
    </w:rPr>
  </w:style>
  <w:style w:type="character" w:customStyle="1" w:styleId="BodyTextChar">
    <w:name w:val="Body Text Char"/>
    <w:basedOn w:val="DefaultParagraphFont"/>
    <w:link w:val="BodyText0"/>
    <w:uiPriority w:val="1"/>
    <w:rsid w:val="00080F15"/>
    <w:rPr>
      <w:rFonts w:ascii="Times New Roman" w:eastAsia="Times New Roman" w:hAnsi="Times New Roman"/>
      <w:sz w:val="24"/>
      <w:szCs w:val="24"/>
    </w:rPr>
  </w:style>
  <w:style w:type="character" w:customStyle="1" w:styleId="ListParagraphChar">
    <w:name w:val="List Paragraph Char"/>
    <w:link w:val="ListParagraph"/>
    <w:uiPriority w:val="34"/>
    <w:rsid w:val="00080F15"/>
    <w:rPr>
      <w:rFonts w:ascii="Times New Roman" w:hAnsi="Times New Roman"/>
      <w:bCs/>
      <w:sz w:val="24"/>
      <w:szCs w:val="22"/>
    </w:rPr>
  </w:style>
  <w:style w:type="character" w:styleId="UnresolvedMention">
    <w:name w:val="Unresolved Mention"/>
    <w:basedOn w:val="DefaultParagraphFont"/>
    <w:uiPriority w:val="99"/>
    <w:semiHidden/>
    <w:unhideWhenUsed/>
    <w:rsid w:val="0056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7094">
      <w:bodyDiv w:val="1"/>
      <w:marLeft w:val="0"/>
      <w:marRight w:val="0"/>
      <w:marTop w:val="0"/>
      <w:marBottom w:val="0"/>
      <w:divBdr>
        <w:top w:val="none" w:sz="0" w:space="0" w:color="auto"/>
        <w:left w:val="none" w:sz="0" w:space="0" w:color="auto"/>
        <w:bottom w:val="none" w:sz="0" w:space="0" w:color="auto"/>
        <w:right w:val="none" w:sz="0" w:space="0" w:color="auto"/>
      </w:divBdr>
    </w:div>
    <w:div w:id="1158231903">
      <w:bodyDiv w:val="1"/>
      <w:marLeft w:val="0"/>
      <w:marRight w:val="0"/>
      <w:marTop w:val="0"/>
      <w:marBottom w:val="0"/>
      <w:divBdr>
        <w:top w:val="none" w:sz="0" w:space="0" w:color="auto"/>
        <w:left w:val="none" w:sz="0" w:space="0" w:color="auto"/>
        <w:bottom w:val="none" w:sz="0" w:space="0" w:color="auto"/>
        <w:right w:val="none" w:sz="0" w:space="0" w:color="auto"/>
      </w:divBdr>
    </w:div>
    <w:div w:id="1775513510">
      <w:bodyDiv w:val="1"/>
      <w:marLeft w:val="0"/>
      <w:marRight w:val="0"/>
      <w:marTop w:val="0"/>
      <w:marBottom w:val="0"/>
      <w:divBdr>
        <w:top w:val="none" w:sz="0" w:space="0" w:color="auto"/>
        <w:left w:val="none" w:sz="0" w:space="0" w:color="auto"/>
        <w:bottom w:val="none" w:sz="0" w:space="0" w:color="auto"/>
        <w:right w:val="none" w:sz="0" w:space="0" w:color="auto"/>
      </w:divBdr>
    </w:div>
    <w:div w:id="18179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g.valideval.com/teams/aibto_2024/signu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196EFDE3F7414CB30F50790B2A1664" ma:contentTypeVersion="4" ma:contentTypeDescription="Create a new document." ma:contentTypeScope="" ma:versionID="8674a5fe903720a0823584cf7efea230">
  <xsd:schema xmlns:xsd="http://www.w3.org/2001/XMLSchema" xmlns:xs="http://www.w3.org/2001/XMLSchema" xmlns:p="http://schemas.microsoft.com/office/2006/metadata/properties" xmlns:ns2="4a8fe4d7-c8c8-4b70-9c9e-f83e8a965fc1" targetNamespace="http://schemas.microsoft.com/office/2006/metadata/properties" ma:root="true" ma:fieldsID="7fd9f0d370cd30157ccf9a086ae7ea89" ns2:_="">
    <xsd:import namespace="4a8fe4d7-c8c8-4b70-9c9e-f83e8a965f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fe4d7-c8c8-4b70-9c9e-f83e8a965f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A97C2-6638-4DF8-B4BC-A22A45DD7A64}">
  <ds:schemaRefs>
    <ds:schemaRef ds:uri="http://schemas.microsoft.com/sharepoint/v3/contenttype/forms"/>
  </ds:schemaRefs>
</ds:datastoreItem>
</file>

<file path=customXml/itemProps2.xml><?xml version="1.0" encoding="utf-8"?>
<ds:datastoreItem xmlns:ds="http://schemas.openxmlformats.org/officeDocument/2006/customXml" ds:itemID="{DCFE53FA-E805-4289-BB3C-66EA63FB99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EC5386-4EA1-4F03-A144-051CA5EBD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fe4d7-c8c8-4b70-9c9e-f83e8a965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3AD6EA-21C9-4BF9-B89B-CCCDC043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mheneberry</dc:creator>
  <cp:lastModifiedBy>Joy</cp:lastModifiedBy>
  <cp:revision>2</cp:revision>
  <cp:lastPrinted>2017-05-30T16:52:00Z</cp:lastPrinted>
  <dcterms:created xsi:type="dcterms:W3CDTF">2024-09-11T22:51:00Z</dcterms:created>
  <dcterms:modified xsi:type="dcterms:W3CDTF">2024-09-11T22:51:00Z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0x01010051196EFDE3F7414CB30F50790B2A1664</vt:lpwstr>
  </property>
</Properties>
</file>