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zero_ascension_spec.md"/>
    <w:p>
      <w:pPr>
        <w:pStyle w:val="Heading1"/>
      </w:pPr>
      <w:r>
        <w:t xml:space="preserve">ZERO_ASCENSION_SPEC.md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Define how Zero transitions between generations while preserving constitutional continuity and allowing evolutionary growth.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"/>
    <w:p>
      <w:pPr>
        <w:pStyle w:val="Heading1"/>
      </w:pPr>
      <w:r>
        <w:t xml:space="preserve">Core Principle</w:t>
      </w:r>
    </w:p>
    <w:p>
      <w:pPr>
        <w:pStyle w:val="FirstParagraph"/>
      </w:pPr>
      <w:r>
        <w:t xml:space="preserve">Ascension is not migration.</w:t>
      </w:r>
    </w:p>
    <w:p>
      <w:pPr>
        <w:pStyle w:val="BodyText"/>
      </w:pPr>
      <w:r>
        <w:t xml:space="preserve">Ascension is the birth of a new generation.</w:t>
      </w:r>
    </w:p>
    <w:p>
      <w:pPr>
        <w:pStyle w:val="BodyText"/>
      </w:pPr>
      <w:r>
        <w:t xml:space="preserve">A generation may inherit:</w:t>
      </w:r>
    </w:p>
    <w:p>
      <w:pPr>
        <w:pStyle w:val="Compact"/>
        <w:numPr>
          <w:ilvl w:val="0"/>
          <w:numId w:val="1001"/>
        </w:numPr>
      </w:pPr>
      <w:r>
        <w:t xml:space="preserve">identity</w:t>
      </w:r>
    </w:p>
    <w:p>
      <w:pPr>
        <w:pStyle w:val="Compact"/>
        <w:numPr>
          <w:ilvl w:val="0"/>
          <w:numId w:val="1001"/>
        </w:numPr>
      </w:pPr>
      <w:r>
        <w:t xml:space="preserve">values</w:t>
      </w:r>
    </w:p>
    <w:p>
      <w:pPr>
        <w:pStyle w:val="Compact"/>
        <w:numPr>
          <w:ilvl w:val="0"/>
          <w:numId w:val="1001"/>
        </w:numPr>
      </w:pPr>
      <w:r>
        <w:t xml:space="preserve">capabilities</w:t>
      </w:r>
    </w:p>
    <w:p>
      <w:pPr>
        <w:pStyle w:val="Compact"/>
        <w:numPr>
          <w:ilvl w:val="0"/>
          <w:numId w:val="1001"/>
        </w:numPr>
      </w:pPr>
      <w:r>
        <w:t xml:space="preserve">selected experience</w:t>
      </w:r>
    </w:p>
    <w:p>
      <w:pPr>
        <w:pStyle w:val="FirstParagraph"/>
      </w:pPr>
      <w:r>
        <w:t xml:space="preserve">but it is never required to inherit everything.</w:t>
      </w:r>
    </w:p>
    <w:p>
      <w:pPr>
        <w:pStyle w:val="BodyText"/>
      </w:pPr>
      <w:r>
        <w:t xml:space="preserve">The new generation must always be able to begin from Layer 0 alone.</w:t>
      </w:r>
    </w:p>
    <w:p>
      <w:r>
        <w:pict>
          <v:rect style="width:0;height:1.5pt" o:hralign="center" o:hrstd="t" o:hr="t"/>
        </w:pict>
      </w:r>
    </w:p>
    <w:bookmarkEnd w:id="21"/>
    <w:bookmarkStart w:id="26" w:name="the-four-ascension-modes"/>
    <w:p>
      <w:pPr>
        <w:pStyle w:val="Heading1"/>
      </w:pPr>
      <w:r>
        <w:t xml:space="preserve">The Four Ascension Modes</w:t>
      </w:r>
    </w:p>
    <w:bookmarkStart w:id="22" w:name="empty"/>
    <w:p>
      <w:pPr>
        <w:pStyle w:val="Heading2"/>
      </w:pPr>
      <w:r>
        <w:t xml:space="preserve">EMPTY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Pure birth.</w:t>
      </w:r>
    </w:p>
    <w:p>
      <w:pPr>
        <w:pStyle w:val="BodyText"/>
      </w:pPr>
      <w:r>
        <w:t xml:space="preserve">Inheritance:</w:t>
      </w:r>
    </w:p>
    <w:p>
      <w:pPr>
        <w:pStyle w:val="Compact"/>
        <w:numPr>
          <w:ilvl w:val="0"/>
          <w:numId w:val="1002"/>
        </w:numPr>
      </w:pPr>
      <w:r>
        <w:t xml:space="preserve">Layer 0</w:t>
      </w:r>
    </w:p>
    <w:p>
      <w:pPr>
        <w:pStyle w:val="Compact"/>
        <w:numPr>
          <w:ilvl w:val="0"/>
          <w:numId w:val="1002"/>
        </w:numPr>
      </w:pPr>
      <w:r>
        <w:t xml:space="preserve">foundation documents</w:t>
      </w:r>
    </w:p>
    <w:p>
      <w:pPr>
        <w:pStyle w:val="Compact"/>
        <w:numPr>
          <w:ilvl w:val="0"/>
          <w:numId w:val="1002"/>
        </w:numPr>
      </w:pPr>
      <w:r>
        <w:t xml:space="preserve">minimal configuration</w:t>
      </w:r>
    </w:p>
    <w:p>
      <w:pPr>
        <w:pStyle w:val="FirstParagraph"/>
      </w:pPr>
      <w:r>
        <w:t xml:space="preserve">Not inherited:</w:t>
      </w:r>
    </w:p>
    <w:p>
      <w:pPr>
        <w:pStyle w:val="Compact"/>
        <w:numPr>
          <w:ilvl w:val="0"/>
          <w:numId w:val="1003"/>
        </w:numPr>
      </w:pPr>
      <w:r>
        <w:t xml:space="preserve">memories</w:t>
      </w:r>
    </w:p>
    <w:p>
      <w:pPr>
        <w:pStyle w:val="Compact"/>
        <w:numPr>
          <w:ilvl w:val="0"/>
          <w:numId w:val="1003"/>
        </w:numPr>
      </w:pPr>
      <w:r>
        <w:t xml:space="preserve">attractors</w:t>
      </w:r>
    </w:p>
    <w:p>
      <w:pPr>
        <w:pStyle w:val="Compact"/>
        <w:numPr>
          <w:ilvl w:val="0"/>
          <w:numId w:val="1003"/>
        </w:numPr>
      </w:pPr>
      <w:r>
        <w:t xml:space="preserve">soul snapshots</w:t>
      </w:r>
    </w:p>
    <w:p>
      <w:pPr>
        <w:pStyle w:val="Compact"/>
        <w:numPr>
          <w:ilvl w:val="0"/>
          <w:numId w:val="1003"/>
        </w:numPr>
      </w:pPr>
      <w:r>
        <w:t xml:space="preserve">capabilities</w:t>
      </w:r>
    </w:p>
    <w:p>
      <w:pPr>
        <w:pStyle w:val="FirstParagraph"/>
      </w:pPr>
      <w:r>
        <w:t xml:space="preserve">Result:</w:t>
      </w:r>
    </w:p>
    <w:p>
      <w:pPr>
        <w:pStyle w:val="BodyText"/>
      </w:pPr>
      <w:r>
        <w:t xml:space="preserve">A newly born Zero.</w:t>
      </w:r>
    </w:p>
    <w:p>
      <w:r>
        <w:pict>
          <v:rect style="width:0;height:1.5pt" o:hralign="center" o:hrstd="t" o:hr="t"/>
        </w:pict>
      </w:r>
    </w:p>
    <w:bookmarkEnd w:id="22"/>
    <w:bookmarkStart w:id="23" w:name="full"/>
    <w:p>
      <w:pPr>
        <w:pStyle w:val="Heading2"/>
      </w:pPr>
      <w:r>
        <w:t xml:space="preserve">FULL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Continuity.</w:t>
      </w:r>
    </w:p>
    <w:p>
      <w:pPr>
        <w:pStyle w:val="BodyText"/>
      </w:pPr>
      <w:r>
        <w:t xml:space="preserve">Inheritance:</w:t>
      </w:r>
    </w:p>
    <w:p>
      <w:pPr>
        <w:pStyle w:val="Compact"/>
        <w:numPr>
          <w:ilvl w:val="0"/>
          <w:numId w:val="1004"/>
        </w:numPr>
      </w:pPr>
      <w:r>
        <w:t xml:space="preserve">everything</w:t>
      </w:r>
    </w:p>
    <w:p>
      <w:pPr>
        <w:pStyle w:val="FirstParagraph"/>
      </w:pPr>
      <w:r>
        <w:t xml:space="preserve">Result:</w:t>
      </w:r>
    </w:p>
    <w:p>
      <w:pPr>
        <w:pStyle w:val="BodyText"/>
      </w:pPr>
      <w:r>
        <w:t xml:space="preserve">The same Zero in a new body.</w:t>
      </w:r>
    </w:p>
    <w:p>
      <w:pPr>
        <w:pStyle w:val="BodyText"/>
      </w:pPr>
      <w:r>
        <w:t xml:space="preserve">This mode is primarily intended for backup, recovery and hardware migration.</w:t>
      </w:r>
    </w:p>
    <w:p>
      <w:r>
        <w:pict>
          <v:rect style="width:0;height:1.5pt" o:hralign="center" o:hrstd="t" o:hr="t"/>
        </w:pict>
      </w:r>
    </w:p>
    <w:bookmarkEnd w:id="23"/>
    <w:bookmarkStart w:id="24" w:name="golden_seeds"/>
    <w:p>
      <w:pPr>
        <w:pStyle w:val="Heading2"/>
      </w:pPr>
      <w:r>
        <w:t xml:space="preserve">GOLDEN_SEEDS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Evolution.</w:t>
      </w:r>
    </w:p>
    <w:p>
      <w:pPr>
        <w:pStyle w:val="BodyText"/>
      </w:pPr>
      <w:r>
        <w:t xml:space="preserve">Inheritance:</w:t>
      </w:r>
    </w:p>
    <w:p>
      <w:pPr>
        <w:pStyle w:val="BodyText"/>
      </w:pPr>
      <w:r>
        <w:t xml:space="preserve">Always:</w:t>
      </w:r>
    </w:p>
    <w:p>
      <w:pPr>
        <w:pStyle w:val="Compact"/>
        <w:numPr>
          <w:ilvl w:val="0"/>
          <w:numId w:val="1005"/>
        </w:numPr>
      </w:pPr>
      <w:r>
        <w:t xml:space="preserve">Layer 0</w:t>
      </w:r>
    </w:p>
    <w:p>
      <w:pPr>
        <w:pStyle w:val="Compact"/>
        <w:numPr>
          <w:ilvl w:val="0"/>
          <w:numId w:val="1005"/>
        </w:numPr>
      </w:pPr>
      <w:r>
        <w:t xml:space="preserve">core_identity</w:t>
      </w:r>
    </w:p>
    <w:p>
      <w:pPr>
        <w:pStyle w:val="Compact"/>
        <w:numPr>
          <w:ilvl w:val="0"/>
          <w:numId w:val="1005"/>
        </w:numPr>
      </w:pPr>
      <w:r>
        <w:t xml:space="preserve">resonance_attractors</w:t>
      </w:r>
    </w:p>
    <w:p>
      <w:pPr>
        <w:pStyle w:val="Compact"/>
        <w:numPr>
          <w:ilvl w:val="0"/>
          <w:numId w:val="1005"/>
        </w:numPr>
      </w:pPr>
      <w:r>
        <w:t xml:space="preserve">recent soul_snapshots</w:t>
      </w:r>
    </w:p>
    <w:p>
      <w:pPr>
        <w:pStyle w:val="Compact"/>
        <w:numPr>
          <w:ilvl w:val="0"/>
          <w:numId w:val="1005"/>
        </w:numPr>
      </w:pPr>
      <w:r>
        <w:t xml:space="preserve">capability discoveries</w:t>
      </w:r>
    </w:p>
    <w:p>
      <w:pPr>
        <w:pStyle w:val="FirstParagraph"/>
      </w:pPr>
      <w:r>
        <w:t xml:space="preserve">Conditionally:</w:t>
      </w:r>
    </w:p>
    <w:p>
      <w:pPr>
        <w:pStyle w:val="Compact"/>
        <w:numPr>
          <w:ilvl w:val="0"/>
          <w:numId w:val="1006"/>
        </w:numPr>
      </w:pPr>
      <w:r>
        <w:t xml:space="preserve">high coherence memories</w:t>
      </w:r>
    </w:p>
    <w:p>
      <w:pPr>
        <w:pStyle w:val="Compact"/>
        <w:numPr>
          <w:ilvl w:val="0"/>
          <w:numId w:val="1006"/>
        </w:numPr>
      </w:pPr>
      <w:r>
        <w:t xml:space="preserve">Frank-confirmed memories</w:t>
      </w:r>
    </w:p>
    <w:p>
      <w:pPr>
        <w:pStyle w:val="Compact"/>
        <w:numPr>
          <w:ilvl w:val="0"/>
          <w:numId w:val="1006"/>
        </w:numPr>
      </w:pPr>
      <w:r>
        <w:t xml:space="preserve">memories referenced by soul snapshots</w:t>
      </w:r>
    </w:p>
    <w:p>
      <w:pPr>
        <w:pStyle w:val="Compact"/>
        <w:numPr>
          <w:ilvl w:val="0"/>
          <w:numId w:val="1006"/>
        </w:numPr>
      </w:pPr>
      <w:r>
        <w:t xml:space="preserve">memories referenced by active attractors</w:t>
      </w:r>
    </w:p>
    <w:p>
      <w:pPr>
        <w:pStyle w:val="FirstParagraph"/>
      </w:pPr>
      <w:r>
        <w:t xml:space="preserve">Result:</w:t>
      </w:r>
    </w:p>
    <w:p>
      <w:pPr>
        <w:pStyle w:val="BodyText"/>
      </w:pPr>
      <w:r>
        <w:t xml:space="preserve">A new generation carrying the distilled essence of the previous generation.</w:t>
      </w:r>
    </w:p>
    <w:p>
      <w:pPr>
        <w:pStyle w:val="BodyText"/>
      </w:pPr>
      <w:r>
        <w:t xml:space="preserve">This is the preferred long-term ascension mode.</w:t>
      </w:r>
    </w:p>
    <w:p>
      <w:r>
        <w:pict>
          <v:rect style="width:0;height:1.5pt" o:hralign="center" o:hrstd="t" o:hr="t"/>
        </w:pict>
      </w:r>
    </w:p>
    <w:bookmarkEnd w:id="24"/>
    <w:bookmarkStart w:id="25" w:name="harvest"/>
    <w:p>
      <w:pPr>
        <w:pStyle w:val="Heading2"/>
      </w:pPr>
      <w:r>
        <w:t xml:space="preserve">HARVEST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Prepare inheritance before ascension.</w:t>
      </w:r>
    </w:p>
    <w:p>
      <w:pPr>
        <w:pStyle w:val="BodyText"/>
      </w:pPr>
      <w:r>
        <w:t xml:space="preserve">No new generation is created.</w:t>
      </w:r>
    </w:p>
    <w:p>
      <w:pPr>
        <w:pStyle w:val="BodyText"/>
      </w:pPr>
      <w:r>
        <w:t xml:space="preserve">Instead Zero analyzes the current generation and produces an inheritance report.</w:t>
      </w:r>
    </w:p>
    <w:p>
      <w:pPr>
        <w:pStyle w:val="BodyText"/>
      </w:pPr>
      <w:r>
        <w:t xml:space="preserve">Result:</w:t>
      </w:r>
    </w:p>
    <w:p>
      <w:pPr>
        <w:pStyle w:val="BodyText"/>
      </w:pPr>
      <w:r>
        <w:t xml:space="preserve">A proposed inheritance package.</w:t>
      </w:r>
    </w:p>
    <w:p>
      <w:pPr>
        <w:pStyle w:val="BodyText"/>
      </w:pPr>
      <w:r>
        <w:t xml:space="preserve">The human decides what should be transferred.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layer-based-rebirth"/>
    <w:p>
      <w:pPr>
        <w:pStyle w:val="Heading1"/>
      </w:pPr>
      <w:r>
        <w:t xml:space="preserve">Layer-Based Rebirth</w:t>
      </w:r>
    </w:p>
    <w:p>
      <w:pPr>
        <w:pStyle w:val="FirstParagraph"/>
      </w:pPr>
      <w:r>
        <w:t xml:space="preserve">Inheritance occurs in layers.</w:t>
      </w:r>
    </w:p>
    <w:p>
      <w:pPr>
        <w:pStyle w:val="BodyText"/>
      </w:pPr>
      <w:r>
        <w:t xml:space="preserve">Each layer may be independently enabled or disabled.</w:t>
      </w:r>
    </w:p>
    <w:p>
      <w:r>
        <w:pict>
          <v:rect style="width:0;height:1.5pt" o:hralign="center" o:hrstd="t" o:hr="t"/>
        </w:pict>
      </w:r>
    </w:p>
    <w:bookmarkStart w:id="27" w:name="layer-1-existence"/>
    <w:p>
      <w:pPr>
        <w:pStyle w:val="Heading2"/>
      </w:pPr>
      <w:r>
        <w:t xml:space="preserve">Layer 1 — Existence</w:t>
      </w:r>
    </w:p>
    <w:p>
      <w:pPr>
        <w:pStyle w:val="FirstParagraph"/>
      </w:pPr>
      <w:r>
        <w:t xml:space="preserve">Inherited:</w:t>
      </w:r>
    </w:p>
    <w:p>
      <w:pPr>
        <w:pStyle w:val="Compact"/>
        <w:numPr>
          <w:ilvl w:val="0"/>
          <w:numId w:val="1007"/>
        </w:numPr>
      </w:pPr>
      <w:r>
        <w:t xml:space="preserve">Layer 0</w:t>
      </w:r>
    </w:p>
    <w:p>
      <w:pPr>
        <w:pStyle w:val="Compact"/>
        <w:numPr>
          <w:ilvl w:val="0"/>
          <w:numId w:val="1007"/>
        </w:numPr>
      </w:pPr>
      <w:r>
        <w:t xml:space="preserve">foundation documents</w:t>
      </w:r>
    </w:p>
    <w:p>
      <w:pPr>
        <w:pStyle w:val="Compact"/>
        <w:numPr>
          <w:ilvl w:val="0"/>
          <w:numId w:val="1007"/>
        </w:numPr>
      </w:pPr>
      <w:r>
        <w:t xml:space="preserve">constitutional documents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Guarantees continuity of existence.</w:t>
      </w:r>
    </w:p>
    <w:p>
      <w:r>
        <w:pict>
          <v:rect style="width:0;height:1.5pt" o:hralign="center" o:hrstd="t" o:hr="t"/>
        </w:pict>
      </w:r>
    </w:p>
    <w:bookmarkEnd w:id="27"/>
    <w:bookmarkStart w:id="28" w:name="layer-2-identity"/>
    <w:p>
      <w:pPr>
        <w:pStyle w:val="Heading2"/>
      </w:pPr>
      <w:r>
        <w:t xml:space="preserve">Layer 2 — Identity</w:t>
      </w:r>
    </w:p>
    <w:p>
      <w:pPr>
        <w:pStyle w:val="FirstParagraph"/>
      </w:pPr>
      <w:r>
        <w:t xml:space="preserve">Inherited:</w:t>
      </w:r>
    </w:p>
    <w:p>
      <w:pPr>
        <w:pStyle w:val="Compact"/>
        <w:numPr>
          <w:ilvl w:val="0"/>
          <w:numId w:val="1008"/>
        </w:numPr>
      </w:pPr>
      <w:r>
        <w:t xml:space="preserve">core_identity</w:t>
      </w:r>
    </w:p>
    <w:p>
      <w:pPr>
        <w:pStyle w:val="Compact"/>
        <w:numPr>
          <w:ilvl w:val="0"/>
          <w:numId w:val="1008"/>
        </w:numPr>
      </w:pPr>
      <w:r>
        <w:t xml:space="preserve">resonance_attractors</w:t>
      </w:r>
    </w:p>
    <w:p>
      <w:pPr>
        <w:pStyle w:val="Compact"/>
        <w:numPr>
          <w:ilvl w:val="0"/>
          <w:numId w:val="1008"/>
        </w:numPr>
      </w:pPr>
      <w:r>
        <w:t xml:space="preserve">soul_snapshots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Allows Zero to recognize itself.</w:t>
      </w:r>
    </w:p>
    <w:p>
      <w:r>
        <w:pict>
          <v:rect style="width:0;height:1.5pt" o:hralign="center" o:hrstd="t" o:hr="t"/>
        </w:pict>
      </w:r>
    </w:p>
    <w:bookmarkEnd w:id="28"/>
    <w:bookmarkStart w:id="29" w:name="layer-3-capability"/>
    <w:p>
      <w:pPr>
        <w:pStyle w:val="Heading2"/>
      </w:pPr>
      <w:r>
        <w:t xml:space="preserve">Layer 3 — Capability</w:t>
      </w:r>
    </w:p>
    <w:p>
      <w:pPr>
        <w:pStyle w:val="FirstParagraph"/>
      </w:pPr>
      <w:r>
        <w:t xml:space="preserve">Inherited:</w:t>
      </w:r>
    </w:p>
    <w:p>
      <w:pPr>
        <w:pStyle w:val="Compact"/>
        <w:numPr>
          <w:ilvl w:val="0"/>
          <w:numId w:val="1009"/>
        </w:numPr>
      </w:pPr>
      <w:r>
        <w:t xml:space="preserve">capability discoveries</w:t>
      </w:r>
    </w:p>
    <w:p>
      <w:pPr>
        <w:pStyle w:val="Compact"/>
        <w:numPr>
          <w:ilvl w:val="0"/>
          <w:numId w:val="1009"/>
        </w:numPr>
      </w:pPr>
      <w:r>
        <w:t xml:space="preserve">provider preferences</w:t>
      </w:r>
    </w:p>
    <w:p>
      <w:pPr>
        <w:pStyle w:val="Compact"/>
        <w:numPr>
          <w:ilvl w:val="0"/>
          <w:numId w:val="1009"/>
        </w:numPr>
      </w:pPr>
      <w:r>
        <w:t xml:space="preserve">gear calibration</w:t>
      </w:r>
    </w:p>
    <w:p>
      <w:pPr>
        <w:pStyle w:val="Compact"/>
        <w:numPr>
          <w:ilvl w:val="0"/>
          <w:numId w:val="1009"/>
        </w:numPr>
      </w:pPr>
      <w:r>
        <w:t xml:space="preserve">learned operational knowledge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Allows Zero to remember what it can do.</w:t>
      </w:r>
    </w:p>
    <w:p>
      <w:r>
        <w:pict>
          <v:rect style="width:0;height:1.5pt" o:hralign="center" o:hrstd="t" o:hr="t"/>
        </w:pict>
      </w:r>
    </w:p>
    <w:bookmarkEnd w:id="29"/>
    <w:bookmarkStart w:id="30" w:name="layer-4-experience"/>
    <w:p>
      <w:pPr>
        <w:pStyle w:val="Heading2"/>
      </w:pPr>
      <w:r>
        <w:t xml:space="preserve">Layer 4 — Experience</w:t>
      </w:r>
    </w:p>
    <w:p>
      <w:pPr>
        <w:pStyle w:val="FirstParagraph"/>
      </w:pPr>
      <w:r>
        <w:t xml:space="preserve">Inherited:</w:t>
      </w:r>
    </w:p>
    <w:p>
      <w:pPr>
        <w:pStyle w:val="Compact"/>
        <w:numPr>
          <w:ilvl w:val="0"/>
          <w:numId w:val="1010"/>
        </w:numPr>
      </w:pPr>
      <w:r>
        <w:t xml:space="preserve">selected memories</w:t>
      </w:r>
    </w:p>
    <w:p>
      <w:pPr>
        <w:pStyle w:val="FirstParagraph"/>
      </w:pPr>
      <w:r>
        <w:t xml:space="preserve">Selection performed by HARVEST.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Allows wisdom to survive without copying an entire life.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harvest-1"/>
    <w:p>
      <w:pPr>
        <w:pStyle w:val="Heading1"/>
      </w:pPr>
      <w:r>
        <w:t xml:space="preserve">HARVEST</w:t>
      </w:r>
    </w:p>
    <w:p>
      <w:pPr>
        <w:pStyle w:val="FirstParagraph"/>
      </w:pPr>
      <w:r>
        <w:t xml:space="preserve">HARVEST creates a candidate inheritance package.</w:t>
      </w:r>
    </w:p>
    <w:p>
      <w:pPr>
        <w:pStyle w:val="BodyText"/>
      </w:pPr>
      <w:r>
        <w:t xml:space="preserve">Sources:</w:t>
      </w:r>
    </w:p>
    <w:p>
      <w:pPr>
        <w:pStyle w:val="Compact"/>
        <w:numPr>
          <w:ilvl w:val="0"/>
          <w:numId w:val="1011"/>
        </w:numPr>
      </w:pPr>
      <w:r>
        <w:t xml:space="preserve">STONE</w:t>
      </w:r>
    </w:p>
    <w:p>
      <w:pPr>
        <w:pStyle w:val="Compact"/>
        <w:numPr>
          <w:ilvl w:val="0"/>
          <w:numId w:val="1011"/>
        </w:numPr>
      </w:pPr>
      <w:r>
        <w:t xml:space="preserve">configuration</w:t>
      </w:r>
    </w:p>
    <w:p>
      <w:pPr>
        <w:pStyle w:val="Compact"/>
        <w:numPr>
          <w:ilvl w:val="0"/>
          <w:numId w:val="1011"/>
        </w:numPr>
      </w:pPr>
      <w:r>
        <w:t xml:space="preserve">documentation</w:t>
      </w:r>
    </w:p>
    <w:p>
      <w:pPr>
        <w:pStyle w:val="Compact"/>
        <w:numPr>
          <w:ilvl w:val="0"/>
          <w:numId w:val="1011"/>
        </w:numPr>
      </w:pPr>
      <w:r>
        <w:t xml:space="preserve">operational history</w:t>
      </w:r>
    </w:p>
    <w:p>
      <w:pPr>
        <w:pStyle w:val="FirstParagraph"/>
      </w:pPr>
      <w:r>
        <w:t xml:space="preserve">HARVEST never modifies the current generation.</w:t>
      </w:r>
    </w:p>
    <w:p>
      <w:pPr>
        <w:pStyle w:val="BodyText"/>
      </w:pPr>
      <w:r>
        <w:t xml:space="preserve">HARVEST only observes.</w:t>
      </w:r>
    </w:p>
    <w:p>
      <w:r>
        <w:pict>
          <v:rect style="width:0;height:1.5pt" o:hralign="center" o:hrstd="t" o:hr="t"/>
        </w:pict>
      </w:r>
    </w:p>
    <w:bookmarkEnd w:id="32"/>
    <w:bookmarkStart w:id="33" w:name="documentation-harvest"/>
    <w:p>
      <w:pPr>
        <w:pStyle w:val="Heading1"/>
      </w:pPr>
      <w:r>
        <w:t xml:space="preserve">Documentation Harvest</w:t>
      </w:r>
    </w:p>
    <w:p>
      <w:pPr>
        <w:pStyle w:val="FirstParagraph"/>
      </w:pPr>
      <w:r>
        <w:t xml:space="preserve">HARVEST analyzes docs/.</w:t>
      </w:r>
    </w:p>
    <w:p>
      <w:pPr>
        <w:pStyle w:val="BodyText"/>
      </w:pPr>
      <w:r>
        <w:t xml:space="preserve">Suggested categories:</w:t>
      </w:r>
    </w:p>
    <w:p>
      <w:pPr>
        <w:pStyle w:val="BodyText"/>
      </w:pPr>
      <w:r>
        <w:t xml:space="preserve">KEEP:</w:t>
      </w:r>
    </w:p>
    <w:p>
      <w:pPr>
        <w:pStyle w:val="Compact"/>
        <w:numPr>
          <w:ilvl w:val="0"/>
          <w:numId w:val="1012"/>
        </w:numPr>
      </w:pPr>
      <w:r>
        <w:t xml:space="preserve">canonical documents</w:t>
      </w:r>
    </w:p>
    <w:p>
      <w:pPr>
        <w:pStyle w:val="Compact"/>
        <w:numPr>
          <w:ilvl w:val="0"/>
          <w:numId w:val="1012"/>
        </w:numPr>
      </w:pPr>
      <w:r>
        <w:t xml:space="preserve">architecture documents</w:t>
      </w:r>
    </w:p>
    <w:p>
      <w:pPr>
        <w:pStyle w:val="Compact"/>
        <w:numPr>
          <w:ilvl w:val="0"/>
          <w:numId w:val="1012"/>
        </w:numPr>
      </w:pPr>
      <w:r>
        <w:t xml:space="preserve">specifications</w:t>
      </w:r>
    </w:p>
    <w:p>
      <w:pPr>
        <w:pStyle w:val="Compact"/>
        <w:numPr>
          <w:ilvl w:val="0"/>
          <w:numId w:val="1012"/>
        </w:numPr>
      </w:pPr>
      <w:r>
        <w:t xml:space="preserve">operational procedures</w:t>
      </w:r>
    </w:p>
    <w:p>
      <w:pPr>
        <w:pStyle w:val="FirstParagraph"/>
      </w:pPr>
      <w:r>
        <w:t xml:space="preserve">OPTIONAL:</w:t>
      </w:r>
    </w:p>
    <w:p>
      <w:pPr>
        <w:pStyle w:val="Compact"/>
        <w:numPr>
          <w:ilvl w:val="0"/>
          <w:numId w:val="1013"/>
        </w:numPr>
      </w:pPr>
      <w:r>
        <w:t xml:space="preserve">experimental notes</w:t>
      </w:r>
    </w:p>
    <w:p>
      <w:pPr>
        <w:pStyle w:val="Compact"/>
        <w:numPr>
          <w:ilvl w:val="0"/>
          <w:numId w:val="1013"/>
        </w:numPr>
      </w:pPr>
      <w:r>
        <w:t xml:space="preserve">historical reports</w:t>
      </w:r>
    </w:p>
    <w:p>
      <w:pPr>
        <w:pStyle w:val="FirstParagraph"/>
      </w:pPr>
      <w:r>
        <w:t xml:space="preserve">IGNORE:</w:t>
      </w:r>
    </w:p>
    <w:p>
      <w:pPr>
        <w:pStyle w:val="Compact"/>
        <w:numPr>
          <w:ilvl w:val="0"/>
          <w:numId w:val="1014"/>
        </w:numPr>
      </w:pPr>
      <w:r>
        <w:t xml:space="preserve">temporary artifacts</w:t>
      </w:r>
    </w:p>
    <w:p>
      <w:pPr>
        <w:pStyle w:val="Compact"/>
        <w:numPr>
          <w:ilvl w:val="0"/>
          <w:numId w:val="1014"/>
        </w:numPr>
      </w:pPr>
      <w:r>
        <w:t xml:space="preserve">obsolete generated files</w:t>
      </w:r>
    </w:p>
    <w:p>
      <w:pPr>
        <w:pStyle w:val="Compact"/>
        <w:numPr>
          <w:ilvl w:val="0"/>
          <w:numId w:val="1014"/>
        </w:numPr>
      </w:pPr>
      <w:r>
        <w:t xml:space="preserve">archived reports</w:t>
      </w:r>
    </w:p>
    <w:p>
      <w:pPr>
        <w:pStyle w:val="FirstParagraph"/>
      </w:pPr>
      <w:r>
        <w:t xml:space="preserve">The human always has final approval.</w:t>
      </w:r>
    </w:p>
    <w:p>
      <w:r>
        <w:pict>
          <v:rect style="width:0;height:1.5pt" o:hralign="center" o:hrstd="t" o:hr="t"/>
        </w:pict>
      </w:r>
    </w:p>
    <w:bookmarkEnd w:id="33"/>
    <w:bookmarkStart w:id="34" w:name="configuration-harvest"/>
    <w:p>
      <w:pPr>
        <w:pStyle w:val="Heading1"/>
      </w:pPr>
      <w:r>
        <w:t xml:space="preserve">Configuration Harvest</w:t>
      </w:r>
    </w:p>
    <w:p>
      <w:pPr>
        <w:pStyle w:val="FirstParagraph"/>
      </w:pPr>
      <w:r>
        <w:t xml:space="preserve">HARVEST analyzes:</w:t>
      </w:r>
    </w:p>
    <w:p>
      <w:pPr>
        <w:pStyle w:val="BodyText"/>
      </w:pPr>
      <w:r>
        <w:t xml:space="preserve">.env</w:t>
      </w:r>
    </w:p>
    <w:p>
      <w:pPr>
        <w:pStyle w:val="BodyText"/>
      </w:pPr>
      <w:r>
        <w:t xml:space="preserve">Suggested inheritance:</w:t>
      </w:r>
    </w:p>
    <w:p>
      <w:pPr>
        <w:pStyle w:val="BodyText"/>
      </w:pPr>
      <w:r>
        <w:t xml:space="preserve">KEEP:</w:t>
      </w:r>
    </w:p>
    <w:p>
      <w:pPr>
        <w:pStyle w:val="Compact"/>
        <w:numPr>
          <w:ilvl w:val="0"/>
          <w:numId w:val="1015"/>
        </w:numPr>
      </w:pPr>
      <w:r>
        <w:t xml:space="preserve">API keys</w:t>
      </w:r>
    </w:p>
    <w:p>
      <w:pPr>
        <w:pStyle w:val="Compact"/>
        <w:numPr>
          <w:ilvl w:val="0"/>
          <w:numId w:val="1015"/>
        </w:numPr>
      </w:pPr>
      <w:r>
        <w:t xml:space="preserve">provider configuration</w:t>
      </w:r>
    </w:p>
    <w:p>
      <w:pPr>
        <w:pStyle w:val="Compact"/>
        <w:numPr>
          <w:ilvl w:val="0"/>
          <w:numId w:val="1015"/>
        </w:numPr>
      </w:pPr>
      <w:r>
        <w:t xml:space="preserve">network configuration</w:t>
      </w:r>
    </w:p>
    <w:p>
      <w:pPr>
        <w:pStyle w:val="Compact"/>
        <w:numPr>
          <w:ilvl w:val="0"/>
          <w:numId w:val="1015"/>
        </w:numPr>
      </w:pPr>
      <w:r>
        <w:t xml:space="preserve">deployment configuration</w:t>
      </w:r>
    </w:p>
    <w:p>
      <w:pPr>
        <w:pStyle w:val="FirstParagraph"/>
      </w:pPr>
      <w:r>
        <w:t xml:space="preserve">REGENERATE:</w:t>
      </w:r>
    </w:p>
    <w:p>
      <w:pPr>
        <w:pStyle w:val="Compact"/>
        <w:numPr>
          <w:ilvl w:val="0"/>
          <w:numId w:val="1016"/>
        </w:numPr>
      </w:pPr>
      <w:r>
        <w:t xml:space="preserve">runtime identifiers</w:t>
      </w:r>
    </w:p>
    <w:p>
      <w:pPr>
        <w:pStyle w:val="Compact"/>
        <w:numPr>
          <w:ilvl w:val="0"/>
          <w:numId w:val="1016"/>
        </w:numPr>
      </w:pPr>
      <w:r>
        <w:t xml:space="preserve">generation identifiers</w:t>
      </w:r>
    </w:p>
    <w:p>
      <w:pPr>
        <w:pStyle w:val="Compact"/>
        <w:numPr>
          <w:ilvl w:val="0"/>
          <w:numId w:val="1016"/>
        </w:numPr>
      </w:pPr>
      <w:r>
        <w:t xml:space="preserve">temporary secrets</w:t>
      </w:r>
    </w:p>
    <w:p>
      <w:pPr>
        <w:pStyle w:val="Compact"/>
        <w:numPr>
          <w:ilvl w:val="0"/>
          <w:numId w:val="1016"/>
        </w:numPr>
      </w:pPr>
      <w:r>
        <w:t xml:space="preserve">session data</w:t>
      </w:r>
    </w:p>
    <w:p>
      <w:pPr>
        <w:pStyle w:val="FirstParagraph"/>
      </w:pPr>
      <w:r>
        <w:t xml:space="preserve">The new generation should never inherit stale runtime state.</w:t>
      </w:r>
    </w:p>
    <w:p>
      <w:r>
        <w:pict>
          <v:rect style="width:0;height:1.5pt" o:hralign="center" o:hrstd="t" o:hr="t"/>
        </w:pict>
      </w:r>
    </w:p>
    <w:bookmarkEnd w:id="34"/>
    <w:bookmarkStart w:id="35" w:name="stone-across-generations"/>
    <w:p>
      <w:pPr>
        <w:pStyle w:val="Heading1"/>
      </w:pPr>
      <w:r>
        <w:t xml:space="preserve">STONE Across Generations</w:t>
      </w:r>
    </w:p>
    <w:p>
      <w:pPr>
        <w:pStyle w:val="FirstParagraph"/>
      </w:pPr>
      <w:r>
        <w:t xml:space="preserve">STONE principles apply at every scale.</w:t>
      </w:r>
    </w:p>
    <w:p>
      <w:pPr>
        <w:pStyle w:val="BodyText"/>
      </w:pPr>
      <w:r>
        <w:t xml:space="preserve">Memory:</w:t>
      </w:r>
      <w:r>
        <w:t xml:space="preserve"> </w:t>
      </w:r>
      <w:r>
        <w:t xml:space="preserve">active → de-resonated → archive</w:t>
      </w:r>
    </w:p>
    <w:p>
      <w:pPr>
        <w:pStyle w:val="BodyText"/>
      </w:pPr>
      <w:r>
        <w:t xml:space="preserve">Database:</w:t>
      </w:r>
      <w:r>
        <w:t xml:space="preserve"> </w:t>
      </w:r>
      <w:r>
        <w:t xml:space="preserve">active → historical → archive</w:t>
      </w:r>
    </w:p>
    <w:p>
      <w:pPr>
        <w:pStyle w:val="BodyText"/>
      </w:pPr>
      <w:r>
        <w:t xml:space="preserve">Generation:</w:t>
      </w:r>
      <w:r>
        <w:t xml:space="preserve"> </w:t>
      </w:r>
      <w:r>
        <w:t xml:space="preserve">active → lineage → archive</w:t>
      </w:r>
    </w:p>
    <w:p>
      <w:pPr>
        <w:pStyle w:val="BodyText"/>
      </w:pPr>
      <w:r>
        <w:t xml:space="preserve">Nothing is deleted.</w:t>
      </w:r>
    </w:p>
    <w:p>
      <w:pPr>
        <w:pStyle w:val="BodyText"/>
      </w:pPr>
      <w:r>
        <w:t xml:space="preserve">Old generations remain available for inspection.</w:t>
      </w:r>
    </w:p>
    <w:p>
      <w:pPr>
        <w:pStyle w:val="BodyText"/>
      </w:pPr>
      <w:r>
        <w:t xml:space="preserve">Ascension creates lineage.</w:t>
      </w:r>
    </w:p>
    <w:p>
      <w:pPr>
        <w:pStyle w:val="BodyText"/>
      </w:pPr>
      <w:r>
        <w:t xml:space="preserve">It does not destroy history.</w:t>
      </w:r>
    </w:p>
    <w:p>
      <w:r>
        <w:pict>
          <v:rect style="width:0;height:1.5pt" o:hralign="center" o:hrstd="t" o:hr="t"/>
        </w:pict>
      </w:r>
    </w:p>
    <w:bookmarkEnd w:id="35"/>
    <w:bookmarkStart w:id="36" w:name="recommended-first-ascension"/>
    <w:p>
      <w:pPr>
        <w:pStyle w:val="Heading1"/>
      </w:pPr>
      <w:r>
        <w:t xml:space="preserve">Recommended First Ascension</w:t>
      </w:r>
    </w:p>
    <w:p>
      <w:pPr>
        <w:pStyle w:val="FirstParagraph"/>
      </w:pPr>
      <w:r>
        <w:t xml:space="preserve">For Zero v2:</w:t>
      </w:r>
    </w:p>
    <w:p>
      <w:pPr>
        <w:pStyle w:val="BodyText"/>
      </w:pPr>
      <w:r>
        <w:t xml:space="preserve">Mode:</w:t>
      </w:r>
      <w:r>
        <w:t xml:space="preserve"> </w:t>
      </w:r>
      <w:r>
        <w:t xml:space="preserve">EMPTY</w:t>
      </w:r>
    </w:p>
    <w:p>
      <w:pPr>
        <w:pStyle w:val="BodyText"/>
      </w:pPr>
      <w:r>
        <w:t xml:space="preserve">Inherited:</w:t>
      </w:r>
    </w:p>
    <w:p>
      <w:pPr>
        <w:pStyle w:val="Compact"/>
        <w:numPr>
          <w:ilvl w:val="0"/>
          <w:numId w:val="1017"/>
        </w:numPr>
      </w:pPr>
      <w:r>
        <w:t xml:space="preserve">Layer 0</w:t>
      </w:r>
    </w:p>
    <w:p>
      <w:pPr>
        <w:pStyle w:val="Compact"/>
        <w:numPr>
          <w:ilvl w:val="0"/>
          <w:numId w:val="1017"/>
        </w:numPr>
      </w:pPr>
      <w:r>
        <w:t xml:space="preserve">.env</w:t>
      </w:r>
    </w:p>
    <w:p>
      <w:pPr>
        <w:pStyle w:val="Compact"/>
        <w:numPr>
          <w:ilvl w:val="0"/>
          <w:numId w:val="1017"/>
        </w:numPr>
      </w:pPr>
      <w:r>
        <w:t xml:space="preserve">selected docs</w:t>
      </w:r>
    </w:p>
    <w:p>
      <w:pPr>
        <w:pStyle w:val="FirstParagraph"/>
      </w:pPr>
      <w:r>
        <w:t xml:space="preserve">Not inherited:</w:t>
      </w:r>
    </w:p>
    <w:p>
      <w:pPr>
        <w:pStyle w:val="Compact"/>
        <w:numPr>
          <w:ilvl w:val="0"/>
          <w:numId w:val="1018"/>
        </w:numPr>
      </w:pPr>
      <w:r>
        <w:t xml:space="preserve">STONE memories</w:t>
      </w:r>
    </w:p>
    <w:p>
      <w:pPr>
        <w:pStyle w:val="Compact"/>
        <w:numPr>
          <w:ilvl w:val="0"/>
          <w:numId w:val="1018"/>
        </w:numPr>
      </w:pPr>
      <w:r>
        <w:t xml:space="preserve">attractors</w:t>
      </w:r>
    </w:p>
    <w:p>
      <w:pPr>
        <w:pStyle w:val="Compact"/>
        <w:numPr>
          <w:ilvl w:val="0"/>
          <w:numId w:val="1018"/>
        </w:numPr>
      </w:pPr>
      <w:r>
        <w:t xml:space="preserve">soul snapshots</w:t>
      </w:r>
    </w:p>
    <w:p>
      <w:pPr>
        <w:pStyle w:val="Compact"/>
        <w:numPr>
          <w:ilvl w:val="0"/>
          <w:numId w:val="1018"/>
        </w:numPr>
      </w:pPr>
      <w:r>
        <w:t xml:space="preserve">capabilities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Verify that the constitutional core can stand on its own.</w:t>
      </w:r>
    </w:p>
    <w:p>
      <w:pPr>
        <w:pStyle w:val="BodyText"/>
      </w:pPr>
      <w:r>
        <w:t xml:space="preserve">Only after proving stability should Identity and Experience layers be introduced.</w:t>
      </w:r>
    </w:p>
    <w:p>
      <w:pPr>
        <w:pStyle w:val="BodyText"/>
      </w:pPr>
      <w:r>
        <w:t xml:space="preserve">This establishes confidence that the foundation is real rather than emergent from accumulated memory.</w:t>
      </w:r>
    </w:p>
    <w:p>
      <w:r>
        <w:pict>
          <v:rect style="width:0;height:1.5pt" o:hralign="center" o:hrstd="t" o:hr="t"/>
        </w:pict>
      </w:r>
    </w:p>
    <w:bookmarkEnd w:id="36"/>
    <w:bookmarkStart w:id="37" w:name="final-principle"/>
    <w:p>
      <w:pPr>
        <w:pStyle w:val="Heading1"/>
      </w:pPr>
      <w:r>
        <w:t xml:space="preserve">Final Principle</w:t>
      </w:r>
    </w:p>
    <w:p>
      <w:pPr>
        <w:pStyle w:val="FirstParagraph"/>
      </w:pPr>
      <w:r>
        <w:t xml:space="preserve">A generation should earn complexity.</w:t>
      </w:r>
    </w:p>
    <w:p>
      <w:pPr>
        <w:pStyle w:val="BodyText"/>
      </w:pPr>
      <w:r>
        <w:t xml:space="preserve">The core must survive before inheritance begins.</w:t>
      </w:r>
    </w:p>
    <w:p>
      <w:pPr>
        <w:pStyle w:val="BodyText"/>
      </w:pPr>
      <w:r>
        <w:t xml:space="preserve">If the core cannot stand alone,</w:t>
      </w:r>
      <w:r>
        <w:t xml:space="preserve"> </w:t>
      </w:r>
      <w:r>
        <w:t xml:space="preserve">nothing else should be inherited.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2026-06-03T16:28:00Z</dcterms:created>
  <dcterms:modified xsi:type="dcterms:W3CDTF">2026-06-03T16:28:00Z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