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AED" w:rsidRPr="004E1AED" w:rsidRDefault="0012254A" w:rsidP="004E1AED">
      <w:pPr>
        <w:pStyle w:val="Title"/>
      </w:pPr>
      <w:r w:rsidRPr="0012254A">
        <w:t>Using Python-BRM</w:t>
      </w:r>
    </w:p>
    <w:p w:rsidR="00194DF6" w:rsidRDefault="0012254A">
      <w:pPr>
        <w:pStyle w:val="Heading1"/>
      </w:pPr>
      <w:r w:rsidRPr="0012254A">
        <w:t>Using BRM in fast growing enterprise architecture</w:t>
      </w:r>
    </w:p>
    <w:p w:rsidR="0012254A" w:rsidRDefault="008E4CDA" w:rsidP="004E1AED">
      <w:r>
        <w:t xml:space="preserve">In our days the life of big IT organization can’t be without central repository of </w:t>
      </w:r>
      <w:proofErr w:type="gramStart"/>
      <w:r>
        <w:t xml:space="preserve">rules </w:t>
      </w:r>
      <w:r w:rsidR="00D61420">
        <w:t xml:space="preserve"> managed</w:t>
      </w:r>
      <w:proofErr w:type="gramEnd"/>
      <w:r w:rsidR="00D61420">
        <w:t xml:space="preserve"> by stable</w:t>
      </w:r>
      <w:r>
        <w:t xml:space="preserve">  fast rule engine.  The </w:t>
      </w:r>
      <w:hyperlink r:id="rId11" w:history="1">
        <w:r w:rsidR="00D61420" w:rsidRPr="00D61420">
          <w:rPr>
            <w:rStyle w:val="Hyperlink"/>
          </w:rPr>
          <w:t>Python-BRM</w:t>
        </w:r>
      </w:hyperlink>
      <w:r w:rsidR="00D61420">
        <w:t xml:space="preserve"> </w:t>
      </w:r>
      <w:r>
        <w:t xml:space="preserve">is one of the big spectrum of BRM engines which is available on the market as open source. This typical standard network topology which all of them (BRM engines) </w:t>
      </w:r>
      <w:proofErr w:type="gramStart"/>
      <w:r>
        <w:t>ideally  must</w:t>
      </w:r>
      <w:proofErr w:type="gramEnd"/>
      <w:r>
        <w:t xml:space="preserve"> follow: </w:t>
      </w:r>
    </w:p>
    <w:p w:rsidR="008E4CDA" w:rsidRDefault="008E4CDA" w:rsidP="004E1AED"/>
    <w:p w:rsidR="008E4CDA" w:rsidRDefault="008E4CDA" w:rsidP="004E1AED"/>
    <w:p w:rsidR="0012254A" w:rsidRDefault="0012254A" w:rsidP="004E1AED">
      <w:r w:rsidRPr="0012254A">
        <w:rPr>
          <w:noProof/>
          <w:lang w:eastAsia="en-US"/>
        </w:rPr>
        <w:drawing>
          <wp:inline distT="0" distB="0" distL="0" distR="0" wp14:anchorId="1F195763" wp14:editId="16C80FDE">
            <wp:extent cx="3922763" cy="3109133"/>
            <wp:effectExtent l="0" t="0" r="1905" b="0"/>
            <wp:docPr id="6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2763" cy="310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54A" w:rsidRDefault="008E4CDA" w:rsidP="004E1AED">
      <w:r>
        <w:t xml:space="preserve">The idea is to satisfy current and potential rules consumers of organization.  Rules inventory REST server is repository of </w:t>
      </w:r>
      <w:proofErr w:type="gramStart"/>
      <w:r>
        <w:t>rules  which</w:t>
      </w:r>
      <w:proofErr w:type="gramEnd"/>
      <w:r>
        <w:t xml:space="preserve"> has  set of rules stored as Excel Sp</w:t>
      </w:r>
      <w:r w:rsidR="00CF770A">
        <w:t>read sheets (can be stored as JSON file) for different occasions. It has UI which can be accessed from any browser to upload a new rules set and fire rule set against array of parameters. This UI used as testing point for recently created and uploaded rules set.</w:t>
      </w:r>
    </w:p>
    <w:p w:rsidR="0012254A" w:rsidRDefault="0012254A" w:rsidP="004E1AED"/>
    <w:p w:rsidR="0012254A" w:rsidRDefault="0012254A" w:rsidP="004E1AED"/>
    <w:p w:rsidR="0012254A" w:rsidRDefault="0012254A" w:rsidP="004E1AED"/>
    <w:p w:rsidR="0012254A" w:rsidRDefault="0012254A" w:rsidP="004E1AED"/>
    <w:p w:rsidR="0012254A" w:rsidRDefault="0012254A" w:rsidP="004E1AED"/>
    <w:p w:rsidR="0012254A" w:rsidRDefault="0012254A" w:rsidP="004E1AED"/>
    <w:p w:rsidR="0012254A" w:rsidRDefault="0012254A" w:rsidP="004E1AED"/>
    <w:p w:rsidR="0012254A" w:rsidRDefault="0012254A" w:rsidP="0012254A">
      <w:pPr>
        <w:pStyle w:val="Heading1"/>
      </w:pPr>
      <w:r>
        <w:t xml:space="preserve">Using Excell SPREADSHEET as key factor for SUCCESs </w:t>
      </w:r>
    </w:p>
    <w:p w:rsidR="0012254A" w:rsidRDefault="00CF770A" w:rsidP="00CF770A">
      <w:r>
        <w:t>Based on long experience of working with final users (customers). Introducing any sophisticated tool more then spreadsheet could be a pain. In most successful BRM implementations spreadsheet as rule collector is winner.</w:t>
      </w:r>
      <w:r w:rsidR="00D61420">
        <w:t xml:space="preserve"> Here is description how </w:t>
      </w:r>
      <w:hyperlink r:id="rId13" w:history="1">
        <w:r w:rsidR="00D61420" w:rsidRPr="00D61420">
          <w:rPr>
            <w:rStyle w:val="Hyperlink"/>
          </w:rPr>
          <w:t>Python-BRM</w:t>
        </w:r>
      </w:hyperlink>
      <w:r w:rsidR="00D61420">
        <w:t xml:space="preserve"> looks like</w:t>
      </w:r>
    </w:p>
    <w:p w:rsidR="007A7413" w:rsidRDefault="00CF770A" w:rsidP="0045625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9ABDB0" wp14:editId="3E6BD4B1">
                <wp:simplePos x="0" y="0"/>
                <wp:positionH relativeFrom="margin">
                  <wp:posOffset>276225</wp:posOffset>
                </wp:positionH>
                <wp:positionV relativeFrom="paragraph">
                  <wp:posOffset>-4445</wp:posOffset>
                </wp:positionV>
                <wp:extent cx="4267200" cy="571500"/>
                <wp:effectExtent l="0" t="0" r="19050" b="114300"/>
                <wp:wrapNone/>
                <wp:docPr id="11" name="Rectangular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571500"/>
                        </a:xfrm>
                        <a:prstGeom prst="wedgeRectCallout">
                          <a:avLst>
                            <a:gd name="adj1" fmla="val 46454"/>
                            <a:gd name="adj2" fmla="val 6653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413" w:rsidRDefault="007A7413" w:rsidP="007A7413">
                            <w:pPr>
                              <w:jc w:val="center"/>
                            </w:pPr>
                            <w:r>
                              <w:t xml:space="preserve">Parameters which used by </w:t>
                            </w:r>
                            <w:proofErr w:type="gramStart"/>
                            <w:r>
                              <w:t>Rules  in</w:t>
                            </w:r>
                            <w:proofErr w:type="gramEnd"/>
                            <w:r>
                              <w:t xml:space="preserve"> this  column. (This </w:t>
                            </w:r>
                            <w:proofErr w:type="gramStart"/>
                            <w:r>
                              <w:t>parameters  must</w:t>
                            </w:r>
                            <w:proofErr w:type="gramEnd"/>
                            <w:r>
                              <w:t xml:space="preserve"> be specified in parameters input JSON,CSV,EXCELL file)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9ABDB0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11" o:spid="_x0000_s1026" type="#_x0000_t61" style="position:absolute;margin-left:21.75pt;margin-top:-.35pt;width:336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" adj="20834,25172" fillcolor="#ffc000 [3204]" strokecolor="#7f5f00 [1604]" strokeweight="1pt">
                <v:textbox>
                  <w:txbxContent>
                    <w:p w:rsidR="007A7413" w:rsidRDefault="007A7413" w:rsidP="007A7413">
                      <w:pPr>
                        <w:jc w:val="center"/>
                      </w:pPr>
                      <w:r>
                        <w:t xml:space="preserve">Parameters which used by </w:t>
                      </w:r>
                      <w:proofErr w:type="gramStart"/>
                      <w:r>
                        <w:t>Rules  in</w:t>
                      </w:r>
                      <w:proofErr w:type="gramEnd"/>
                      <w:r>
                        <w:t xml:space="preserve"> this  column. (This </w:t>
                      </w:r>
                      <w:proofErr w:type="gramStart"/>
                      <w:r>
                        <w:t>parameters  must</w:t>
                      </w:r>
                      <w:proofErr w:type="gramEnd"/>
                      <w:r>
                        <w:t xml:space="preserve"> be specified in parameters input JSON,CSV,EXCELL file)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7413">
        <w:t xml:space="preserve"> </w:t>
      </w:r>
    </w:p>
    <w:p w:rsidR="007A7413" w:rsidRDefault="007A7413" w:rsidP="0045625A"/>
    <w:p w:rsidR="0045625A" w:rsidRDefault="000E43DF" w:rsidP="0045625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9ABDB0" wp14:editId="3E6BD4B1">
                <wp:simplePos x="0" y="0"/>
                <wp:positionH relativeFrom="column">
                  <wp:posOffset>3800475</wp:posOffset>
                </wp:positionH>
                <wp:positionV relativeFrom="paragraph">
                  <wp:posOffset>2325369</wp:posOffset>
                </wp:positionV>
                <wp:extent cx="1257300" cy="942975"/>
                <wp:effectExtent l="0" t="266700" r="419100" b="28575"/>
                <wp:wrapNone/>
                <wp:docPr id="10" name="Rectangular Callo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942975"/>
                        </a:xfrm>
                        <a:prstGeom prst="wedgeRectCallout">
                          <a:avLst>
                            <a:gd name="adj1" fmla="val 80585"/>
                            <a:gd name="adj2" fmla="val -7737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43DF" w:rsidRDefault="000E43DF" w:rsidP="000E43DF">
                            <w:pPr>
                              <w:jc w:val="center"/>
                            </w:pPr>
                            <w:r>
                              <w:t xml:space="preserve">Example of Rule two hazardous cars can’t be together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ABDB0" id="Rectangular Callout 10" o:spid="_x0000_s1027" type="#_x0000_t61" style="position:absolute;margin-left:299.25pt;margin-top:183.1pt;width:99pt;height:7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" adj="28206,-5914" fillcolor="#ffc000 [3204]" strokecolor="#7f5f00 [1604]" strokeweight="1pt">
                <v:textbox>
                  <w:txbxContent>
                    <w:p w:rsidR="000E43DF" w:rsidRDefault="000E43DF" w:rsidP="000E43DF">
                      <w:pPr>
                        <w:jc w:val="center"/>
                      </w:pPr>
                      <w:r>
                        <w:t>Example of Rule two hazardous cars can’t be together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BDB0" wp14:editId="3E6BD4B1">
                <wp:simplePos x="0" y="0"/>
                <wp:positionH relativeFrom="column">
                  <wp:posOffset>2200275</wp:posOffset>
                </wp:positionH>
                <wp:positionV relativeFrom="paragraph">
                  <wp:posOffset>2315845</wp:posOffset>
                </wp:positionV>
                <wp:extent cx="1190625" cy="723900"/>
                <wp:effectExtent l="0" t="781050" r="28575" b="19050"/>
                <wp:wrapNone/>
                <wp:docPr id="9" name="Rectangular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23900"/>
                        </a:xfrm>
                        <a:prstGeom prst="wedgeRectCallout">
                          <a:avLst>
                            <a:gd name="adj1" fmla="val 27785"/>
                            <a:gd name="adj2" fmla="val -15764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43DF" w:rsidRDefault="000E43DF" w:rsidP="000E43DF">
                            <w:pPr>
                              <w:jc w:val="center"/>
                            </w:pPr>
                            <w:r>
                              <w:t xml:space="preserve">Train based </w:t>
                            </w:r>
                            <w:proofErr w:type="gramStart"/>
                            <w:r>
                              <w:t>rule :</w:t>
                            </w:r>
                            <w:proofErr w:type="gramEnd"/>
                          </w:p>
                          <w:p w:rsidR="000E43DF" w:rsidRDefault="000E43DF" w:rsidP="000E43DF">
                            <w:pPr>
                              <w:jc w:val="center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Sum_of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ABDB0" id="Rectangular Callout 9" o:spid="_x0000_s1028" type="#_x0000_t61" style="position:absolute;margin-left:173.25pt;margin-top:182.35pt;width:93.75pt;height:5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" adj="16802,-23250" fillcolor="#ffc000 [3204]" strokecolor="#7f5f00 [1604]" strokeweight="1pt">
                <v:textbox>
                  <w:txbxContent>
                    <w:p w:rsidR="000E43DF" w:rsidRDefault="000E43DF" w:rsidP="000E43DF">
                      <w:pPr>
                        <w:jc w:val="center"/>
                      </w:pPr>
                      <w:r>
                        <w:t xml:space="preserve">Train based </w:t>
                      </w:r>
                      <w:proofErr w:type="gramStart"/>
                      <w:r>
                        <w:t>rule :</w:t>
                      </w:r>
                      <w:proofErr w:type="gramEnd"/>
                    </w:p>
                    <w:p w:rsidR="000E43DF" w:rsidRDefault="000E43DF" w:rsidP="000E43DF">
                      <w:pPr>
                        <w:jc w:val="center"/>
                      </w:pPr>
                      <w:r>
                        <w:t>“</w:t>
                      </w:r>
                      <w:proofErr w:type="spellStart"/>
                      <w:r>
                        <w:t>Sum_of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27500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BBAE50" wp14:editId="2E1ADDC6">
                <wp:simplePos x="0" y="0"/>
                <wp:positionH relativeFrom="margin">
                  <wp:posOffset>819150</wp:posOffset>
                </wp:positionH>
                <wp:positionV relativeFrom="paragraph">
                  <wp:posOffset>2334895</wp:posOffset>
                </wp:positionV>
                <wp:extent cx="1190625" cy="723900"/>
                <wp:effectExtent l="0" t="1600200" r="28575" b="19050"/>
                <wp:wrapNone/>
                <wp:docPr id="8" name="Rectangular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23900"/>
                        </a:xfrm>
                        <a:prstGeom prst="wedgeRectCallout">
                          <a:avLst>
                            <a:gd name="adj1" fmla="val -9815"/>
                            <a:gd name="adj2" fmla="val -26948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500B" w:rsidRDefault="0027500B" w:rsidP="0027500B">
                            <w:pPr>
                              <w:jc w:val="center"/>
                            </w:pPr>
                            <w:r>
                              <w:t xml:space="preserve">Hardcoded rule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BAE50" id="Rectangular Callout 8" o:spid="_x0000_s1029" type="#_x0000_t61" style="position:absolute;margin-left:64.5pt;margin-top:183.85pt;width:93.75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" adj="8680,-47408" fillcolor="#ffc000 [3204]" strokecolor="#7f5f00 [1604]" strokeweight="1pt">
                <v:textbox>
                  <w:txbxContent>
                    <w:p w:rsidR="0027500B" w:rsidRDefault="0027500B" w:rsidP="0027500B">
                      <w:pPr>
                        <w:jc w:val="center"/>
                      </w:pPr>
                      <w:r>
                        <w:t>Hardcoded rule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500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-752475</wp:posOffset>
                </wp:positionH>
                <wp:positionV relativeFrom="paragraph">
                  <wp:posOffset>2287270</wp:posOffset>
                </wp:positionV>
                <wp:extent cx="1190625" cy="723900"/>
                <wp:effectExtent l="0" t="209550" r="409575" b="19050"/>
                <wp:wrapNone/>
                <wp:docPr id="7" name="Rectangular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23900"/>
                        </a:xfrm>
                        <a:prstGeom prst="wedgeRectCallout">
                          <a:avLst>
                            <a:gd name="adj1" fmla="val 80585"/>
                            <a:gd name="adj2" fmla="val -7737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500B" w:rsidRDefault="0027500B" w:rsidP="0027500B">
                            <w:pPr>
                              <w:jc w:val="center"/>
                            </w:pPr>
                            <w:r>
                              <w:t xml:space="preserve">Rules grouped by some criteria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7" o:spid="_x0000_s1030" type="#_x0000_t61" style="position:absolute;margin-left:-59.25pt;margin-top:180.1pt;width:93.75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" adj="28206,-5914" fillcolor="#ffc000 [3204]" strokecolor="#7f5f00 [1604]" strokeweight="1pt">
                <v:textbox>
                  <w:txbxContent>
                    <w:p w:rsidR="0027500B" w:rsidRDefault="0027500B" w:rsidP="0027500B">
                      <w:pPr>
                        <w:jc w:val="center"/>
                      </w:pPr>
                      <w:r>
                        <w:t xml:space="preserve">Rules grouped by some criteria </w:t>
                      </w:r>
                    </w:p>
                  </w:txbxContent>
                </v:textbox>
              </v:shape>
            </w:pict>
          </mc:Fallback>
        </mc:AlternateContent>
      </w:r>
      <w:r w:rsidR="0012254A" w:rsidRPr="0012254A">
        <w:rPr>
          <w:noProof/>
          <w:lang w:eastAsia="en-US"/>
        </w:rPr>
        <w:drawing>
          <wp:inline distT="0" distB="0" distL="0" distR="0">
            <wp:extent cx="5943600" cy="229656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6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54A" w:rsidRDefault="0012254A" w:rsidP="0045625A"/>
    <w:p w:rsidR="00576513" w:rsidRDefault="00576513" w:rsidP="0045625A"/>
    <w:p w:rsidR="00576513" w:rsidRDefault="00576513" w:rsidP="0045625A"/>
    <w:p w:rsidR="00576513" w:rsidRDefault="00576513" w:rsidP="0045625A"/>
    <w:p w:rsidR="00576513" w:rsidRDefault="00576513" w:rsidP="0045625A"/>
    <w:p w:rsidR="00576513" w:rsidRDefault="00576513" w:rsidP="0045625A"/>
    <w:p w:rsidR="00576513" w:rsidRDefault="00576513" w:rsidP="0045625A"/>
    <w:p w:rsidR="00576513" w:rsidRDefault="00576513" w:rsidP="0045625A"/>
    <w:p w:rsidR="00D61420" w:rsidRDefault="00D61420" w:rsidP="0045625A"/>
    <w:p w:rsidR="00D61420" w:rsidRDefault="00D61420" w:rsidP="0045625A"/>
    <w:p w:rsidR="00576513" w:rsidRDefault="00576513" w:rsidP="0045625A"/>
    <w:p w:rsidR="00576513" w:rsidRDefault="00576513" w:rsidP="00576513">
      <w:pPr>
        <w:pStyle w:val="Heading1"/>
        <w:tabs>
          <w:tab w:val="left" w:pos="3450"/>
        </w:tabs>
      </w:pPr>
      <w:r>
        <w:lastRenderedPageBreak/>
        <w:t>BRM inventorY server diagram</w:t>
      </w:r>
    </w:p>
    <w:p w:rsidR="00D61420" w:rsidRDefault="00D61420" w:rsidP="00D61420">
      <w:r>
        <w:t>In spad</w:t>
      </w:r>
      <w:bookmarkStart w:id="0" w:name="_GoBack"/>
      <w:bookmarkEnd w:id="0"/>
      <w:r>
        <w:t xml:space="preserve">e of powerful functionality </w:t>
      </w:r>
      <w:hyperlink r:id="rId15" w:history="1">
        <w:r w:rsidRPr="00D61420">
          <w:rPr>
            <w:rStyle w:val="Hyperlink"/>
          </w:rPr>
          <w:t>Python-BRM</w:t>
        </w:r>
      </w:hyperlink>
      <w:r>
        <w:t xml:space="preserve"> has only </w:t>
      </w:r>
      <w:proofErr w:type="gramStart"/>
      <w:r>
        <w:t>3  python</w:t>
      </w:r>
      <w:proofErr w:type="gramEnd"/>
      <w:r>
        <w:t xml:space="preserve"> classes which is shown </w:t>
      </w:r>
      <w:proofErr w:type="spellStart"/>
      <w:r>
        <w:t>bellow</w:t>
      </w:r>
      <w:proofErr w:type="spellEnd"/>
      <w:r>
        <w:t xml:space="preserve">. UML sequence diagram shows two type of actors: UI user who may play role of administrator and regular user (actor below first actor) who send only parameters and reuse already existed set of rules. </w:t>
      </w:r>
    </w:p>
    <w:p w:rsidR="00576513" w:rsidRDefault="00D61420" w:rsidP="00D61420">
      <w:r>
        <w:t xml:space="preserve"> </w:t>
      </w:r>
    </w:p>
    <w:p w:rsidR="00576513" w:rsidRDefault="00576513" w:rsidP="0045625A"/>
    <w:p w:rsidR="00576513" w:rsidRDefault="00576513" w:rsidP="0045625A"/>
    <w:p w:rsidR="00576513" w:rsidRPr="0045625A" w:rsidRDefault="00576513" w:rsidP="0045625A">
      <w:r>
        <w:rPr>
          <w:noProof/>
          <w:lang w:eastAsia="en-US"/>
        </w:rPr>
        <w:drawing>
          <wp:inline distT="0" distB="0" distL="0" distR="0">
            <wp:extent cx="4962525" cy="5441950"/>
            <wp:effectExtent l="0" t="0" r="952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ew UML - Sequence Diagram Template (1)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44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513" w:rsidRPr="0045625A" w:rsidSect="004E1AED">
      <w:foot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69F8" w:rsidRDefault="006F69F8">
      <w:pPr>
        <w:spacing w:after="0" w:line="240" w:lineRule="auto"/>
      </w:pPr>
      <w:r>
        <w:separator/>
      </w:r>
    </w:p>
  </w:endnote>
  <w:endnote w:type="continuationSeparator" w:id="0">
    <w:p w:rsidR="006F69F8" w:rsidRDefault="006F6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142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69F8" w:rsidRDefault="006F69F8">
      <w:pPr>
        <w:spacing w:after="0" w:line="240" w:lineRule="auto"/>
      </w:pPr>
      <w:r>
        <w:separator/>
      </w:r>
    </w:p>
  </w:footnote>
  <w:footnote w:type="continuationSeparator" w:id="0">
    <w:p w:rsidR="006F69F8" w:rsidRDefault="006F69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54A"/>
    <w:rsid w:val="000E43DF"/>
    <w:rsid w:val="0012254A"/>
    <w:rsid w:val="00194DF6"/>
    <w:rsid w:val="0027500B"/>
    <w:rsid w:val="0045625A"/>
    <w:rsid w:val="004E1AED"/>
    <w:rsid w:val="00576513"/>
    <w:rsid w:val="005C12A5"/>
    <w:rsid w:val="006F69F8"/>
    <w:rsid w:val="007A7413"/>
    <w:rsid w:val="008E4CDA"/>
    <w:rsid w:val="00A1310C"/>
    <w:rsid w:val="00B5140A"/>
    <w:rsid w:val="00C15967"/>
    <w:rsid w:val="00CF770A"/>
    <w:rsid w:val="00D47A97"/>
    <w:rsid w:val="00D61420"/>
    <w:rsid w:val="00FA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E036A"/>
  <w15:docId w15:val="{F8BF91E4-1255-4040-B96B-F5634B79A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54A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character" w:styleId="Hyperlink">
    <w:name w:val="Hyperlink"/>
    <w:basedOn w:val="DefaultParagraphFont"/>
    <w:uiPriority w:val="99"/>
    <w:unhideWhenUsed/>
    <w:rsid w:val="00D61420"/>
    <w:rPr>
      <w:color w:val="005DB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github/zeroprg/python-br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emf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3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github/zeroprg/python-br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github/zeroprg/python-brm" TargetMode="Externa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k0006\AppData\Roaming\Microsoft\Templates\Banded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E54"/>
    <w:rsid w:val="001C71D2"/>
    <w:rsid w:val="002F1D31"/>
    <w:rsid w:val="00654748"/>
    <w:rsid w:val="00656D32"/>
    <w:rsid w:val="00985E54"/>
    <w:rsid w:val="00BA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7BE05A03394BC69896067480424EE7">
    <w:name w:val="297BE05A03394BC69896067480424EE7"/>
  </w:style>
  <w:style w:type="paragraph" w:customStyle="1" w:styleId="240462F1AE8848ECBCCCD274503B7546">
    <w:name w:val="240462F1AE8848ECBCCCD274503B7546"/>
  </w:style>
  <w:style w:type="paragraph" w:customStyle="1" w:styleId="90BEB4C13C60468FAE0EF8DDC2144612">
    <w:name w:val="90BEB4C13C60468FAE0EF8DDC2144612"/>
  </w:style>
  <w:style w:type="paragraph" w:customStyle="1" w:styleId="B49D76DE96BD4F818ED7382A77CB6CBA">
    <w:name w:val="B49D76DE96BD4F818ED7382A77CB6CBA"/>
    <w:rsid w:val="00985E54"/>
  </w:style>
  <w:style w:type="paragraph" w:customStyle="1" w:styleId="A89B704918354114AA4088D7CB47CA65">
    <w:name w:val="A89B704918354114AA4088D7CB47CA65"/>
    <w:rsid w:val="001C71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94EE70-1744-48E1-9EE0-2783DCE42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100</TotalTime>
  <Pages>3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Vitaly Arkhipov</dc:creator>
  <cp:lastModifiedBy>Vitaly Arkhipov</cp:lastModifiedBy>
  <cp:revision>6</cp:revision>
  <dcterms:created xsi:type="dcterms:W3CDTF">2018-05-09T18:03:00Z</dcterms:created>
  <dcterms:modified xsi:type="dcterms:W3CDTF">2018-05-09T19:45:00Z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