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3C46" w:rsidRDefault="00203940">
      <w:pPr>
        <w:spacing w:before="700" w:after="200"/>
        <w:jc w:val="center"/>
      </w:pPr>
      <w:r>
        <w:rPr>
          <w:rFonts w:ascii="Courier New" w:eastAsia="Courier New" w:hAnsi="Courier New" w:cs="Courier New"/>
          <w:color w:val="00A876"/>
          <w:sz w:val="18"/>
          <w:szCs w:val="18"/>
        </w:rPr>
        <w:t>// Physics-First Oracle Protocol for Decentralized Truth</w:t>
      </w:r>
    </w:p>
    <w:p w:rsidR="00B03C46" w:rsidRDefault="00203940">
      <w:pPr>
        <w:jc w:val="center"/>
      </w:pPr>
      <w:r>
        <w:rPr>
          <w:rFonts w:eastAsia="Georgia"/>
          <w:b/>
          <w:bCs/>
          <w:sz w:val="72"/>
          <w:szCs w:val="72"/>
        </w:rPr>
        <w:t>PROOF OF</w:t>
      </w:r>
    </w:p>
    <w:p w:rsidR="00B03C46" w:rsidRDefault="00203940">
      <w:pPr>
        <w:spacing w:after="400"/>
        <w:jc w:val="center"/>
      </w:pPr>
      <w:r>
        <w:rPr>
          <w:rFonts w:eastAsia="Georgia"/>
          <w:b/>
          <w:bCs/>
          <w:color w:val="00A876"/>
          <w:sz w:val="96"/>
          <w:szCs w:val="96"/>
        </w:rPr>
        <w:t>ENERGY</w:t>
      </w:r>
    </w:p>
    <w:p w:rsidR="00B03C46" w:rsidRDefault="00203940">
      <w:pPr>
        <w:spacing w:after="600"/>
        <w:jc w:val="center"/>
      </w:pPr>
      <w:r>
        <w:rPr>
          <w:rFonts w:eastAsia="Georgia"/>
          <w:i/>
          <w:iCs/>
          <w:color w:val="666666"/>
          <w:sz w:val="26"/>
          <w:szCs w:val="26"/>
        </w:rPr>
        <w:t>Whitepaper v2.0</w:t>
      </w:r>
    </w:p>
    <w:p w:rsidR="00B03C46" w:rsidRDefault="00B03C46">
      <w:pPr>
        <w:pBdr>
          <w:bottom w:val="single" w:sz="2" w:space="1" w:color="DDDDDD"/>
        </w:pBdr>
        <w:spacing w:before="120" w:after="120"/>
      </w:pPr>
    </w:p>
    <w:p w:rsidR="00B03C46" w:rsidRDefault="00203940">
      <w:pPr>
        <w:spacing w:before="300" w:after="80"/>
        <w:jc w:val="center"/>
      </w:pPr>
      <w:proofErr w:type="spellStart"/>
      <w:r>
        <w:rPr>
          <w:rFonts w:eastAsia="Georgia"/>
          <w:b/>
          <w:bCs/>
          <w:sz w:val="20"/>
          <w:szCs w:val="20"/>
        </w:rPr>
        <w:t>ZeroZero</w:t>
      </w:r>
      <w:proofErr w:type="spellEnd"/>
    </w:p>
    <w:p w:rsidR="00B03C46" w:rsidRDefault="00203940">
      <w:pPr>
        <w:spacing w:after="1200"/>
        <w:jc w:val="center"/>
      </w:pPr>
      <w:r>
        <w:rPr>
          <w:rFonts w:eastAsia="Georgia"/>
          <w:color w:val="666666"/>
          <w:sz w:val="18"/>
          <w:szCs w:val="18"/>
        </w:rPr>
        <w:t>Node Capitalism Series · 2026</w:t>
      </w:r>
    </w:p>
    <w:p w:rsidR="00F707E8" w:rsidRDefault="00F707E8">
      <w:pPr>
        <w:pBdr>
          <w:bottom w:val="single" w:sz="6" w:space="6" w:color="00A876"/>
        </w:pBdr>
        <w:spacing w:before="600" w:after="200"/>
        <w:rPr>
          <w:rFonts w:eastAsia="Georgia"/>
          <w:b/>
          <w:bCs/>
          <w:sz w:val="40"/>
          <w:szCs w:val="40"/>
        </w:rPr>
      </w:pPr>
    </w:p>
    <w:p w:rsidR="00F707E8" w:rsidRDefault="00F707E8">
      <w:pPr>
        <w:pBdr>
          <w:bottom w:val="single" w:sz="6" w:space="6" w:color="00A876"/>
        </w:pBdr>
        <w:spacing w:before="600" w:after="200"/>
        <w:rPr>
          <w:rFonts w:eastAsia="Georgia"/>
          <w:b/>
          <w:bCs/>
          <w:sz w:val="40"/>
          <w:szCs w:val="40"/>
        </w:rPr>
      </w:pPr>
    </w:p>
    <w:p w:rsidR="00F707E8" w:rsidRDefault="00F707E8">
      <w:pPr>
        <w:pBdr>
          <w:bottom w:val="single" w:sz="6" w:space="6" w:color="00A876"/>
        </w:pBdr>
        <w:spacing w:before="600" w:after="200"/>
        <w:rPr>
          <w:rFonts w:eastAsia="Georgia"/>
          <w:b/>
          <w:bCs/>
          <w:sz w:val="40"/>
          <w:szCs w:val="40"/>
        </w:rPr>
      </w:pPr>
    </w:p>
    <w:p w:rsidR="00F707E8" w:rsidRDefault="00F707E8">
      <w:pPr>
        <w:pBdr>
          <w:bottom w:val="single" w:sz="6" w:space="6" w:color="00A876"/>
        </w:pBdr>
        <w:spacing w:before="600" w:after="200"/>
        <w:rPr>
          <w:rFonts w:eastAsia="Georgia"/>
          <w:b/>
          <w:bCs/>
          <w:sz w:val="40"/>
          <w:szCs w:val="40"/>
        </w:rPr>
      </w:pPr>
    </w:p>
    <w:p w:rsidR="00F707E8" w:rsidRDefault="00F707E8">
      <w:pPr>
        <w:pBdr>
          <w:bottom w:val="single" w:sz="6" w:space="6" w:color="00A876"/>
        </w:pBdr>
        <w:spacing w:before="600" w:after="200"/>
        <w:rPr>
          <w:rFonts w:eastAsia="Georgia"/>
          <w:b/>
          <w:bCs/>
          <w:sz w:val="40"/>
          <w:szCs w:val="40"/>
        </w:rPr>
      </w:pPr>
    </w:p>
    <w:p w:rsidR="00B03C46" w:rsidRDefault="00203940">
      <w:pPr>
        <w:pBdr>
          <w:bottom w:val="single" w:sz="6" w:space="6" w:color="00A876"/>
        </w:pBdr>
        <w:spacing w:before="600" w:after="200"/>
      </w:pPr>
      <w:r>
        <w:rPr>
          <w:rFonts w:eastAsia="Georgia"/>
          <w:b/>
          <w:bCs/>
          <w:sz w:val="40"/>
          <w:szCs w:val="40"/>
        </w:rPr>
        <w:lastRenderedPageBreak/>
        <w:t>Abstract</w:t>
      </w:r>
    </w:p>
    <w:p w:rsidR="00B03C46" w:rsidRDefault="00203940">
      <w:pPr>
        <w:spacing w:before="140" w:after="140" w:line="360" w:lineRule="auto"/>
      </w:pPr>
      <w:r>
        <w:rPr>
          <w:rFonts w:eastAsia="Georgia"/>
        </w:rPr>
        <w:t>Blockchain has decentralized transactions. It has not decentralized truth. Every smart contract that touches the real world depends on an oracle — an entity that imports external data onto the chain. Today's oracle solutions reintroduce centralization thro</w:t>
      </w:r>
      <w:r>
        <w:rPr>
          <w:rFonts w:eastAsia="Georgia"/>
        </w:rPr>
        <w:t>ugh the back door: a trusted intermediary, a staked committee, or an AI system whose training data is controlled by a single company.</w:t>
      </w:r>
    </w:p>
    <w:p w:rsidR="00B03C46" w:rsidRDefault="00203940">
      <w:pPr>
        <w:spacing w:before="140" w:after="140" w:line="360" w:lineRule="auto"/>
      </w:pPr>
      <w:r>
        <w:rPr>
          <w:rFonts w:eastAsia="Georgia"/>
        </w:rPr>
        <w:t>This paper proposes Proof of Energy (</w:t>
      </w:r>
      <w:proofErr w:type="spellStart"/>
      <w:r>
        <w:rPr>
          <w:rFonts w:eastAsia="Georgia"/>
        </w:rPr>
        <w:t>PoE</w:t>
      </w:r>
      <w:proofErr w:type="spellEnd"/>
      <w:r>
        <w:rPr>
          <w:rFonts w:eastAsia="Georgia"/>
        </w:rPr>
        <w:t xml:space="preserve">): an oracle protocol in which the act of committing irreversible physical energy </w:t>
      </w:r>
      <w:r>
        <w:rPr>
          <w:rFonts w:eastAsia="Georgia"/>
        </w:rPr>
        <w:t xml:space="preserve">expenditure — not social consensus, not token collateral — serves as the anchor of data validity. The theoretical foundation is the Second Law of Thermodynamics: energy, once consumed, cannot be recovered. A node that stakes energy on a false claim cannot </w:t>
      </w:r>
      <w:r>
        <w:rPr>
          <w:rFonts w:eastAsia="Georgia"/>
        </w:rPr>
        <w:t>un-burn that energy. Deception becomes thermodynamically expensive.</w:t>
      </w:r>
    </w:p>
    <w:p w:rsidR="00B03C46" w:rsidRDefault="00203940">
      <w:pPr>
        <w:spacing w:before="140" w:after="140" w:line="360" w:lineRule="auto"/>
      </w:pPr>
      <w:r>
        <w:rPr>
          <w:rFonts w:eastAsia="Georgia"/>
        </w:rPr>
        <w:t>Version 2.0 advances the original framework with three new propositions:</w:t>
      </w:r>
    </w:p>
    <w:p w:rsidR="00B03C46" w:rsidRDefault="00203940">
      <w:pPr>
        <w:pStyle w:val="a4"/>
        <w:numPr>
          <w:ilvl w:val="0"/>
          <w:numId w:val="2"/>
        </w:numPr>
        <w:spacing w:before="80" w:after="80" w:line="340" w:lineRule="auto"/>
      </w:pPr>
      <w:r>
        <w:rPr>
          <w:rFonts w:eastAsia="Georgia"/>
        </w:rPr>
        <w:t>Risk-bearing behavior, not energy quantity, is the true proof of commitment — mirroring Bitcoin's Proof of Work.</w:t>
      </w:r>
    </w:p>
    <w:p w:rsidR="00B03C46" w:rsidRDefault="00203940">
      <w:pPr>
        <w:pStyle w:val="a4"/>
        <w:numPr>
          <w:ilvl w:val="0"/>
          <w:numId w:val="2"/>
        </w:numPr>
        <w:spacing w:before="80" w:after="80" w:line="340" w:lineRule="auto"/>
      </w:pPr>
      <w:r>
        <w:rPr>
          <w:rFonts w:eastAsia="Georgia"/>
        </w:rPr>
        <w:t xml:space="preserve">A </w:t>
      </w:r>
      <w:r>
        <w:rPr>
          <w:rFonts w:eastAsia="Georgia"/>
        </w:rPr>
        <w:t>large language model (e.g., Grok) functions as a pattern-detection instrument, not a judge — preserving decentralization while enabling anomaly identification.</w:t>
      </w:r>
    </w:p>
    <w:p w:rsidR="00B03C46" w:rsidRDefault="00203940">
      <w:pPr>
        <w:pStyle w:val="a4"/>
        <w:numPr>
          <w:ilvl w:val="0"/>
          <w:numId w:val="2"/>
        </w:numPr>
        <w:spacing w:before="80" w:after="80" w:line="340" w:lineRule="auto"/>
      </w:pPr>
      <w:r>
        <w:rPr>
          <w:rFonts w:eastAsia="Georgia"/>
        </w:rPr>
        <w:t>Free node mobility across competing governance systems serves as the final market verification o</w:t>
      </w:r>
      <w:r>
        <w:rPr>
          <w:rFonts w:eastAsia="Georgia"/>
        </w:rPr>
        <w:t>f any truth-claiming network.</w:t>
      </w:r>
    </w:p>
    <w:p w:rsidR="00F707E8" w:rsidRDefault="00F707E8">
      <w:pPr>
        <w:pBdr>
          <w:bottom w:val="single" w:sz="6" w:space="6" w:color="00A876"/>
        </w:pBdr>
        <w:spacing w:before="600" w:after="200"/>
        <w:rPr>
          <w:rFonts w:eastAsia="Georgia"/>
          <w:b/>
          <w:bCs/>
          <w:sz w:val="40"/>
          <w:szCs w:val="40"/>
        </w:rPr>
      </w:pPr>
    </w:p>
    <w:p w:rsidR="00F707E8" w:rsidRDefault="00F707E8">
      <w:pPr>
        <w:pBdr>
          <w:bottom w:val="single" w:sz="6" w:space="6" w:color="00A876"/>
        </w:pBdr>
        <w:spacing w:before="600" w:after="200"/>
        <w:rPr>
          <w:rFonts w:eastAsia="Georgia"/>
          <w:b/>
          <w:bCs/>
          <w:sz w:val="40"/>
          <w:szCs w:val="40"/>
        </w:rPr>
      </w:pPr>
    </w:p>
    <w:p w:rsidR="00F707E8" w:rsidRDefault="00F707E8">
      <w:pPr>
        <w:pBdr>
          <w:bottom w:val="single" w:sz="6" w:space="6" w:color="00A876"/>
        </w:pBdr>
        <w:spacing w:before="600" w:after="200"/>
        <w:rPr>
          <w:rFonts w:eastAsia="Georgia"/>
          <w:b/>
          <w:bCs/>
          <w:sz w:val="40"/>
          <w:szCs w:val="40"/>
        </w:rPr>
      </w:pPr>
    </w:p>
    <w:p w:rsidR="00F707E8" w:rsidRDefault="00F707E8">
      <w:pPr>
        <w:pBdr>
          <w:bottom w:val="single" w:sz="6" w:space="6" w:color="00A876"/>
        </w:pBdr>
        <w:spacing w:before="600" w:after="200"/>
        <w:rPr>
          <w:rFonts w:eastAsia="Georgia"/>
          <w:b/>
          <w:bCs/>
          <w:sz w:val="40"/>
          <w:szCs w:val="40"/>
        </w:rPr>
      </w:pPr>
    </w:p>
    <w:p w:rsidR="00B03C46" w:rsidRDefault="00203940">
      <w:pPr>
        <w:pBdr>
          <w:bottom w:val="single" w:sz="6" w:space="6" w:color="00A876"/>
        </w:pBdr>
        <w:spacing w:before="600" w:after="200"/>
      </w:pPr>
      <w:bookmarkStart w:id="0" w:name="_GoBack"/>
      <w:bookmarkEnd w:id="0"/>
      <w:r>
        <w:rPr>
          <w:rFonts w:eastAsia="Georgia"/>
          <w:b/>
          <w:bCs/>
          <w:sz w:val="40"/>
          <w:szCs w:val="40"/>
        </w:rPr>
        <w:lastRenderedPageBreak/>
        <w:t>1.  The Oracle Problem as a Power Problem</w:t>
      </w:r>
    </w:p>
    <w:p w:rsidR="00B03C46" w:rsidRDefault="00203940">
      <w:pPr>
        <w:spacing w:before="140" w:after="140" w:line="360" w:lineRule="auto"/>
      </w:pPr>
      <w:r>
        <w:rPr>
          <w:rFonts w:eastAsia="Georgia"/>
        </w:rPr>
        <w:t>The oracle problem is conventionally framed as a technical challenge: how does a blockchain receive trustworthy data from the outside world? We argue this framing understates the stake</w:t>
      </w:r>
      <w:r>
        <w:rPr>
          <w:rFonts w:eastAsia="Georgia"/>
        </w:rPr>
        <w:t>s.</w:t>
      </w:r>
    </w:p>
    <w:p w:rsidR="00B03C46" w:rsidRDefault="00203940">
      <w:pPr>
        <w:spacing w:before="140" w:after="140" w:line="360" w:lineRule="auto"/>
      </w:pPr>
      <w:r>
        <w:rPr>
          <w:rFonts w:eastAsia="Georgia"/>
          <w:i/>
          <w:iCs/>
          <w:color w:val="444444"/>
          <w:sz w:val="21"/>
          <w:szCs w:val="21"/>
        </w:rPr>
        <w:t>The oracle problem is a power problem. Whoever controls truth verification controls the entire value layer built upon it.</w:t>
      </w:r>
    </w:p>
    <w:p w:rsidR="00B03C46" w:rsidRDefault="00203940">
      <w:pPr>
        <w:spacing w:before="140" w:after="140" w:line="360" w:lineRule="auto"/>
      </w:pPr>
      <w:r>
        <w:rPr>
          <w:rFonts w:eastAsia="Georgia"/>
        </w:rPr>
        <w:t xml:space="preserve">Consider the trajectory of institutional trust: banks certified balances, governments certified elections, media certified facts. Each was a centralized oracle. Blockchain removed the bank from monetary transactions. It has not yet removed the oracle from </w:t>
      </w:r>
      <w:r>
        <w:rPr>
          <w:rFonts w:eastAsia="Georgia"/>
        </w:rPr>
        <w:t>everything else.</w:t>
      </w:r>
    </w:p>
    <w:p w:rsidR="00B03C46" w:rsidRDefault="00203940">
      <w:pPr>
        <w:spacing w:before="140" w:after="140" w:line="360" w:lineRule="auto"/>
      </w:pPr>
      <w:r>
        <w:rPr>
          <w:rFonts w:eastAsia="Georgia"/>
        </w:rPr>
        <w:t>As physical borders dissolve — as individuals migrate between jurisdictions, platforms, and governance systems as easily as switching between apps — the question of who certifies reality becomes the defining power question of the coming century. A decentra</w:t>
      </w:r>
      <w:r>
        <w:rPr>
          <w:rFonts w:eastAsia="Georgia"/>
        </w:rPr>
        <w:t>lized financial system operating on a centralized truth layer is not truly decentralized.</w:t>
      </w:r>
    </w:p>
    <w:p w:rsidR="00B03C46" w:rsidRDefault="00203940">
      <w:pPr>
        <w:pBdr>
          <w:top w:val="single" w:sz="2" w:space="4" w:color="00A876"/>
          <w:left w:val="single" w:sz="2" w:space="8" w:color="00A876"/>
          <w:bottom w:val="single" w:sz="2" w:space="4" w:color="00A876"/>
          <w:right w:val="single" w:sz="2" w:space="8" w:color="00A876"/>
        </w:pBdr>
        <w:shd w:val="clear" w:color="auto" w:fill="F5F5F5"/>
        <w:spacing w:before="200" w:after="200" w:line="360" w:lineRule="auto"/>
        <w:ind w:left="400" w:right="400"/>
      </w:pPr>
      <w:r>
        <w:rPr>
          <w:rFonts w:ascii="Courier New" w:eastAsia="Courier New" w:hAnsi="Courier New" w:cs="Courier New"/>
          <w:b/>
          <w:bCs/>
          <w:color w:val="00A876"/>
          <w:sz w:val="18"/>
          <w:szCs w:val="18"/>
        </w:rPr>
        <w:t xml:space="preserve">KEY </w:t>
      </w:r>
      <w:proofErr w:type="gramStart"/>
      <w:r>
        <w:rPr>
          <w:rFonts w:ascii="Courier New" w:eastAsia="Courier New" w:hAnsi="Courier New" w:cs="Courier New"/>
          <w:b/>
          <w:bCs/>
          <w:color w:val="00A876"/>
          <w:sz w:val="18"/>
          <w:szCs w:val="18"/>
        </w:rPr>
        <w:t xml:space="preserve">CLAIM  </w:t>
      </w:r>
      <w:r>
        <w:rPr>
          <w:rFonts w:eastAsia="Georgia"/>
          <w:i/>
          <w:iCs/>
          <w:sz w:val="20"/>
          <w:szCs w:val="20"/>
        </w:rPr>
        <w:t>Solving</w:t>
      </w:r>
      <w:proofErr w:type="gramEnd"/>
      <w:r>
        <w:rPr>
          <w:rFonts w:eastAsia="Georgia"/>
          <w:i/>
          <w:iCs/>
          <w:sz w:val="20"/>
          <w:szCs w:val="20"/>
        </w:rPr>
        <w:t xml:space="preserve"> the oracle problem is not a technical milestone. It is the completion of decentralization itself — the last piece required before a society can ope</w:t>
      </w:r>
      <w:r>
        <w:rPr>
          <w:rFonts w:eastAsia="Georgia"/>
          <w:i/>
          <w:iCs/>
          <w:sz w:val="20"/>
          <w:szCs w:val="20"/>
        </w:rPr>
        <w:t>rate without a central authority certifying what is real.</w:t>
      </w:r>
    </w:p>
    <w:p w:rsidR="00B03C46" w:rsidRDefault="00203940">
      <w:pPr>
        <w:pBdr>
          <w:bottom w:val="single" w:sz="6" w:space="6" w:color="00A876"/>
        </w:pBdr>
        <w:spacing w:before="600" w:after="200"/>
      </w:pPr>
      <w:r>
        <w:rPr>
          <w:rFonts w:eastAsia="Georgia"/>
          <w:b/>
          <w:bCs/>
          <w:sz w:val="40"/>
          <w:szCs w:val="40"/>
        </w:rPr>
        <w:t>2.  Why Existing Approaches Are Insufficient</w:t>
      </w:r>
    </w:p>
    <w:p w:rsidR="00B03C46" w:rsidRDefault="00203940">
      <w:pPr>
        <w:pBdr>
          <w:bottom w:val="single" w:sz="2" w:space="4" w:color="DDDDDD"/>
        </w:pBdr>
        <w:spacing w:before="400" w:after="160"/>
      </w:pPr>
      <w:proofErr w:type="gramStart"/>
      <w:r>
        <w:rPr>
          <w:rFonts w:eastAsia="Georgia"/>
          <w:b/>
          <w:bCs/>
          <w:sz w:val="28"/>
          <w:szCs w:val="28"/>
        </w:rPr>
        <w:t>2.1  Centralized</w:t>
      </w:r>
      <w:proofErr w:type="gramEnd"/>
      <w:r>
        <w:rPr>
          <w:rFonts w:eastAsia="Georgia"/>
          <w:b/>
          <w:bCs/>
          <w:sz w:val="28"/>
          <w:szCs w:val="28"/>
        </w:rPr>
        <w:t xml:space="preserve"> Oracles</w:t>
      </w:r>
    </w:p>
    <w:p w:rsidR="00B03C46" w:rsidRDefault="00203940">
      <w:pPr>
        <w:spacing w:before="140" w:after="140" w:line="360" w:lineRule="auto"/>
      </w:pPr>
      <w:r>
        <w:rPr>
          <w:rFonts w:eastAsia="Georgia"/>
        </w:rPr>
        <w:t>A single trusted data provider (API, institution, government) is the simplest solution and the least robust. Its failure mode is</w:t>
      </w:r>
      <w:r>
        <w:rPr>
          <w:rFonts w:eastAsia="Georgia"/>
        </w:rPr>
        <w:t xml:space="preserve"> corruption, coercion, or error. When the data provider is compromised, every contract relying on it is compromised simultaneously.</w:t>
      </w:r>
    </w:p>
    <w:p w:rsidR="00B03C46" w:rsidRDefault="00203940">
      <w:pPr>
        <w:pBdr>
          <w:bottom w:val="single" w:sz="2" w:space="4" w:color="DDDDDD"/>
        </w:pBdr>
        <w:spacing w:before="400" w:after="160"/>
      </w:pPr>
      <w:proofErr w:type="gramStart"/>
      <w:r>
        <w:rPr>
          <w:rFonts w:eastAsia="Georgia"/>
          <w:b/>
          <w:bCs/>
          <w:sz w:val="28"/>
          <w:szCs w:val="28"/>
        </w:rPr>
        <w:lastRenderedPageBreak/>
        <w:t>2.2  Decentralized</w:t>
      </w:r>
      <w:proofErr w:type="gramEnd"/>
      <w:r>
        <w:rPr>
          <w:rFonts w:eastAsia="Georgia"/>
          <w:b/>
          <w:bCs/>
          <w:sz w:val="28"/>
          <w:szCs w:val="28"/>
        </w:rPr>
        <w:t xml:space="preserve"> Oracle Networks (e.g., </w:t>
      </w:r>
      <w:proofErr w:type="spellStart"/>
      <w:r>
        <w:rPr>
          <w:rFonts w:eastAsia="Georgia"/>
          <w:b/>
          <w:bCs/>
          <w:sz w:val="28"/>
          <w:szCs w:val="28"/>
        </w:rPr>
        <w:t>Chainlink</w:t>
      </w:r>
      <w:proofErr w:type="spellEnd"/>
      <w:r>
        <w:rPr>
          <w:rFonts w:eastAsia="Georgia"/>
          <w:b/>
          <w:bCs/>
          <w:sz w:val="28"/>
          <w:szCs w:val="28"/>
        </w:rPr>
        <w:t>)</w:t>
      </w:r>
    </w:p>
    <w:p w:rsidR="00B03C46" w:rsidRDefault="00203940">
      <w:pPr>
        <w:spacing w:before="140" w:after="140" w:line="360" w:lineRule="auto"/>
      </w:pPr>
      <w:r>
        <w:rPr>
          <w:rFonts w:eastAsia="Georgia"/>
        </w:rPr>
        <w:t>Staked node networks distribute trust across multiple actors. An attack</w:t>
      </w:r>
      <w:r>
        <w:rPr>
          <w:rFonts w:eastAsia="Georgia"/>
        </w:rPr>
        <w:t>er must corrupt a majority of nodes rather than one. This is a meaningful improvement. But it does not eliminate the centralization risk — it relocates it.</w:t>
      </w:r>
    </w:p>
    <w:p w:rsidR="00B03C46" w:rsidRDefault="00203940">
      <w:pPr>
        <w:pStyle w:val="a4"/>
        <w:numPr>
          <w:ilvl w:val="0"/>
          <w:numId w:val="2"/>
        </w:numPr>
        <w:spacing w:before="80" w:after="80" w:line="340" w:lineRule="auto"/>
      </w:pPr>
      <w:r>
        <w:rPr>
          <w:rFonts w:eastAsia="Georgia"/>
        </w:rPr>
        <w:t>Node operators form an oligopoly. Entry barriers produce de facto cartels.</w:t>
      </w:r>
    </w:p>
    <w:p w:rsidR="00B03C46" w:rsidRDefault="00203940">
      <w:pPr>
        <w:pStyle w:val="a4"/>
        <w:numPr>
          <w:ilvl w:val="0"/>
          <w:numId w:val="2"/>
        </w:numPr>
        <w:spacing w:before="80" w:after="80" w:line="340" w:lineRule="auto"/>
      </w:pPr>
      <w:r>
        <w:rPr>
          <w:rFonts w:eastAsia="Georgia"/>
        </w:rPr>
        <w:t>Economic incentives can b</w:t>
      </w:r>
      <w:r>
        <w:rPr>
          <w:rFonts w:eastAsia="Georgia"/>
        </w:rPr>
        <w:t>e gamed. A sufficiently capitalized attacker can acquire majority stake.</w:t>
      </w:r>
    </w:p>
    <w:p w:rsidR="00B03C46" w:rsidRDefault="00203940">
      <w:pPr>
        <w:pStyle w:val="a4"/>
        <w:numPr>
          <w:ilvl w:val="0"/>
          <w:numId w:val="2"/>
        </w:numPr>
        <w:spacing w:before="80" w:after="80" w:line="340" w:lineRule="auto"/>
      </w:pPr>
      <w:r>
        <w:rPr>
          <w:rFonts w:eastAsia="Georgia"/>
        </w:rPr>
        <w:t>The protocol layer itself remains controlled by a small development team.</w:t>
      </w:r>
    </w:p>
    <w:p w:rsidR="00B03C46" w:rsidRDefault="00203940">
      <w:pPr>
        <w:spacing w:before="140" w:after="140" w:line="360" w:lineRule="auto"/>
      </w:pPr>
      <w:r>
        <w:rPr>
          <w:rFonts w:eastAsia="Georgia"/>
          <w:i/>
          <w:iCs/>
          <w:color w:val="444444"/>
          <w:sz w:val="21"/>
          <w:szCs w:val="21"/>
        </w:rPr>
        <w:t>Hybrid systems — those mixing physical and social trust anchors — carry the seeds of corruption from their in</w:t>
      </w:r>
      <w:r>
        <w:rPr>
          <w:rFonts w:eastAsia="Georgia"/>
          <w:i/>
          <w:iCs/>
          <w:color w:val="444444"/>
          <w:sz w:val="21"/>
          <w:szCs w:val="21"/>
        </w:rPr>
        <w:t>ception. You cannot achieve absolute decentralization by combining decentralized components with centralized ones.</w:t>
      </w:r>
    </w:p>
    <w:p w:rsidR="00B03C46" w:rsidRDefault="00203940">
      <w:pPr>
        <w:pBdr>
          <w:bottom w:val="single" w:sz="2" w:space="4" w:color="DDDDDD"/>
        </w:pBdr>
        <w:spacing w:before="400" w:after="160"/>
      </w:pPr>
      <w:proofErr w:type="gramStart"/>
      <w:r>
        <w:rPr>
          <w:rFonts w:eastAsia="Georgia"/>
          <w:b/>
          <w:bCs/>
          <w:sz w:val="28"/>
          <w:szCs w:val="28"/>
        </w:rPr>
        <w:t>2.3  AI</w:t>
      </w:r>
      <w:proofErr w:type="gramEnd"/>
      <w:r>
        <w:rPr>
          <w:rFonts w:eastAsia="Georgia"/>
          <w:b/>
          <w:bCs/>
          <w:sz w:val="28"/>
          <w:szCs w:val="28"/>
        </w:rPr>
        <w:t>-Mediated Truth</w:t>
      </w:r>
    </w:p>
    <w:p w:rsidR="00B03C46" w:rsidRDefault="00203940">
      <w:pPr>
        <w:spacing w:before="140" w:after="140" w:line="360" w:lineRule="auto"/>
      </w:pPr>
      <w:r>
        <w:rPr>
          <w:rFonts w:eastAsia="Georgia"/>
        </w:rPr>
        <w:t>Delegating truth determination to an AI model introduces the most dangerous form of centralization: epistemic centrali</w:t>
      </w:r>
      <w:r>
        <w:rPr>
          <w:rFonts w:eastAsia="Georgia"/>
        </w:rPr>
        <w:t>zation. The model's training data, fine-tuning decisions, and deployment infrastructure are all controlled by a single entity. An AI judge is a centralized oracle with a friendly interface.</w:t>
      </w:r>
    </w:p>
    <w:p w:rsidR="00B03C46" w:rsidRDefault="00203940">
      <w:pPr>
        <w:spacing w:before="140" w:after="140" w:line="360" w:lineRule="auto"/>
      </w:pPr>
      <w:r>
        <w:rPr>
          <w:rFonts w:eastAsia="Georgia"/>
        </w:rPr>
        <w:t>This is not an argument against AI. It is an argument against AI-a</w:t>
      </w:r>
      <w:r>
        <w:rPr>
          <w:rFonts w:eastAsia="Georgia"/>
        </w:rPr>
        <w:t>s-arbiter. The distinction is critical and is developed in Section 4.</w:t>
      </w:r>
    </w:p>
    <w:p w:rsidR="00B03C46" w:rsidRDefault="00203940">
      <w:pPr>
        <w:pBdr>
          <w:bottom w:val="single" w:sz="6" w:space="6" w:color="00A876"/>
        </w:pBdr>
        <w:spacing w:before="600" w:after="200"/>
      </w:pPr>
      <w:r>
        <w:rPr>
          <w:rFonts w:eastAsia="Georgia"/>
          <w:b/>
          <w:bCs/>
          <w:sz w:val="40"/>
          <w:szCs w:val="40"/>
        </w:rPr>
        <w:t>3.  Theoretical Foundation: Physics as Truth Anchor</w:t>
      </w:r>
    </w:p>
    <w:p w:rsidR="00B03C46" w:rsidRDefault="00203940">
      <w:pPr>
        <w:pBdr>
          <w:bottom w:val="single" w:sz="2" w:space="4" w:color="DDDDDD"/>
        </w:pBdr>
        <w:spacing w:before="400" w:after="160"/>
      </w:pPr>
      <w:proofErr w:type="gramStart"/>
      <w:r>
        <w:rPr>
          <w:rFonts w:eastAsia="Georgia"/>
          <w:b/>
          <w:bCs/>
          <w:sz w:val="28"/>
          <w:szCs w:val="28"/>
        </w:rPr>
        <w:t>3.1  The</w:t>
      </w:r>
      <w:proofErr w:type="gramEnd"/>
      <w:r>
        <w:rPr>
          <w:rFonts w:eastAsia="Georgia"/>
          <w:b/>
          <w:bCs/>
          <w:sz w:val="28"/>
          <w:szCs w:val="28"/>
        </w:rPr>
        <w:t xml:space="preserve"> Second Law as Protocol</w:t>
      </w:r>
    </w:p>
    <w:p w:rsidR="00B03C46" w:rsidRDefault="00203940">
      <w:pPr>
        <w:spacing w:before="140" w:after="140" w:line="360" w:lineRule="auto"/>
      </w:pPr>
      <w:r>
        <w:rPr>
          <w:rFonts w:eastAsia="Georgia"/>
        </w:rPr>
        <w:t>The Second Law of Thermodynamics states that entropy in a closed system always increases. Energy, once</w:t>
      </w:r>
      <w:r>
        <w:rPr>
          <w:rFonts w:eastAsia="Georgia"/>
        </w:rPr>
        <w:t xml:space="preserve"> converted to heat or work, cannot be recovered. This irreversibility is not a convention, a social contract, or a legal rule. It is a physical fact.</w:t>
      </w:r>
    </w:p>
    <w:p w:rsidR="00B03C46" w:rsidRDefault="00203940">
      <w:pPr>
        <w:spacing w:before="140" w:after="140" w:line="360" w:lineRule="auto"/>
      </w:pPr>
      <w:r>
        <w:rPr>
          <w:rFonts w:eastAsia="Georgia"/>
        </w:rPr>
        <w:t xml:space="preserve">Bitcoin's Proof of Work exploits this property. A miner who expends electricity to </w:t>
      </w:r>
      <w:r>
        <w:rPr>
          <w:rFonts w:eastAsia="Georgia"/>
        </w:rPr>
        <w:lastRenderedPageBreak/>
        <w:t>compute a hash cannot reclaim that electricity if the block is rejected. The sunk cost is the proof. The longest chain wins not because it has the most votes, but because it</w:t>
      </w:r>
      <w:r>
        <w:rPr>
          <w:rFonts w:eastAsia="Georgia"/>
        </w:rPr>
        <w:t xml:space="preserve"> represents the greatest irreversible expenditure.</w:t>
      </w:r>
    </w:p>
    <w:p w:rsidR="00B03C46" w:rsidRDefault="00203940">
      <w:pPr>
        <w:spacing w:before="140" w:after="140" w:line="360" w:lineRule="auto"/>
      </w:pPr>
      <w:proofErr w:type="spellStart"/>
      <w:r>
        <w:rPr>
          <w:rFonts w:eastAsia="Georgia"/>
          <w:i/>
          <w:iCs/>
          <w:color w:val="444444"/>
          <w:sz w:val="21"/>
          <w:szCs w:val="21"/>
        </w:rPr>
        <w:t>PoE</w:t>
      </w:r>
      <w:proofErr w:type="spellEnd"/>
      <w:r>
        <w:rPr>
          <w:rFonts w:eastAsia="Georgia"/>
          <w:i/>
          <w:iCs/>
          <w:color w:val="444444"/>
          <w:sz w:val="21"/>
          <w:szCs w:val="21"/>
        </w:rPr>
        <w:t xml:space="preserve"> applies this same logic to data. A node that submits a claim must irreversibly expend energy as stake. If the claim is falsified, that energy is lost. The node cannot un-burn it.</w:t>
      </w:r>
    </w:p>
    <w:p w:rsidR="00B03C46" w:rsidRDefault="00203940">
      <w:pPr>
        <w:pBdr>
          <w:bottom w:val="single" w:sz="2" w:space="4" w:color="DDDDDD"/>
        </w:pBdr>
        <w:spacing w:before="400" w:after="160"/>
      </w:pPr>
      <w:proofErr w:type="gramStart"/>
      <w:r>
        <w:rPr>
          <w:rFonts w:eastAsia="Georgia"/>
          <w:b/>
          <w:bCs/>
          <w:sz w:val="28"/>
          <w:szCs w:val="28"/>
        </w:rPr>
        <w:t>3.2  Risk</w:t>
      </w:r>
      <w:proofErr w:type="gramEnd"/>
      <w:r>
        <w:rPr>
          <w:rFonts w:eastAsia="Georgia"/>
          <w:b/>
          <w:bCs/>
          <w:sz w:val="28"/>
          <w:szCs w:val="28"/>
        </w:rPr>
        <w:t>-Bearing as t</w:t>
      </w:r>
      <w:r>
        <w:rPr>
          <w:rFonts w:eastAsia="Georgia"/>
          <w:b/>
          <w:bCs/>
          <w:sz w:val="28"/>
          <w:szCs w:val="28"/>
        </w:rPr>
        <w:t>he True Proof</w:t>
      </w:r>
    </w:p>
    <w:p w:rsidR="00B03C46" w:rsidRDefault="00203940">
      <w:pPr>
        <w:spacing w:before="140" w:after="140" w:line="360" w:lineRule="auto"/>
      </w:pPr>
      <w:r>
        <w:rPr>
          <w:rFonts w:eastAsia="Georgia"/>
        </w:rPr>
        <w:t>A critical clarification from v1.0: the proof is not the quantity of energy expended. It is the act of bearing the risk of loss.</w:t>
      </w:r>
    </w:p>
    <w:p w:rsidR="00B03C46" w:rsidRDefault="00203940">
      <w:pPr>
        <w:spacing w:before="140" w:after="140" w:line="360" w:lineRule="auto"/>
      </w:pPr>
      <w:r>
        <w:rPr>
          <w:rFonts w:eastAsia="Georgia"/>
        </w:rPr>
        <w:t xml:space="preserve">In Bitcoin </w:t>
      </w:r>
      <w:proofErr w:type="spellStart"/>
      <w:r>
        <w:rPr>
          <w:rFonts w:eastAsia="Georgia"/>
        </w:rPr>
        <w:t>PoW</w:t>
      </w:r>
      <w:proofErr w:type="spellEnd"/>
      <w:r>
        <w:rPr>
          <w:rFonts w:eastAsia="Georgia"/>
        </w:rPr>
        <w:t>, what matters is not the total global hash rate. What matters is that each individual miner stakes real resource</w:t>
      </w:r>
      <w:r>
        <w:rPr>
          <w:rFonts w:eastAsia="Georgia"/>
        </w:rPr>
        <w:t>s on a specific chain, accepting that those resources are forfeit if they back the wrong chain.</w:t>
      </w:r>
    </w:p>
    <w:p w:rsidR="00B03C46" w:rsidRDefault="00203940">
      <w:pPr>
        <w:pBdr>
          <w:top w:val="single" w:sz="2" w:space="4" w:color="00A876"/>
          <w:left w:val="single" w:sz="2" w:space="8" w:color="00A876"/>
          <w:bottom w:val="single" w:sz="2" w:space="4" w:color="00A876"/>
          <w:right w:val="single" w:sz="2" w:space="8" w:color="00A876"/>
        </w:pBdr>
        <w:shd w:val="clear" w:color="auto" w:fill="F5F5F5"/>
        <w:spacing w:before="200" w:after="200" w:line="360" w:lineRule="auto"/>
        <w:ind w:left="400" w:right="400"/>
      </w:pPr>
      <w:r>
        <w:rPr>
          <w:rFonts w:ascii="Courier New" w:eastAsia="Courier New" w:hAnsi="Courier New" w:cs="Courier New"/>
          <w:b/>
          <w:bCs/>
          <w:color w:val="00A876"/>
          <w:sz w:val="18"/>
          <w:szCs w:val="18"/>
        </w:rPr>
        <w:t xml:space="preserve">CORE </w:t>
      </w:r>
      <w:proofErr w:type="gramStart"/>
      <w:r>
        <w:rPr>
          <w:rFonts w:ascii="Courier New" w:eastAsia="Courier New" w:hAnsi="Courier New" w:cs="Courier New"/>
          <w:b/>
          <w:bCs/>
          <w:color w:val="00A876"/>
          <w:sz w:val="18"/>
          <w:szCs w:val="18"/>
        </w:rPr>
        <w:t xml:space="preserve">PRINCIPLE  </w:t>
      </w:r>
      <w:r>
        <w:rPr>
          <w:rFonts w:eastAsia="Georgia"/>
          <w:i/>
          <w:iCs/>
          <w:sz w:val="20"/>
          <w:szCs w:val="20"/>
        </w:rPr>
        <w:t>Proof</w:t>
      </w:r>
      <w:proofErr w:type="gramEnd"/>
      <w:r>
        <w:rPr>
          <w:rFonts w:eastAsia="Georgia"/>
          <w:i/>
          <w:iCs/>
          <w:sz w:val="20"/>
          <w:szCs w:val="20"/>
        </w:rPr>
        <w:t xml:space="preserve"> of Energy = irreversible expenditure + acceptance of loss if wrong. Energy quantity can be spoofed; risk-bearing, when enforced by physics</w:t>
      </w:r>
      <w:r>
        <w:rPr>
          <w:rFonts w:eastAsia="Georgia"/>
          <w:i/>
          <w:iCs/>
          <w:sz w:val="20"/>
          <w:szCs w:val="20"/>
        </w:rPr>
        <w:t>, cannot.</w:t>
      </w:r>
    </w:p>
    <w:p w:rsidR="00B03C46" w:rsidRDefault="00203940">
      <w:pPr>
        <w:pBdr>
          <w:bottom w:val="single" w:sz="2" w:space="4" w:color="DDDDDD"/>
        </w:pBdr>
        <w:spacing w:before="400" w:after="160"/>
      </w:pPr>
      <w:proofErr w:type="gramStart"/>
      <w:r>
        <w:rPr>
          <w:rFonts w:eastAsia="Georgia"/>
          <w:b/>
          <w:bCs/>
          <w:sz w:val="28"/>
          <w:szCs w:val="28"/>
        </w:rPr>
        <w:t>3.3  Information</w:t>
      </w:r>
      <w:proofErr w:type="gramEnd"/>
      <w:r>
        <w:rPr>
          <w:rFonts w:eastAsia="Georgia"/>
          <w:b/>
          <w:bCs/>
          <w:sz w:val="28"/>
          <w:szCs w:val="28"/>
        </w:rPr>
        <w:t>-Energy Equivalence</w:t>
      </w:r>
    </w:p>
    <w:p w:rsidR="00B03C46" w:rsidRDefault="00203940">
      <w:pPr>
        <w:spacing w:before="140" w:after="140" w:line="360" w:lineRule="auto"/>
      </w:pPr>
      <w:r>
        <w:rPr>
          <w:rFonts w:eastAsia="Georgia"/>
        </w:rPr>
        <w:t xml:space="preserve">Following </w:t>
      </w:r>
      <w:proofErr w:type="spellStart"/>
      <w:r>
        <w:rPr>
          <w:rFonts w:eastAsia="Georgia"/>
        </w:rPr>
        <w:t>Landauer's</w:t>
      </w:r>
      <w:proofErr w:type="spellEnd"/>
      <w:r>
        <w:rPr>
          <w:rFonts w:eastAsia="Georgia"/>
        </w:rPr>
        <w:t xml:space="preserve"> principle, the erasure of one bit of information dissipates a minimum of </w:t>
      </w:r>
      <w:proofErr w:type="spellStart"/>
      <w:r>
        <w:rPr>
          <w:rFonts w:eastAsia="Georgia"/>
        </w:rPr>
        <w:t>kT</w:t>
      </w:r>
      <w:proofErr w:type="spellEnd"/>
      <w:r>
        <w:rPr>
          <w:rFonts w:eastAsia="Georgia"/>
        </w:rPr>
        <w:t xml:space="preserve"> ln 2 of energy as heat. This establishes a physical lower bound on computation and, by extension, on data manipul</w:t>
      </w:r>
      <w:r>
        <w:rPr>
          <w:rFonts w:eastAsia="Georgia"/>
        </w:rPr>
        <w:t>ation. Fabricating or altering data requires physical work. The cost scales with the precision and propagation of the lie.</w:t>
      </w:r>
    </w:p>
    <w:p w:rsidR="00B03C46" w:rsidRDefault="00203940">
      <w:pPr>
        <w:pBdr>
          <w:bottom w:val="single" w:sz="6" w:space="6" w:color="00A876"/>
        </w:pBdr>
        <w:spacing w:before="600" w:after="200"/>
      </w:pPr>
      <w:r>
        <w:rPr>
          <w:rFonts w:eastAsia="Georgia"/>
          <w:b/>
          <w:bCs/>
          <w:sz w:val="40"/>
          <w:szCs w:val="40"/>
        </w:rPr>
        <w:t>4.  Protocol Architecture</w:t>
      </w:r>
    </w:p>
    <w:p w:rsidR="00B03C46" w:rsidRDefault="00203940">
      <w:pPr>
        <w:pBdr>
          <w:bottom w:val="single" w:sz="2" w:space="4" w:color="DDDDDD"/>
        </w:pBdr>
        <w:spacing w:before="400" w:after="160"/>
      </w:pPr>
      <w:proofErr w:type="gramStart"/>
      <w:r>
        <w:rPr>
          <w:rFonts w:eastAsia="Georgia"/>
          <w:b/>
          <w:bCs/>
          <w:sz w:val="28"/>
          <w:szCs w:val="28"/>
        </w:rPr>
        <w:t>4.1  Layer</w:t>
      </w:r>
      <w:proofErr w:type="gramEnd"/>
      <w:r>
        <w:rPr>
          <w:rFonts w:eastAsia="Georgia"/>
          <w:b/>
          <w:bCs/>
          <w:sz w:val="28"/>
          <w:szCs w:val="28"/>
        </w:rPr>
        <w:t xml:space="preserve"> 0 — Physical Binding</w:t>
      </w:r>
    </w:p>
    <w:p w:rsidR="00B03C46" w:rsidRDefault="00203940">
      <w:pPr>
        <w:spacing w:before="140" w:after="140" w:line="360" w:lineRule="auto"/>
      </w:pPr>
      <w:r>
        <w:rPr>
          <w:rFonts w:eastAsia="Georgia"/>
        </w:rPr>
        <w:t>Data originates from a physical event. The sensor or node recording this ev</w:t>
      </w:r>
      <w:r>
        <w:rPr>
          <w:rFonts w:eastAsia="Georgia"/>
        </w:rPr>
        <w:t xml:space="preserve">ent generates a unique hardware fingerprint (Physical Unclonable Function, PUF) at the moment of recording. The PUF output is combined with the energy consumption profile of the </w:t>
      </w:r>
      <w:r>
        <w:rPr>
          <w:rFonts w:eastAsia="Georgia"/>
        </w:rPr>
        <w:lastRenderedPageBreak/>
        <w:t>recording device at that instant, producing a physically-bound data packet tha</w:t>
      </w:r>
      <w:r>
        <w:rPr>
          <w:rFonts w:eastAsia="Georgia"/>
        </w:rPr>
        <w:t>t cannot be replicated without duplicating the original physical conditions.</w:t>
      </w:r>
    </w:p>
    <w:p w:rsidR="00B03C46" w:rsidRDefault="00203940">
      <w:pPr>
        <w:spacing w:before="140" w:after="140" w:line="360" w:lineRule="auto"/>
      </w:pPr>
      <w:r>
        <w:rPr>
          <w:rFonts w:eastAsia="Georgia"/>
        </w:rPr>
        <w:t>This layer answers the question: "Did this data come from a real physical event?" No computation on cloned data can reproduce the same PUF-energy signature.</w:t>
      </w:r>
    </w:p>
    <w:p w:rsidR="00B03C46" w:rsidRDefault="00203940">
      <w:pPr>
        <w:spacing w:before="140" w:after="140" w:line="360" w:lineRule="auto"/>
      </w:pPr>
      <w:r>
        <w:rPr>
          <w:rFonts w:eastAsia="Georgia"/>
          <w:b/>
          <w:bCs/>
        </w:rPr>
        <w:t>Design principle: Laye</w:t>
      </w:r>
      <w:r>
        <w:rPr>
          <w:rFonts w:eastAsia="Georgia"/>
          <w:b/>
          <w:bCs/>
        </w:rPr>
        <w:t>r 0 does not require perfect verification.</w:t>
      </w:r>
    </w:p>
    <w:p w:rsidR="00B03C46" w:rsidRDefault="00203940">
      <w:pPr>
        <w:spacing w:before="140" w:after="140" w:line="360" w:lineRule="auto"/>
      </w:pPr>
      <w:r>
        <w:rPr>
          <w:rFonts w:eastAsia="Georgia"/>
        </w:rPr>
        <w:t>Layer 0's role is not to perfectly verify truth — it is to supply energy-signed raw input at scale. Data submitted here travels up through Layers 1–4, where market valuation, continuous history, collective verific</w:t>
      </w:r>
      <w:r>
        <w:rPr>
          <w:rFonts w:eastAsia="Georgia"/>
        </w:rPr>
        <w:t>ation, and penalty mechanisms refine it naturally.</w:t>
      </w:r>
    </w:p>
    <w:p w:rsidR="00B03C46" w:rsidRDefault="00203940">
      <w:pPr>
        <w:spacing w:before="140" w:after="140" w:line="360" w:lineRule="auto"/>
      </w:pPr>
      <w:r>
        <w:rPr>
          <w:rFonts w:eastAsia="Georgia"/>
        </w:rPr>
        <w:t xml:space="preserve">This mirrors Bitcoin's Proof of Work philosophy exactly. Miners are not required to produce perfect blocks. They propose blocks by consuming energy, and the network consensus refines the result. </w:t>
      </w:r>
      <w:proofErr w:type="spellStart"/>
      <w:r>
        <w:rPr>
          <w:rFonts w:eastAsia="Georgia"/>
        </w:rPr>
        <w:t>PoE</w:t>
      </w:r>
      <w:proofErr w:type="spellEnd"/>
      <w:r>
        <w:rPr>
          <w:rFonts w:eastAsia="Georgia"/>
        </w:rPr>
        <w:t xml:space="preserve"> Layer </w:t>
      </w:r>
      <w:r>
        <w:rPr>
          <w:rFonts w:eastAsia="Georgia"/>
        </w:rPr>
        <w:t>0 works the same way.</w:t>
      </w:r>
    </w:p>
    <w:p w:rsidR="00B03C46" w:rsidRDefault="00203940">
      <w:pPr>
        <w:pBdr>
          <w:left w:val="single" w:sz="12" w:space="12" w:color="00A876"/>
        </w:pBdr>
        <w:shd w:val="clear" w:color="auto" w:fill="F0FDF8"/>
        <w:spacing w:before="200" w:after="200" w:line="360" w:lineRule="auto"/>
        <w:ind w:left="560" w:right="560"/>
      </w:pPr>
      <w:r>
        <w:rPr>
          <w:rFonts w:eastAsia="Georgia"/>
          <w:i/>
          <w:iCs/>
          <w:color w:val="444444"/>
          <w:sz w:val="21"/>
          <w:szCs w:val="21"/>
        </w:rPr>
        <w:t>Layer 0 is an "energy-signed raw material warehouse." Perfection is the responsibility of the layers above.</w:t>
      </w:r>
    </w:p>
    <w:p w:rsidR="00B03C46" w:rsidRDefault="00203940">
      <w:pPr>
        <w:spacing w:before="140" w:after="140" w:line="360" w:lineRule="auto"/>
      </w:pPr>
      <w:r>
        <w:rPr>
          <w:rFonts w:eastAsia="Georgia"/>
        </w:rPr>
        <w:t>This design principle yields three structural advantages. First, participation barriers are dramatically lowered — nodes that submit imperfect data still contribute to the network; over-requiring perfection at Layer 0 kills the system. Second, the market a</w:t>
      </w:r>
      <w:r>
        <w:rPr>
          <w:rFonts w:eastAsia="Georgia"/>
        </w:rPr>
        <w:t xml:space="preserve">utomatically selects quality — high-quality data earns higher value in upper layers, while noise data disappears through energy loss. Third, attack resistance is paradoxically strengthened — requiring perfect verification at Layer 0 means an attacker only </w:t>
      </w:r>
      <w:r>
        <w:rPr>
          <w:rFonts w:eastAsia="Georgia"/>
        </w:rPr>
        <w:t xml:space="preserve">needs to create a "perfect forgery"; treating Layer 0 as a </w:t>
      </w:r>
      <w:proofErr w:type="gramStart"/>
      <w:r>
        <w:rPr>
          <w:rFonts w:eastAsia="Georgia"/>
        </w:rPr>
        <w:t>raw-material layer forces attackers</w:t>
      </w:r>
      <w:proofErr w:type="gramEnd"/>
      <w:r>
        <w:rPr>
          <w:rFonts w:eastAsia="Georgia"/>
        </w:rPr>
        <w:t xml:space="preserve"> to continuously waste energy, with high probability of being filtered out by upper layers.</w:t>
      </w:r>
    </w:p>
    <w:p w:rsidR="00B03C46" w:rsidRDefault="00203940">
      <w:pPr>
        <w:spacing w:before="120" w:after="160"/>
        <w:ind w:left="400"/>
      </w:pPr>
      <w:proofErr w:type="gramStart"/>
      <w:r>
        <w:rPr>
          <w:rFonts w:ascii="Courier New" w:eastAsia="Courier New" w:hAnsi="Courier New" w:cs="Courier New"/>
          <w:color w:val="00A876"/>
          <w:sz w:val="18"/>
          <w:szCs w:val="18"/>
        </w:rPr>
        <w:t xml:space="preserve">→  </w:t>
      </w:r>
      <w:r>
        <w:rPr>
          <w:rFonts w:eastAsia="Georgia"/>
          <w:i/>
          <w:iCs/>
          <w:color w:val="00A876"/>
          <w:sz w:val="20"/>
          <w:szCs w:val="20"/>
        </w:rPr>
        <w:t>For</w:t>
      </w:r>
      <w:proofErr w:type="gramEnd"/>
      <w:r>
        <w:rPr>
          <w:rFonts w:eastAsia="Georgia"/>
          <w:i/>
          <w:iCs/>
          <w:color w:val="00A876"/>
          <w:sz w:val="20"/>
          <w:szCs w:val="20"/>
        </w:rPr>
        <w:t xml:space="preserve"> detailed Layer 0 design — data ownership mechanisms, hardware/s</w:t>
      </w:r>
      <w:r>
        <w:rPr>
          <w:rFonts w:eastAsia="Georgia"/>
          <w:i/>
          <w:iCs/>
          <w:color w:val="00A876"/>
          <w:sz w:val="20"/>
          <w:szCs w:val="20"/>
        </w:rPr>
        <w:t>oftware proof tracks, attacker scenario responses — see the companion document "</w:t>
      </w:r>
      <w:proofErr w:type="spellStart"/>
      <w:r>
        <w:rPr>
          <w:rFonts w:eastAsia="Georgia"/>
          <w:i/>
          <w:iCs/>
          <w:color w:val="00A876"/>
          <w:sz w:val="20"/>
          <w:szCs w:val="20"/>
        </w:rPr>
        <w:t>PoE</w:t>
      </w:r>
      <w:proofErr w:type="spellEnd"/>
      <w:r>
        <w:rPr>
          <w:rFonts w:eastAsia="Georgia"/>
          <w:i/>
          <w:iCs/>
          <w:color w:val="00A876"/>
          <w:sz w:val="20"/>
          <w:szCs w:val="20"/>
        </w:rPr>
        <w:t xml:space="preserve"> Layer 0 Protocol." This document is actively being developed and will incorporate results from Simulator v3 validation.</w:t>
      </w:r>
    </w:p>
    <w:p w:rsidR="00B03C46" w:rsidRDefault="00203940">
      <w:pPr>
        <w:pBdr>
          <w:bottom w:val="single" w:sz="2" w:space="4" w:color="DDDDDD"/>
        </w:pBdr>
        <w:spacing w:before="400" w:after="160"/>
      </w:pPr>
      <w:proofErr w:type="gramStart"/>
      <w:r>
        <w:rPr>
          <w:rFonts w:eastAsia="Georgia"/>
          <w:b/>
          <w:bCs/>
          <w:sz w:val="28"/>
          <w:szCs w:val="28"/>
        </w:rPr>
        <w:t>4.2  Layer</w:t>
      </w:r>
      <w:proofErr w:type="gramEnd"/>
      <w:r>
        <w:rPr>
          <w:rFonts w:eastAsia="Georgia"/>
          <w:b/>
          <w:bCs/>
          <w:sz w:val="28"/>
          <w:szCs w:val="28"/>
        </w:rPr>
        <w:t xml:space="preserve"> 1 — Energy Receipt</w:t>
      </w:r>
    </w:p>
    <w:p w:rsidR="00B03C46" w:rsidRDefault="00203940">
      <w:pPr>
        <w:spacing w:before="140" w:after="140" w:line="360" w:lineRule="auto"/>
      </w:pPr>
      <w:r>
        <w:rPr>
          <w:rFonts w:eastAsia="Georgia"/>
        </w:rPr>
        <w:t>The node submitting data must stake an energy deposit proportional to the claim's scope and duration. This deposit is locked on-chain. The node explicitly accepts that this deposit is forfeit if the claim is subsequently falsi</w:t>
      </w:r>
      <w:r>
        <w:rPr>
          <w:rFonts w:eastAsia="Georgia"/>
        </w:rPr>
        <w:t xml:space="preserve">fied. The irreversibility of the commitment is enforced by the protocol — there is no withdraw function during the </w:t>
      </w:r>
      <w:r>
        <w:rPr>
          <w:rFonts w:eastAsia="Georgia"/>
        </w:rPr>
        <w:lastRenderedPageBreak/>
        <w:t>verification window.</w:t>
      </w:r>
    </w:p>
    <w:p w:rsidR="00B03C46" w:rsidRDefault="00203940">
      <w:pPr>
        <w:spacing w:before="140" w:after="140" w:line="360" w:lineRule="auto"/>
      </w:pPr>
      <w:r>
        <w:rPr>
          <w:rFonts w:eastAsia="Georgia"/>
        </w:rPr>
        <w:t>This layer answers the question: "Does the submitting node have skin in the game?" A node submitting fabricated data mus</w:t>
      </w:r>
      <w:r>
        <w:rPr>
          <w:rFonts w:eastAsia="Georgia"/>
        </w:rPr>
        <w:t>t still burn real energy. The asymmetry between the cost of lying and the benefit of being caught reduces attack incentives.</w:t>
      </w:r>
    </w:p>
    <w:p w:rsidR="00B03C46" w:rsidRDefault="00203940">
      <w:pPr>
        <w:pBdr>
          <w:bottom w:val="single" w:sz="2" w:space="4" w:color="DDDDDD"/>
        </w:pBdr>
        <w:spacing w:before="400" w:after="160"/>
      </w:pPr>
      <w:proofErr w:type="gramStart"/>
      <w:r>
        <w:rPr>
          <w:rFonts w:eastAsia="Georgia"/>
          <w:b/>
          <w:bCs/>
          <w:sz w:val="28"/>
          <w:szCs w:val="28"/>
        </w:rPr>
        <w:t>4.3  Layer</w:t>
      </w:r>
      <w:proofErr w:type="gramEnd"/>
      <w:r>
        <w:rPr>
          <w:rFonts w:eastAsia="Georgia"/>
          <w:b/>
          <w:bCs/>
          <w:sz w:val="28"/>
          <w:szCs w:val="28"/>
        </w:rPr>
        <w:t xml:space="preserve"> 2 — Temporal Anchoring</w:t>
      </w:r>
    </w:p>
    <w:p w:rsidR="00B03C46" w:rsidRDefault="00203940">
      <w:pPr>
        <w:spacing w:before="140" w:after="140" w:line="360" w:lineRule="auto"/>
      </w:pPr>
      <w:r>
        <w:rPr>
          <w:rFonts w:eastAsia="Georgia"/>
        </w:rPr>
        <w:t>The energy-receipted data hash is timestamped on the Bitcoin network. Altering the historical rec</w:t>
      </w:r>
      <w:r>
        <w:rPr>
          <w:rFonts w:eastAsia="Georgia"/>
        </w:rPr>
        <w:t xml:space="preserve">ord requires re-computing all subsequent blocks — a task whose cost grows </w:t>
      </w:r>
      <w:proofErr w:type="spellStart"/>
      <w:r>
        <w:rPr>
          <w:rFonts w:eastAsia="Georgia"/>
        </w:rPr>
        <w:t>superlinearly</w:t>
      </w:r>
      <w:proofErr w:type="spellEnd"/>
      <w:r>
        <w:rPr>
          <w:rFonts w:eastAsia="Georgia"/>
        </w:rPr>
        <w:t xml:space="preserve"> with time. The Bitcoin anchor makes the data immutable not through rules, but through the accumulated energy cost of rewriting history.</w:t>
      </w:r>
    </w:p>
    <w:p w:rsidR="00B03C46" w:rsidRDefault="00203940">
      <w:pPr>
        <w:pBdr>
          <w:bottom w:val="single" w:sz="2" w:space="4" w:color="DDDDDD"/>
        </w:pBdr>
        <w:spacing w:before="400" w:after="160"/>
      </w:pPr>
      <w:proofErr w:type="gramStart"/>
      <w:r>
        <w:rPr>
          <w:rFonts w:eastAsia="Georgia"/>
          <w:b/>
          <w:bCs/>
          <w:sz w:val="28"/>
          <w:szCs w:val="28"/>
        </w:rPr>
        <w:t>4.4  Layer</w:t>
      </w:r>
      <w:proofErr w:type="gramEnd"/>
      <w:r>
        <w:rPr>
          <w:rFonts w:eastAsia="Georgia"/>
          <w:b/>
          <w:bCs/>
          <w:sz w:val="28"/>
          <w:szCs w:val="28"/>
        </w:rPr>
        <w:t xml:space="preserve"> 3 — Pattern Detection</w:t>
      </w:r>
      <w:r>
        <w:rPr>
          <w:rFonts w:eastAsia="Georgia"/>
          <w:b/>
          <w:bCs/>
          <w:sz w:val="28"/>
          <w:szCs w:val="28"/>
        </w:rPr>
        <w:t xml:space="preserve"> (Grok as Instrument)</w:t>
      </w:r>
    </w:p>
    <w:p w:rsidR="00B03C46" w:rsidRDefault="00203940">
      <w:pPr>
        <w:spacing w:before="140" w:after="140" w:line="360" w:lineRule="auto"/>
      </w:pPr>
      <w:r>
        <w:rPr>
          <w:rFonts w:eastAsia="Georgia"/>
        </w:rPr>
        <w:t>Across the network, an AI system — in the current roadmap, a model of the Grok class — continuously monitors the statistical distribution of submitted claims. Its function is anomaly detection, not adjudication.</w:t>
      </w:r>
    </w:p>
    <w:p w:rsidR="00B03C46" w:rsidRDefault="00203940">
      <w:pPr>
        <w:pStyle w:val="a4"/>
        <w:numPr>
          <w:ilvl w:val="0"/>
          <w:numId w:val="2"/>
        </w:numPr>
        <w:spacing w:before="80" w:after="80" w:line="340" w:lineRule="auto"/>
      </w:pPr>
      <w:r>
        <w:rPr>
          <w:rFonts w:eastAsia="Georgia"/>
        </w:rPr>
        <w:t>It identifies statisti</w:t>
      </w:r>
      <w:r>
        <w:rPr>
          <w:rFonts w:eastAsia="Georgia"/>
        </w:rPr>
        <w:t>cal outliers: claims that deviate from corroborating sensor data, historical patterns, or cross-node consensus.</w:t>
      </w:r>
    </w:p>
    <w:p w:rsidR="00B03C46" w:rsidRDefault="00203940">
      <w:pPr>
        <w:pStyle w:val="a4"/>
        <w:numPr>
          <w:ilvl w:val="0"/>
          <w:numId w:val="2"/>
        </w:numPr>
        <w:spacing w:before="80" w:after="80" w:line="340" w:lineRule="auto"/>
      </w:pPr>
      <w:r>
        <w:rPr>
          <w:rFonts w:eastAsia="Georgia"/>
        </w:rPr>
        <w:t>It flags suspicious patterns for network attention, triggering the backpropagation penalty mechanism.</w:t>
      </w:r>
    </w:p>
    <w:p w:rsidR="00B03C46" w:rsidRDefault="00203940">
      <w:pPr>
        <w:pStyle w:val="a4"/>
        <w:numPr>
          <w:ilvl w:val="0"/>
          <w:numId w:val="2"/>
        </w:numPr>
        <w:spacing w:before="80" w:after="80" w:line="340" w:lineRule="auto"/>
      </w:pPr>
      <w:r>
        <w:rPr>
          <w:rFonts w:eastAsia="Georgia"/>
        </w:rPr>
        <w:t>It does not determine truth. It identifies</w:t>
      </w:r>
      <w:r>
        <w:rPr>
          <w:rFonts w:eastAsia="Georgia"/>
        </w:rPr>
        <w:t xml:space="preserve"> candidates for challenge.</w:t>
      </w:r>
    </w:p>
    <w:p w:rsidR="00B03C46" w:rsidRDefault="00203940">
      <w:pPr>
        <w:spacing w:before="140" w:after="140" w:line="360" w:lineRule="auto"/>
      </w:pPr>
      <w:r>
        <w:rPr>
          <w:rFonts w:eastAsia="Georgia"/>
          <w:i/>
          <w:iCs/>
          <w:color w:val="444444"/>
          <w:sz w:val="21"/>
          <w:szCs w:val="21"/>
        </w:rPr>
        <w:t>The thermometer does not decide whether it is hot. It reads the temperature. Grok reads the energy-data distribution. The physics decides.</w:t>
      </w:r>
    </w:p>
    <w:p w:rsidR="00B03C46" w:rsidRDefault="00203940">
      <w:pPr>
        <w:spacing w:before="140" w:after="140" w:line="360" w:lineRule="auto"/>
      </w:pPr>
      <w:r>
        <w:rPr>
          <w:rFonts w:eastAsia="Georgia"/>
        </w:rPr>
        <w:t>This distinction is not semantic — it is architectural. Grok as instrument preserves decen</w:t>
      </w:r>
      <w:r>
        <w:rPr>
          <w:rFonts w:eastAsia="Georgia"/>
        </w:rPr>
        <w:t>tralization. Grok as judge destroys it. The model's role is constrained by protocol design to pattern detection; it has no authority to slash stakes, reject data, or issue rulings.</w:t>
      </w:r>
    </w:p>
    <w:p w:rsidR="00B03C46" w:rsidRDefault="00203940">
      <w:pPr>
        <w:pBdr>
          <w:bottom w:val="single" w:sz="2" w:space="4" w:color="DDDDDD"/>
        </w:pBdr>
        <w:spacing w:before="400" w:after="160"/>
      </w:pPr>
      <w:proofErr w:type="gramStart"/>
      <w:r>
        <w:rPr>
          <w:rFonts w:eastAsia="Georgia"/>
          <w:b/>
          <w:bCs/>
          <w:sz w:val="28"/>
          <w:szCs w:val="28"/>
        </w:rPr>
        <w:t>4.5  Layer</w:t>
      </w:r>
      <w:proofErr w:type="gramEnd"/>
      <w:r>
        <w:rPr>
          <w:rFonts w:eastAsia="Georgia"/>
          <w:b/>
          <w:bCs/>
          <w:sz w:val="28"/>
          <w:szCs w:val="28"/>
        </w:rPr>
        <w:t xml:space="preserve"> 4 — Backpropagation Penalty</w:t>
      </w:r>
    </w:p>
    <w:p w:rsidR="00B03C46" w:rsidRDefault="00203940">
      <w:pPr>
        <w:spacing w:before="140" w:after="140" w:line="360" w:lineRule="auto"/>
      </w:pPr>
      <w:r>
        <w:rPr>
          <w:rFonts w:eastAsia="Georgia"/>
        </w:rPr>
        <w:t>When a flagged claim is subsequently</w:t>
      </w:r>
      <w:r>
        <w:rPr>
          <w:rFonts w:eastAsia="Georgia"/>
        </w:rPr>
        <w:t xml:space="preserve"> falsified (by physical contradiction, by the passage </w:t>
      </w:r>
      <w:r>
        <w:rPr>
          <w:rFonts w:eastAsia="Georgia"/>
        </w:rPr>
        <w:lastRenderedPageBreak/>
        <w:t>of time, or by cross-node evidence), the penalty mechanism activates. Inspired by the backpropagation algorithm in neural networks, the protocol traces the error to its origin node and proportionally pe</w:t>
      </w:r>
      <w:r>
        <w:rPr>
          <w:rFonts w:eastAsia="Georgia"/>
        </w:rPr>
        <w:t>nalizes that node's staked energy. The penalty is a deterministic function of the magnitude of the falsehood and the time it persisted in the system.</w:t>
      </w:r>
    </w:p>
    <w:p w:rsidR="00B03C46" w:rsidRDefault="00203940">
      <w:pPr>
        <w:spacing w:before="140" w:after="140" w:line="360" w:lineRule="auto"/>
      </w:pPr>
      <w:r>
        <w:rPr>
          <w:rFonts w:eastAsia="Georgia"/>
        </w:rPr>
        <w:t>Nodes that correctly challenged the false claim receive a reward drawn from the penalty pool. This creates</w:t>
      </w:r>
      <w:r>
        <w:rPr>
          <w:rFonts w:eastAsia="Georgia"/>
        </w:rPr>
        <w:t xml:space="preserve"> a market for truth-seeking — nodes are economically incentivized to find and expose errors.</w:t>
      </w:r>
    </w:p>
    <w:p w:rsidR="00B03C46" w:rsidRDefault="00203940">
      <w:pPr>
        <w:pBdr>
          <w:bottom w:val="single" w:sz="6" w:space="6" w:color="00A876"/>
        </w:pBdr>
        <w:spacing w:before="600" w:after="200"/>
      </w:pPr>
      <w:r>
        <w:rPr>
          <w:rFonts w:eastAsia="Georgia"/>
          <w:b/>
          <w:bCs/>
          <w:sz w:val="40"/>
          <w:szCs w:val="40"/>
        </w:rPr>
        <w:t>5.  Comparative Analysis</w:t>
      </w:r>
    </w:p>
    <w:p w:rsidR="00B03C46" w:rsidRDefault="00B03C4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0"/>
        <w:gridCol w:w="2380"/>
        <w:gridCol w:w="2400"/>
      </w:tblGrid>
      <w:tr w:rsidR="00B03C46">
        <w:tblPrEx>
          <w:tblCellMar>
            <w:top w:w="0" w:type="dxa"/>
            <w:bottom w:w="0" w:type="dxa"/>
          </w:tblCellMar>
        </w:tblPrEx>
        <w:tc>
          <w:tcPr>
            <w:tcW w:w="2200" w:type="dxa"/>
            <w:shd w:val="clear" w:color="auto" w:fill="1A3A5C"/>
            <w:tcMar>
              <w:top w:w="80" w:type="dxa"/>
              <w:left w:w="140" w:type="dxa"/>
              <w:bottom w:w="80" w:type="dxa"/>
              <w:right w:w="140" w:type="dxa"/>
            </w:tcMar>
          </w:tcPr>
          <w:p w:rsidR="00B03C46" w:rsidRDefault="00203940">
            <w:pPr>
              <w:spacing w:before="40" w:after="40"/>
            </w:pPr>
            <w:r>
              <w:rPr>
                <w:rFonts w:eastAsia="Georgia"/>
                <w:b/>
                <w:bCs/>
                <w:color w:val="FFFFFF"/>
                <w:sz w:val="18"/>
                <w:szCs w:val="18"/>
              </w:rPr>
              <w:t>Dimension</w:t>
            </w:r>
          </w:p>
        </w:tc>
        <w:tc>
          <w:tcPr>
            <w:tcW w:w="2380" w:type="dxa"/>
            <w:shd w:val="clear" w:color="auto" w:fill="1A3A5C"/>
            <w:tcMar>
              <w:top w:w="80" w:type="dxa"/>
              <w:left w:w="140" w:type="dxa"/>
              <w:bottom w:w="80" w:type="dxa"/>
              <w:right w:w="140" w:type="dxa"/>
            </w:tcMar>
          </w:tcPr>
          <w:p w:rsidR="00B03C46" w:rsidRDefault="00203940">
            <w:pPr>
              <w:spacing w:before="40" w:after="40"/>
            </w:pPr>
            <w:r>
              <w:rPr>
                <w:rFonts w:eastAsia="Georgia"/>
                <w:b/>
                <w:bCs/>
                <w:color w:val="FFFFFF"/>
                <w:sz w:val="18"/>
                <w:szCs w:val="18"/>
              </w:rPr>
              <w:t>Current System</w:t>
            </w:r>
          </w:p>
        </w:tc>
        <w:tc>
          <w:tcPr>
            <w:tcW w:w="2380" w:type="dxa"/>
            <w:shd w:val="clear" w:color="auto" w:fill="1A3A5C"/>
            <w:tcMar>
              <w:top w:w="80" w:type="dxa"/>
              <w:left w:w="140" w:type="dxa"/>
              <w:bottom w:w="80" w:type="dxa"/>
              <w:right w:w="140" w:type="dxa"/>
            </w:tcMar>
          </w:tcPr>
          <w:p w:rsidR="00B03C46" w:rsidRDefault="00203940">
            <w:pPr>
              <w:spacing w:before="40" w:after="40"/>
            </w:pPr>
            <w:proofErr w:type="spellStart"/>
            <w:r>
              <w:rPr>
                <w:rFonts w:eastAsia="Georgia"/>
                <w:b/>
                <w:bCs/>
                <w:color w:val="FFFFFF"/>
                <w:sz w:val="18"/>
                <w:szCs w:val="18"/>
              </w:rPr>
              <w:t>Chainlink</w:t>
            </w:r>
            <w:proofErr w:type="spellEnd"/>
            <w:r>
              <w:rPr>
                <w:rFonts w:eastAsia="Georgia"/>
                <w:b/>
                <w:bCs/>
                <w:color w:val="FFFFFF"/>
                <w:sz w:val="18"/>
                <w:szCs w:val="18"/>
              </w:rPr>
              <w:t xml:space="preserve"> Model</w:t>
            </w:r>
          </w:p>
        </w:tc>
        <w:tc>
          <w:tcPr>
            <w:tcW w:w="2400" w:type="dxa"/>
            <w:shd w:val="clear" w:color="auto" w:fill="1A3A5C"/>
            <w:tcMar>
              <w:top w:w="80" w:type="dxa"/>
              <w:left w:w="140" w:type="dxa"/>
              <w:bottom w:w="80" w:type="dxa"/>
              <w:right w:w="140" w:type="dxa"/>
            </w:tcMar>
          </w:tcPr>
          <w:p w:rsidR="00B03C46" w:rsidRDefault="00203940">
            <w:pPr>
              <w:spacing w:before="40" w:after="40"/>
            </w:pPr>
            <w:proofErr w:type="spellStart"/>
            <w:r>
              <w:rPr>
                <w:rFonts w:eastAsia="Georgia"/>
                <w:b/>
                <w:bCs/>
                <w:color w:val="FFFFFF"/>
                <w:sz w:val="18"/>
                <w:szCs w:val="18"/>
              </w:rPr>
              <w:t>PoE</w:t>
            </w:r>
            <w:proofErr w:type="spellEnd"/>
            <w:r>
              <w:rPr>
                <w:rFonts w:eastAsia="Georgia"/>
                <w:b/>
                <w:bCs/>
                <w:color w:val="FFFFFF"/>
                <w:sz w:val="18"/>
                <w:szCs w:val="18"/>
              </w:rPr>
              <w:t xml:space="preserve"> (This Paper)</w:t>
            </w:r>
          </w:p>
        </w:tc>
      </w:tr>
      <w:tr w:rsidR="00B03C46">
        <w:tblPrEx>
          <w:tblCellMar>
            <w:top w:w="0" w:type="dxa"/>
            <w:bottom w:w="0" w:type="dxa"/>
          </w:tblCellMar>
        </w:tblPrEx>
        <w:tc>
          <w:tcPr>
            <w:tcW w:w="2200" w:type="dxa"/>
            <w:shd w:val="clear" w:color="auto" w:fill="FFFFFF"/>
            <w:tcMar>
              <w:top w:w="80" w:type="dxa"/>
              <w:left w:w="140" w:type="dxa"/>
              <w:bottom w:w="80" w:type="dxa"/>
              <w:right w:w="140" w:type="dxa"/>
            </w:tcMar>
          </w:tcPr>
          <w:p w:rsidR="00B03C46" w:rsidRDefault="00203940">
            <w:pPr>
              <w:spacing w:before="40" w:after="40"/>
            </w:pPr>
            <w:r>
              <w:rPr>
                <w:rFonts w:eastAsia="Georgia"/>
                <w:sz w:val="18"/>
                <w:szCs w:val="18"/>
              </w:rPr>
              <w:t>Truth anchor</w:t>
            </w:r>
          </w:p>
        </w:tc>
        <w:tc>
          <w:tcPr>
            <w:tcW w:w="2380" w:type="dxa"/>
            <w:shd w:val="clear" w:color="auto" w:fill="FFFFFF"/>
            <w:tcMar>
              <w:top w:w="80" w:type="dxa"/>
              <w:left w:w="140" w:type="dxa"/>
              <w:bottom w:w="80" w:type="dxa"/>
              <w:right w:w="140" w:type="dxa"/>
            </w:tcMar>
          </w:tcPr>
          <w:p w:rsidR="00B03C46" w:rsidRDefault="00203940">
            <w:pPr>
              <w:spacing w:before="40" w:after="40"/>
            </w:pPr>
            <w:r>
              <w:rPr>
                <w:rFonts w:eastAsia="Georgia"/>
                <w:sz w:val="18"/>
                <w:szCs w:val="18"/>
              </w:rPr>
              <w:t>Legal / social consensus</w:t>
            </w:r>
          </w:p>
        </w:tc>
        <w:tc>
          <w:tcPr>
            <w:tcW w:w="2380" w:type="dxa"/>
            <w:shd w:val="clear" w:color="auto" w:fill="FFFFFF"/>
            <w:tcMar>
              <w:top w:w="80" w:type="dxa"/>
              <w:left w:w="140" w:type="dxa"/>
              <w:bottom w:w="80" w:type="dxa"/>
              <w:right w:w="140" w:type="dxa"/>
            </w:tcMar>
          </w:tcPr>
          <w:p w:rsidR="00B03C46" w:rsidRDefault="00203940">
            <w:pPr>
              <w:spacing w:before="40" w:after="40"/>
            </w:pPr>
            <w:r>
              <w:rPr>
                <w:rFonts w:eastAsia="Georgia"/>
                <w:sz w:val="18"/>
                <w:szCs w:val="18"/>
              </w:rPr>
              <w:t>Economic stake + majority vote</w:t>
            </w:r>
          </w:p>
        </w:tc>
        <w:tc>
          <w:tcPr>
            <w:tcW w:w="2400" w:type="dxa"/>
            <w:shd w:val="clear" w:color="auto" w:fill="FFFFFF"/>
            <w:tcMar>
              <w:top w:w="80" w:type="dxa"/>
              <w:left w:w="140" w:type="dxa"/>
              <w:bottom w:w="80" w:type="dxa"/>
              <w:right w:w="140" w:type="dxa"/>
            </w:tcMar>
          </w:tcPr>
          <w:p w:rsidR="00B03C46" w:rsidRDefault="00203940">
            <w:pPr>
              <w:spacing w:before="40" w:after="40"/>
            </w:pPr>
            <w:r>
              <w:rPr>
                <w:rFonts w:eastAsia="Georgia"/>
                <w:sz w:val="18"/>
                <w:szCs w:val="18"/>
              </w:rPr>
              <w:t>Physical energy expenditure</w:t>
            </w:r>
          </w:p>
        </w:tc>
      </w:tr>
      <w:tr w:rsidR="00B03C46">
        <w:tblPrEx>
          <w:tblCellMar>
            <w:top w:w="0" w:type="dxa"/>
            <w:bottom w:w="0" w:type="dxa"/>
          </w:tblCellMar>
        </w:tblPrEx>
        <w:tc>
          <w:tcPr>
            <w:tcW w:w="2200" w:type="dxa"/>
            <w:shd w:val="clear" w:color="auto" w:fill="F8F8F8"/>
            <w:tcMar>
              <w:top w:w="80" w:type="dxa"/>
              <w:left w:w="140" w:type="dxa"/>
              <w:bottom w:w="80" w:type="dxa"/>
              <w:right w:w="140" w:type="dxa"/>
            </w:tcMar>
          </w:tcPr>
          <w:p w:rsidR="00B03C46" w:rsidRDefault="00203940">
            <w:pPr>
              <w:spacing w:before="40" w:after="40"/>
            </w:pPr>
            <w:r>
              <w:rPr>
                <w:rFonts w:eastAsia="Georgia"/>
                <w:sz w:val="18"/>
                <w:szCs w:val="18"/>
              </w:rPr>
              <w:t>Trust basis</w:t>
            </w:r>
          </w:p>
        </w:tc>
        <w:tc>
          <w:tcPr>
            <w:tcW w:w="2380" w:type="dxa"/>
            <w:shd w:val="clear" w:color="auto" w:fill="F8F8F8"/>
            <w:tcMar>
              <w:top w:w="80" w:type="dxa"/>
              <w:left w:w="140" w:type="dxa"/>
              <w:bottom w:w="80" w:type="dxa"/>
              <w:right w:w="140" w:type="dxa"/>
            </w:tcMar>
          </w:tcPr>
          <w:p w:rsidR="00B03C46" w:rsidRDefault="00203940">
            <w:pPr>
              <w:spacing w:before="40" w:after="40"/>
            </w:pPr>
            <w:r>
              <w:rPr>
                <w:rFonts w:eastAsia="Georgia"/>
                <w:sz w:val="18"/>
                <w:szCs w:val="18"/>
              </w:rPr>
              <w:t>Institutional authority</w:t>
            </w:r>
          </w:p>
        </w:tc>
        <w:tc>
          <w:tcPr>
            <w:tcW w:w="2380" w:type="dxa"/>
            <w:shd w:val="clear" w:color="auto" w:fill="F8F8F8"/>
            <w:tcMar>
              <w:top w:w="80" w:type="dxa"/>
              <w:left w:w="140" w:type="dxa"/>
              <w:bottom w:w="80" w:type="dxa"/>
              <w:right w:w="140" w:type="dxa"/>
            </w:tcMar>
          </w:tcPr>
          <w:p w:rsidR="00B03C46" w:rsidRDefault="00203940">
            <w:pPr>
              <w:spacing w:before="40" w:after="40"/>
            </w:pPr>
            <w:r>
              <w:rPr>
                <w:rFonts w:eastAsia="Georgia"/>
                <w:sz w:val="18"/>
                <w:szCs w:val="18"/>
              </w:rPr>
              <w:t>Token collateral + reputation</w:t>
            </w:r>
          </w:p>
        </w:tc>
        <w:tc>
          <w:tcPr>
            <w:tcW w:w="2400" w:type="dxa"/>
            <w:shd w:val="clear" w:color="auto" w:fill="F8F8F8"/>
            <w:tcMar>
              <w:top w:w="80" w:type="dxa"/>
              <w:left w:w="140" w:type="dxa"/>
              <w:bottom w:w="80" w:type="dxa"/>
              <w:right w:w="140" w:type="dxa"/>
            </w:tcMar>
          </w:tcPr>
          <w:p w:rsidR="00B03C46" w:rsidRDefault="00203940">
            <w:pPr>
              <w:spacing w:before="40" w:after="40"/>
            </w:pPr>
            <w:r>
              <w:rPr>
                <w:rFonts w:eastAsia="Georgia"/>
                <w:sz w:val="18"/>
                <w:szCs w:val="18"/>
              </w:rPr>
              <w:t>Thermodynamic irreversibility</w:t>
            </w:r>
          </w:p>
        </w:tc>
      </w:tr>
      <w:tr w:rsidR="00B03C46">
        <w:tblPrEx>
          <w:tblCellMar>
            <w:top w:w="0" w:type="dxa"/>
            <w:bottom w:w="0" w:type="dxa"/>
          </w:tblCellMar>
        </w:tblPrEx>
        <w:tc>
          <w:tcPr>
            <w:tcW w:w="2200" w:type="dxa"/>
            <w:shd w:val="clear" w:color="auto" w:fill="FFFFFF"/>
            <w:tcMar>
              <w:top w:w="80" w:type="dxa"/>
              <w:left w:w="140" w:type="dxa"/>
              <w:bottom w:w="80" w:type="dxa"/>
              <w:right w:w="140" w:type="dxa"/>
            </w:tcMar>
          </w:tcPr>
          <w:p w:rsidR="00B03C46" w:rsidRDefault="00203940">
            <w:pPr>
              <w:spacing w:before="40" w:after="40"/>
            </w:pPr>
            <w:r>
              <w:rPr>
                <w:rFonts w:eastAsia="Georgia"/>
                <w:sz w:val="18"/>
                <w:szCs w:val="18"/>
              </w:rPr>
              <w:t>Centralization risk</w:t>
            </w:r>
          </w:p>
        </w:tc>
        <w:tc>
          <w:tcPr>
            <w:tcW w:w="2380" w:type="dxa"/>
            <w:shd w:val="clear" w:color="auto" w:fill="FFFFFF"/>
            <w:tcMar>
              <w:top w:w="80" w:type="dxa"/>
              <w:left w:w="140" w:type="dxa"/>
              <w:bottom w:w="80" w:type="dxa"/>
              <w:right w:w="140" w:type="dxa"/>
            </w:tcMar>
          </w:tcPr>
          <w:p w:rsidR="00B03C46" w:rsidRDefault="00203940">
            <w:pPr>
              <w:spacing w:before="40" w:after="40"/>
            </w:pPr>
            <w:r>
              <w:rPr>
                <w:rFonts w:eastAsia="Georgia"/>
                <w:sz w:val="18"/>
                <w:szCs w:val="18"/>
              </w:rPr>
              <w:t>High — single authority</w:t>
            </w:r>
          </w:p>
        </w:tc>
        <w:tc>
          <w:tcPr>
            <w:tcW w:w="2380" w:type="dxa"/>
            <w:shd w:val="clear" w:color="auto" w:fill="FFFFFF"/>
            <w:tcMar>
              <w:top w:w="80" w:type="dxa"/>
              <w:left w:w="140" w:type="dxa"/>
              <w:bottom w:w="80" w:type="dxa"/>
              <w:right w:w="140" w:type="dxa"/>
            </w:tcMar>
          </w:tcPr>
          <w:p w:rsidR="00B03C46" w:rsidRDefault="00203940">
            <w:pPr>
              <w:spacing w:before="40" w:after="40"/>
            </w:pPr>
            <w:r>
              <w:rPr>
                <w:rFonts w:eastAsia="Georgia"/>
                <w:sz w:val="18"/>
                <w:szCs w:val="18"/>
              </w:rPr>
              <w:t>Medium — oracle cartel risk</w:t>
            </w:r>
          </w:p>
        </w:tc>
        <w:tc>
          <w:tcPr>
            <w:tcW w:w="2400" w:type="dxa"/>
            <w:shd w:val="clear" w:color="auto" w:fill="FFFFFF"/>
            <w:tcMar>
              <w:top w:w="80" w:type="dxa"/>
              <w:left w:w="140" w:type="dxa"/>
              <w:bottom w:w="80" w:type="dxa"/>
              <w:right w:w="140" w:type="dxa"/>
            </w:tcMar>
          </w:tcPr>
          <w:p w:rsidR="00B03C46" w:rsidRDefault="00203940">
            <w:pPr>
              <w:spacing w:before="40" w:after="40"/>
            </w:pPr>
            <w:r>
              <w:rPr>
                <w:rFonts w:eastAsia="Georgia"/>
                <w:sz w:val="18"/>
                <w:szCs w:val="18"/>
              </w:rPr>
              <w:t>Low — physics cannot collude</w:t>
            </w:r>
          </w:p>
        </w:tc>
      </w:tr>
      <w:tr w:rsidR="00B03C46">
        <w:tblPrEx>
          <w:tblCellMar>
            <w:top w:w="0" w:type="dxa"/>
            <w:bottom w:w="0" w:type="dxa"/>
          </w:tblCellMar>
        </w:tblPrEx>
        <w:tc>
          <w:tcPr>
            <w:tcW w:w="2200" w:type="dxa"/>
            <w:shd w:val="clear" w:color="auto" w:fill="F8F8F8"/>
            <w:tcMar>
              <w:top w:w="80" w:type="dxa"/>
              <w:left w:w="140" w:type="dxa"/>
              <w:bottom w:w="80" w:type="dxa"/>
              <w:right w:w="140" w:type="dxa"/>
            </w:tcMar>
          </w:tcPr>
          <w:p w:rsidR="00B03C46" w:rsidRDefault="00203940">
            <w:pPr>
              <w:spacing w:before="40" w:after="40"/>
            </w:pPr>
            <w:r>
              <w:rPr>
                <w:rFonts w:eastAsia="Georgia"/>
                <w:sz w:val="18"/>
                <w:szCs w:val="18"/>
              </w:rPr>
              <w:t>Adjudication</w:t>
            </w:r>
          </w:p>
        </w:tc>
        <w:tc>
          <w:tcPr>
            <w:tcW w:w="2380" w:type="dxa"/>
            <w:shd w:val="clear" w:color="auto" w:fill="F8F8F8"/>
            <w:tcMar>
              <w:top w:w="80" w:type="dxa"/>
              <w:left w:w="140" w:type="dxa"/>
              <w:bottom w:w="80" w:type="dxa"/>
              <w:right w:w="140" w:type="dxa"/>
            </w:tcMar>
          </w:tcPr>
          <w:p w:rsidR="00B03C46" w:rsidRDefault="00203940">
            <w:pPr>
              <w:spacing w:before="40" w:after="40"/>
            </w:pPr>
            <w:r>
              <w:rPr>
                <w:rFonts w:eastAsia="Georgia"/>
                <w:sz w:val="18"/>
                <w:szCs w:val="18"/>
              </w:rPr>
              <w:t>Human judges</w:t>
            </w:r>
          </w:p>
        </w:tc>
        <w:tc>
          <w:tcPr>
            <w:tcW w:w="2380" w:type="dxa"/>
            <w:shd w:val="clear" w:color="auto" w:fill="F8F8F8"/>
            <w:tcMar>
              <w:top w:w="80" w:type="dxa"/>
              <w:left w:w="140" w:type="dxa"/>
              <w:bottom w:w="80" w:type="dxa"/>
              <w:right w:w="140" w:type="dxa"/>
            </w:tcMar>
          </w:tcPr>
          <w:p w:rsidR="00B03C46" w:rsidRDefault="00203940">
            <w:pPr>
              <w:spacing w:before="40" w:after="40"/>
            </w:pPr>
            <w:r>
              <w:rPr>
                <w:rFonts w:eastAsia="Georgia"/>
                <w:sz w:val="18"/>
                <w:szCs w:val="18"/>
              </w:rPr>
              <w:t>Node majority + dispute contract</w:t>
            </w:r>
          </w:p>
        </w:tc>
        <w:tc>
          <w:tcPr>
            <w:tcW w:w="2400" w:type="dxa"/>
            <w:shd w:val="clear" w:color="auto" w:fill="F8F8F8"/>
            <w:tcMar>
              <w:top w:w="80" w:type="dxa"/>
              <w:left w:w="140" w:type="dxa"/>
              <w:bottom w:w="80" w:type="dxa"/>
              <w:right w:w="140" w:type="dxa"/>
            </w:tcMar>
          </w:tcPr>
          <w:p w:rsidR="00B03C46" w:rsidRDefault="00203940">
            <w:pPr>
              <w:spacing w:before="40" w:after="40"/>
            </w:pPr>
            <w:r>
              <w:rPr>
                <w:rFonts w:eastAsia="Georgia"/>
                <w:sz w:val="18"/>
                <w:szCs w:val="18"/>
              </w:rPr>
              <w:t>Grok as detection tool, not judge</w:t>
            </w:r>
          </w:p>
        </w:tc>
      </w:tr>
      <w:tr w:rsidR="00B03C46">
        <w:tblPrEx>
          <w:tblCellMar>
            <w:top w:w="0" w:type="dxa"/>
            <w:bottom w:w="0" w:type="dxa"/>
          </w:tblCellMar>
        </w:tblPrEx>
        <w:tc>
          <w:tcPr>
            <w:tcW w:w="2200" w:type="dxa"/>
            <w:shd w:val="clear" w:color="auto" w:fill="FFFFFF"/>
            <w:tcMar>
              <w:top w:w="80" w:type="dxa"/>
              <w:left w:w="140" w:type="dxa"/>
              <w:bottom w:w="80" w:type="dxa"/>
              <w:right w:w="140" w:type="dxa"/>
            </w:tcMar>
          </w:tcPr>
          <w:p w:rsidR="00B03C46" w:rsidRDefault="00203940">
            <w:pPr>
              <w:spacing w:before="40" w:after="40"/>
            </w:pPr>
            <w:r>
              <w:rPr>
                <w:rFonts w:eastAsia="Georgia"/>
                <w:sz w:val="18"/>
                <w:szCs w:val="18"/>
              </w:rPr>
              <w:t>Attack cost</w:t>
            </w:r>
          </w:p>
        </w:tc>
        <w:tc>
          <w:tcPr>
            <w:tcW w:w="2380" w:type="dxa"/>
            <w:shd w:val="clear" w:color="auto" w:fill="FFFFFF"/>
            <w:tcMar>
              <w:top w:w="80" w:type="dxa"/>
              <w:left w:w="140" w:type="dxa"/>
              <w:bottom w:w="80" w:type="dxa"/>
              <w:right w:w="140" w:type="dxa"/>
            </w:tcMar>
          </w:tcPr>
          <w:p w:rsidR="00B03C46" w:rsidRDefault="00203940">
            <w:pPr>
              <w:spacing w:before="40" w:after="40"/>
            </w:pPr>
            <w:r>
              <w:rPr>
                <w:rFonts w:eastAsia="Georgia"/>
                <w:sz w:val="18"/>
                <w:szCs w:val="18"/>
              </w:rPr>
              <w:t>Lobbying, corruption</w:t>
            </w:r>
          </w:p>
        </w:tc>
        <w:tc>
          <w:tcPr>
            <w:tcW w:w="2380" w:type="dxa"/>
            <w:shd w:val="clear" w:color="auto" w:fill="FFFFFF"/>
            <w:tcMar>
              <w:top w:w="80" w:type="dxa"/>
              <w:left w:w="140" w:type="dxa"/>
              <w:bottom w:w="80" w:type="dxa"/>
              <w:right w:w="140" w:type="dxa"/>
            </w:tcMar>
          </w:tcPr>
          <w:p w:rsidR="00B03C46" w:rsidRDefault="00203940">
            <w:pPr>
              <w:spacing w:before="40" w:after="40"/>
            </w:pPr>
            <w:r>
              <w:rPr>
                <w:rFonts w:eastAsia="Georgia"/>
                <w:sz w:val="18"/>
                <w:szCs w:val="18"/>
              </w:rPr>
              <w:t>51% stake acquisition</w:t>
            </w:r>
          </w:p>
        </w:tc>
        <w:tc>
          <w:tcPr>
            <w:tcW w:w="2400" w:type="dxa"/>
            <w:shd w:val="clear" w:color="auto" w:fill="FFFFFF"/>
            <w:tcMar>
              <w:top w:w="80" w:type="dxa"/>
              <w:left w:w="140" w:type="dxa"/>
              <w:bottom w:w="80" w:type="dxa"/>
              <w:right w:w="140" w:type="dxa"/>
            </w:tcMar>
          </w:tcPr>
          <w:p w:rsidR="00B03C46" w:rsidRDefault="00203940">
            <w:pPr>
              <w:spacing w:before="40" w:after="40"/>
            </w:pPr>
            <w:r>
              <w:rPr>
                <w:rFonts w:eastAsia="Georgia"/>
                <w:sz w:val="18"/>
                <w:szCs w:val="18"/>
              </w:rPr>
              <w:t>Must expend real energy + lose stake</w:t>
            </w:r>
          </w:p>
        </w:tc>
      </w:tr>
      <w:tr w:rsidR="00B03C46">
        <w:tblPrEx>
          <w:tblCellMar>
            <w:top w:w="0" w:type="dxa"/>
            <w:bottom w:w="0" w:type="dxa"/>
          </w:tblCellMar>
        </w:tblPrEx>
        <w:tc>
          <w:tcPr>
            <w:tcW w:w="2200" w:type="dxa"/>
            <w:shd w:val="clear" w:color="auto" w:fill="F8F8F8"/>
            <w:tcMar>
              <w:top w:w="80" w:type="dxa"/>
              <w:left w:w="140" w:type="dxa"/>
              <w:bottom w:w="80" w:type="dxa"/>
              <w:right w:w="140" w:type="dxa"/>
            </w:tcMar>
          </w:tcPr>
          <w:p w:rsidR="00B03C46" w:rsidRDefault="00203940">
            <w:pPr>
              <w:spacing w:before="40" w:after="40"/>
            </w:pPr>
            <w:r>
              <w:rPr>
                <w:rFonts w:eastAsia="Georgia"/>
                <w:sz w:val="18"/>
                <w:szCs w:val="18"/>
              </w:rPr>
              <w:t>Cross-border validity</w:t>
            </w:r>
          </w:p>
        </w:tc>
        <w:tc>
          <w:tcPr>
            <w:tcW w:w="2380" w:type="dxa"/>
            <w:shd w:val="clear" w:color="auto" w:fill="F8F8F8"/>
            <w:tcMar>
              <w:top w:w="80" w:type="dxa"/>
              <w:left w:w="140" w:type="dxa"/>
              <w:bottom w:w="80" w:type="dxa"/>
              <w:right w:w="140" w:type="dxa"/>
            </w:tcMar>
          </w:tcPr>
          <w:p w:rsidR="00B03C46" w:rsidRDefault="00203940">
            <w:pPr>
              <w:spacing w:before="40" w:after="40"/>
            </w:pPr>
            <w:r>
              <w:rPr>
                <w:rFonts w:eastAsia="Georgia"/>
                <w:sz w:val="18"/>
                <w:szCs w:val="18"/>
              </w:rPr>
              <w:t>Jurisdictional limits</w:t>
            </w:r>
          </w:p>
        </w:tc>
        <w:tc>
          <w:tcPr>
            <w:tcW w:w="2380" w:type="dxa"/>
            <w:shd w:val="clear" w:color="auto" w:fill="F8F8F8"/>
            <w:tcMar>
              <w:top w:w="80" w:type="dxa"/>
              <w:left w:w="140" w:type="dxa"/>
              <w:bottom w:w="80" w:type="dxa"/>
              <w:right w:w="140" w:type="dxa"/>
            </w:tcMar>
          </w:tcPr>
          <w:p w:rsidR="00B03C46" w:rsidRDefault="00203940">
            <w:pPr>
              <w:spacing w:before="40" w:after="40"/>
            </w:pPr>
            <w:r>
              <w:rPr>
                <w:rFonts w:eastAsia="Georgia"/>
                <w:sz w:val="18"/>
                <w:szCs w:val="18"/>
              </w:rPr>
              <w:t>Partial — legal grey zones</w:t>
            </w:r>
          </w:p>
        </w:tc>
        <w:tc>
          <w:tcPr>
            <w:tcW w:w="2400" w:type="dxa"/>
            <w:shd w:val="clear" w:color="auto" w:fill="F8F8F8"/>
            <w:tcMar>
              <w:top w:w="80" w:type="dxa"/>
              <w:left w:w="140" w:type="dxa"/>
              <w:bottom w:w="80" w:type="dxa"/>
              <w:right w:w="140" w:type="dxa"/>
            </w:tcMar>
          </w:tcPr>
          <w:p w:rsidR="00B03C46" w:rsidRDefault="00203940">
            <w:pPr>
              <w:spacing w:before="40" w:after="40"/>
            </w:pPr>
            <w:r>
              <w:rPr>
                <w:rFonts w:eastAsia="Georgia"/>
                <w:sz w:val="18"/>
                <w:szCs w:val="18"/>
              </w:rPr>
              <w:t>Universal — physics has no borders</w:t>
            </w:r>
          </w:p>
        </w:tc>
      </w:tr>
      <w:tr w:rsidR="00B03C46">
        <w:tblPrEx>
          <w:tblCellMar>
            <w:top w:w="0" w:type="dxa"/>
            <w:bottom w:w="0" w:type="dxa"/>
          </w:tblCellMar>
        </w:tblPrEx>
        <w:tc>
          <w:tcPr>
            <w:tcW w:w="2200" w:type="dxa"/>
            <w:shd w:val="clear" w:color="auto" w:fill="FFFFFF"/>
            <w:tcMar>
              <w:top w:w="80" w:type="dxa"/>
              <w:left w:w="140" w:type="dxa"/>
              <w:bottom w:w="80" w:type="dxa"/>
              <w:right w:w="140" w:type="dxa"/>
            </w:tcMar>
          </w:tcPr>
          <w:p w:rsidR="00B03C46" w:rsidRDefault="00203940">
            <w:pPr>
              <w:spacing w:before="40" w:after="40"/>
            </w:pPr>
            <w:r>
              <w:rPr>
                <w:rFonts w:eastAsia="Georgia"/>
                <w:sz w:val="18"/>
                <w:szCs w:val="18"/>
              </w:rPr>
              <w:t>Final verification</w:t>
            </w:r>
          </w:p>
        </w:tc>
        <w:tc>
          <w:tcPr>
            <w:tcW w:w="2380" w:type="dxa"/>
            <w:shd w:val="clear" w:color="auto" w:fill="FFFFFF"/>
            <w:tcMar>
              <w:top w:w="80" w:type="dxa"/>
              <w:left w:w="140" w:type="dxa"/>
              <w:bottom w:w="80" w:type="dxa"/>
              <w:right w:w="140" w:type="dxa"/>
            </w:tcMar>
          </w:tcPr>
          <w:p w:rsidR="00B03C46" w:rsidRDefault="00203940">
            <w:pPr>
              <w:spacing w:before="40" w:after="40"/>
            </w:pPr>
            <w:r>
              <w:rPr>
                <w:rFonts w:eastAsia="Georgia"/>
                <w:sz w:val="18"/>
                <w:szCs w:val="18"/>
              </w:rPr>
              <w:t>State enforcement</w:t>
            </w:r>
          </w:p>
        </w:tc>
        <w:tc>
          <w:tcPr>
            <w:tcW w:w="2380" w:type="dxa"/>
            <w:shd w:val="clear" w:color="auto" w:fill="FFFFFF"/>
            <w:tcMar>
              <w:top w:w="80" w:type="dxa"/>
              <w:left w:w="140" w:type="dxa"/>
              <w:bottom w:w="80" w:type="dxa"/>
              <w:right w:w="140" w:type="dxa"/>
            </w:tcMar>
          </w:tcPr>
          <w:p w:rsidR="00B03C46" w:rsidRDefault="00203940">
            <w:pPr>
              <w:spacing w:before="40" w:after="40"/>
            </w:pPr>
            <w:r>
              <w:rPr>
                <w:rFonts w:eastAsia="Georgia"/>
                <w:sz w:val="18"/>
                <w:szCs w:val="18"/>
              </w:rPr>
              <w:t>Smart contract execution</w:t>
            </w:r>
          </w:p>
        </w:tc>
        <w:tc>
          <w:tcPr>
            <w:tcW w:w="2400" w:type="dxa"/>
            <w:shd w:val="clear" w:color="auto" w:fill="FFFFFF"/>
            <w:tcMar>
              <w:top w:w="80" w:type="dxa"/>
              <w:left w:w="140" w:type="dxa"/>
              <w:bottom w:w="80" w:type="dxa"/>
              <w:right w:w="140" w:type="dxa"/>
            </w:tcMar>
          </w:tcPr>
          <w:p w:rsidR="00B03C46" w:rsidRDefault="00203940">
            <w:pPr>
              <w:spacing w:before="40" w:after="40"/>
            </w:pPr>
            <w:r>
              <w:rPr>
                <w:rFonts w:eastAsia="Georgia"/>
                <w:sz w:val="18"/>
                <w:szCs w:val="18"/>
              </w:rPr>
              <w:t>Free movement of nodes (market vote)</w:t>
            </w:r>
          </w:p>
        </w:tc>
      </w:tr>
    </w:tbl>
    <w:p w:rsidR="00B03C46" w:rsidRDefault="00B03C46">
      <w:pPr>
        <w:spacing w:before="80" w:after="80"/>
      </w:pPr>
    </w:p>
    <w:p w:rsidR="00B03C46" w:rsidRDefault="00203940">
      <w:pPr>
        <w:pBdr>
          <w:bottom w:val="single" w:sz="6" w:space="6" w:color="00A876"/>
        </w:pBdr>
        <w:spacing w:before="600" w:after="200"/>
      </w:pPr>
      <w:r>
        <w:rPr>
          <w:rFonts w:eastAsia="Georgia"/>
          <w:b/>
          <w:bCs/>
          <w:sz w:val="40"/>
          <w:szCs w:val="40"/>
        </w:rPr>
        <w:t xml:space="preserve">6.  </w:t>
      </w:r>
      <w:proofErr w:type="spellStart"/>
      <w:r>
        <w:rPr>
          <w:rFonts w:eastAsia="Georgia"/>
          <w:b/>
          <w:bCs/>
          <w:sz w:val="40"/>
          <w:szCs w:val="40"/>
        </w:rPr>
        <w:t>PoE</w:t>
      </w:r>
      <w:proofErr w:type="spellEnd"/>
      <w:r>
        <w:rPr>
          <w:rFonts w:eastAsia="Georgia"/>
          <w:b/>
          <w:bCs/>
          <w:sz w:val="40"/>
          <w:szCs w:val="40"/>
        </w:rPr>
        <w:t xml:space="preserve"> in Practice: The X Revenue-Sharing Model</w:t>
      </w:r>
    </w:p>
    <w:p w:rsidR="00B03C46" w:rsidRDefault="00203940">
      <w:pPr>
        <w:spacing w:before="140" w:after="140" w:line="360" w:lineRule="auto"/>
      </w:pPr>
      <w:r>
        <w:rPr>
          <w:rFonts w:eastAsia="Georgia"/>
        </w:rPr>
        <w:lastRenderedPageBreak/>
        <w:t xml:space="preserve">The X platform's creator payment program — compensating accounts based on engagement metrics — is an existing, functioning instance of Proof of Energy logic, operating without the </w:t>
      </w:r>
      <w:proofErr w:type="spellStart"/>
      <w:r>
        <w:rPr>
          <w:rFonts w:eastAsia="Georgia"/>
        </w:rPr>
        <w:t>PoE</w:t>
      </w:r>
      <w:proofErr w:type="spellEnd"/>
      <w:r>
        <w:rPr>
          <w:rFonts w:eastAsia="Georgia"/>
        </w:rPr>
        <w:t xml:space="preserve"> label.</w:t>
      </w:r>
    </w:p>
    <w:p w:rsidR="00B03C46" w:rsidRDefault="00203940">
      <w:pPr>
        <w:spacing w:before="140" w:after="140" w:line="360" w:lineRule="auto"/>
      </w:pPr>
      <w:r>
        <w:rPr>
          <w:rFonts w:eastAsia="Georgia"/>
        </w:rPr>
        <w:t>Users allocate t</w:t>
      </w:r>
      <w:r>
        <w:rPr>
          <w:rFonts w:eastAsia="Georgia"/>
        </w:rPr>
        <w:t>ime (a finite physical resource) and attention (metabolic energy) to content. The aggregate of these allocations constitutes a collective energy vote. Content that receives sustained attention has passed a physical test: it held value in competition for li</w:t>
      </w:r>
      <w:r>
        <w:rPr>
          <w:rFonts w:eastAsia="Georgia"/>
        </w:rPr>
        <w:t>mited human attention.</w:t>
      </w:r>
    </w:p>
    <w:p w:rsidR="00B03C46" w:rsidRDefault="00203940">
      <w:pPr>
        <w:spacing w:before="140" w:after="140" w:line="360" w:lineRule="auto"/>
      </w:pPr>
      <w:r>
        <w:rPr>
          <w:rFonts w:eastAsia="Georgia"/>
        </w:rPr>
        <w:t>Critically, false or manipulative content faces a natural limit: it may attract initial attention but fails to build the sustained engagement that drives compounding rewards. The system does not require a fact-checker. The energy dis</w:t>
      </w:r>
      <w:r>
        <w:rPr>
          <w:rFonts w:eastAsia="Georgia"/>
        </w:rPr>
        <w:t>tribution itself is the check.</w:t>
      </w:r>
    </w:p>
    <w:p w:rsidR="00B03C46" w:rsidRDefault="00203940">
      <w:pPr>
        <w:pBdr>
          <w:top w:val="single" w:sz="2" w:space="4" w:color="00A876"/>
          <w:left w:val="single" w:sz="2" w:space="8" w:color="00A876"/>
          <w:bottom w:val="single" w:sz="2" w:space="4" w:color="00A876"/>
          <w:right w:val="single" w:sz="2" w:space="8" w:color="00A876"/>
        </w:pBdr>
        <w:shd w:val="clear" w:color="auto" w:fill="F5F5F5"/>
        <w:spacing w:before="200" w:after="200" w:line="360" w:lineRule="auto"/>
        <w:ind w:left="400" w:right="400"/>
      </w:pPr>
      <w:r>
        <w:rPr>
          <w:rFonts w:ascii="Courier New" w:eastAsia="Courier New" w:hAnsi="Courier New" w:cs="Courier New"/>
          <w:b/>
          <w:bCs/>
          <w:color w:val="00A876"/>
          <w:sz w:val="18"/>
          <w:szCs w:val="18"/>
        </w:rPr>
        <w:t xml:space="preserve">REAL-WORLD </w:t>
      </w:r>
      <w:proofErr w:type="gramStart"/>
      <w:r>
        <w:rPr>
          <w:rFonts w:ascii="Courier New" w:eastAsia="Courier New" w:hAnsi="Courier New" w:cs="Courier New"/>
          <w:b/>
          <w:bCs/>
          <w:color w:val="00A876"/>
          <w:sz w:val="18"/>
          <w:szCs w:val="18"/>
        </w:rPr>
        <w:t xml:space="preserve">VALIDATION  </w:t>
      </w:r>
      <w:r>
        <w:rPr>
          <w:rFonts w:eastAsia="Georgia"/>
          <w:i/>
          <w:iCs/>
          <w:sz w:val="20"/>
          <w:szCs w:val="20"/>
        </w:rPr>
        <w:t>X's</w:t>
      </w:r>
      <w:proofErr w:type="gramEnd"/>
      <w:r>
        <w:rPr>
          <w:rFonts w:eastAsia="Georgia"/>
          <w:i/>
          <w:iCs/>
          <w:sz w:val="20"/>
          <w:szCs w:val="20"/>
        </w:rPr>
        <w:t xml:space="preserve"> payment model demonstrates the core </w:t>
      </w:r>
      <w:proofErr w:type="spellStart"/>
      <w:r>
        <w:rPr>
          <w:rFonts w:eastAsia="Georgia"/>
          <w:i/>
          <w:iCs/>
          <w:sz w:val="20"/>
          <w:szCs w:val="20"/>
        </w:rPr>
        <w:t>PoE</w:t>
      </w:r>
      <w:proofErr w:type="spellEnd"/>
      <w:r>
        <w:rPr>
          <w:rFonts w:eastAsia="Georgia"/>
          <w:i/>
          <w:iCs/>
          <w:sz w:val="20"/>
          <w:szCs w:val="20"/>
        </w:rPr>
        <w:t xml:space="preserve"> thesis: when economic reward is tied to irreversible human energy expenditure (time and attention), and when deceptive content faces structural disadvantage in sustaining that expenditure, the system self-correct</w:t>
      </w:r>
      <w:r>
        <w:rPr>
          <w:rFonts w:eastAsia="Georgia"/>
          <w:i/>
          <w:iCs/>
          <w:sz w:val="20"/>
          <w:szCs w:val="20"/>
        </w:rPr>
        <w:t>s toward truthful content without a central arbiter.</w:t>
      </w:r>
    </w:p>
    <w:p w:rsidR="00B03C46" w:rsidRDefault="00203940">
      <w:pPr>
        <w:pBdr>
          <w:bottom w:val="single" w:sz="6" w:space="6" w:color="00A876"/>
        </w:pBdr>
        <w:spacing w:before="600" w:after="200"/>
      </w:pPr>
      <w:r>
        <w:rPr>
          <w:rFonts w:eastAsia="Georgia"/>
          <w:b/>
          <w:bCs/>
          <w:sz w:val="40"/>
          <w:szCs w:val="40"/>
        </w:rPr>
        <w:t>7.  Free Node Mobility as Final Verification</w:t>
      </w:r>
    </w:p>
    <w:p w:rsidR="00B03C46" w:rsidRDefault="00203940">
      <w:pPr>
        <w:spacing w:before="140" w:after="140" w:line="360" w:lineRule="auto"/>
      </w:pPr>
      <w:r>
        <w:rPr>
          <w:rFonts w:eastAsia="Georgia"/>
        </w:rPr>
        <w:t xml:space="preserve">Any governance system — including a </w:t>
      </w:r>
      <w:proofErr w:type="spellStart"/>
      <w:r>
        <w:rPr>
          <w:rFonts w:eastAsia="Georgia"/>
        </w:rPr>
        <w:t>PoE</w:t>
      </w:r>
      <w:proofErr w:type="spellEnd"/>
      <w:r>
        <w:rPr>
          <w:rFonts w:eastAsia="Georgia"/>
        </w:rPr>
        <w:t xml:space="preserve"> oracle network — can become corrupted or captured. The final defense against systemic failure is not a technical mechanism. It is exit.</w:t>
      </w:r>
    </w:p>
    <w:p w:rsidR="00B03C46" w:rsidRDefault="00203940">
      <w:pPr>
        <w:spacing w:before="140" w:after="140" w:line="360" w:lineRule="auto"/>
      </w:pPr>
      <w:r>
        <w:rPr>
          <w:rFonts w:eastAsia="Georgia"/>
        </w:rPr>
        <w:t xml:space="preserve">A </w:t>
      </w:r>
      <w:proofErr w:type="spellStart"/>
      <w:r>
        <w:rPr>
          <w:rFonts w:eastAsia="Georgia"/>
        </w:rPr>
        <w:t>PoE</w:t>
      </w:r>
      <w:proofErr w:type="spellEnd"/>
      <w:r>
        <w:rPr>
          <w:rFonts w:eastAsia="Georgia"/>
        </w:rPr>
        <w:t xml:space="preserve"> network that systematically mis-certifies data will lose nodes to competin</w:t>
      </w:r>
      <w:r>
        <w:rPr>
          <w:rFonts w:eastAsia="Georgia"/>
        </w:rPr>
        <w:t>g networks that do not. Node exit is the equivalent of the Bitcoin hard fork: when the network fails its users, users can take their energy to a network that does not. No legal mechanism is required. Energy leaves.</w:t>
      </w:r>
    </w:p>
    <w:p w:rsidR="00B03C46" w:rsidRDefault="00203940">
      <w:pPr>
        <w:spacing w:before="140" w:after="140" w:line="360" w:lineRule="auto"/>
      </w:pPr>
      <w:r>
        <w:rPr>
          <w:rFonts w:eastAsia="Georgia"/>
          <w:i/>
          <w:iCs/>
          <w:color w:val="444444"/>
          <w:sz w:val="21"/>
          <w:szCs w:val="21"/>
        </w:rPr>
        <w:t>This is the same mechanism that governs p</w:t>
      </w:r>
      <w:r>
        <w:rPr>
          <w:rFonts w:eastAsia="Georgia"/>
          <w:i/>
          <w:iCs/>
          <w:color w:val="444444"/>
          <w:sz w:val="21"/>
          <w:szCs w:val="21"/>
        </w:rPr>
        <w:t xml:space="preserve">latform competition today. Users moved from </w:t>
      </w:r>
      <w:proofErr w:type="spellStart"/>
      <w:r>
        <w:rPr>
          <w:rFonts w:eastAsia="Georgia"/>
          <w:i/>
          <w:iCs/>
          <w:color w:val="444444"/>
          <w:sz w:val="21"/>
          <w:szCs w:val="21"/>
        </w:rPr>
        <w:t>MySpace</w:t>
      </w:r>
      <w:proofErr w:type="spellEnd"/>
      <w:r>
        <w:rPr>
          <w:rFonts w:eastAsia="Georgia"/>
          <w:i/>
          <w:iCs/>
          <w:color w:val="444444"/>
          <w:sz w:val="21"/>
          <w:szCs w:val="21"/>
        </w:rPr>
        <w:t xml:space="preserve"> to Facebook, from Facebook to X. In each transition, accumulated human energy migrated to the more trustworthy environment. </w:t>
      </w:r>
      <w:proofErr w:type="spellStart"/>
      <w:r>
        <w:rPr>
          <w:rFonts w:eastAsia="Georgia"/>
          <w:i/>
          <w:iCs/>
          <w:color w:val="444444"/>
          <w:sz w:val="21"/>
          <w:szCs w:val="21"/>
        </w:rPr>
        <w:t>PoE</w:t>
      </w:r>
      <w:proofErr w:type="spellEnd"/>
      <w:r>
        <w:rPr>
          <w:rFonts w:eastAsia="Georgia"/>
          <w:i/>
          <w:iCs/>
          <w:color w:val="444444"/>
          <w:sz w:val="21"/>
          <w:szCs w:val="21"/>
        </w:rPr>
        <w:t xml:space="preserve"> formalizes this mechanism at the level of data verification.</w:t>
      </w:r>
    </w:p>
    <w:p w:rsidR="00B03C46" w:rsidRDefault="00203940">
      <w:pPr>
        <w:pBdr>
          <w:bottom w:val="single" w:sz="6" w:space="6" w:color="00A876"/>
        </w:pBdr>
        <w:spacing w:before="600" w:after="200"/>
      </w:pPr>
      <w:r>
        <w:rPr>
          <w:rFonts w:eastAsia="Georgia"/>
          <w:b/>
          <w:bCs/>
          <w:sz w:val="40"/>
          <w:szCs w:val="40"/>
        </w:rPr>
        <w:lastRenderedPageBreak/>
        <w:t>8.  Node Capita</w:t>
      </w:r>
      <w:r>
        <w:rPr>
          <w:rFonts w:eastAsia="Georgia"/>
          <w:b/>
          <w:bCs/>
          <w:sz w:val="40"/>
          <w:szCs w:val="40"/>
        </w:rPr>
        <w:t>lism: The Broader Context</w:t>
      </w:r>
    </w:p>
    <w:p w:rsidR="00B03C46" w:rsidRDefault="00203940">
      <w:pPr>
        <w:spacing w:before="140" w:after="140" w:line="360" w:lineRule="auto"/>
      </w:pPr>
      <w:proofErr w:type="spellStart"/>
      <w:r>
        <w:rPr>
          <w:rFonts w:eastAsia="Georgia"/>
        </w:rPr>
        <w:t>PoE</w:t>
      </w:r>
      <w:proofErr w:type="spellEnd"/>
      <w:r>
        <w:rPr>
          <w:rFonts w:eastAsia="Georgia"/>
        </w:rPr>
        <w:t xml:space="preserve"> is the technical foundation of a larger economic paradigm: Node Capitalism. In this model, the individual is the fundamental economic unit — a node that generates, stores, and trades energy in its various forms: physical energ</w:t>
      </w:r>
      <w:r>
        <w:rPr>
          <w:rFonts w:eastAsia="Georgia"/>
        </w:rPr>
        <w:t>y, attention, data, computation, creativity.</w:t>
      </w:r>
    </w:p>
    <w:p w:rsidR="00B03C46" w:rsidRDefault="00203940">
      <w:pPr>
        <w:spacing w:before="140" w:after="140" w:line="360" w:lineRule="auto"/>
      </w:pPr>
      <w:r>
        <w:rPr>
          <w:rFonts w:eastAsia="Georgia"/>
        </w:rPr>
        <w:t>The oracle problem is the Node Capitalism problem. If the energy flows between nodes cannot be verified without a central intermediary, then Node Capitalism simply recreates feudalism with better technology.</w:t>
      </w:r>
    </w:p>
    <w:p w:rsidR="00B03C46" w:rsidRDefault="00203940">
      <w:pPr>
        <w:spacing w:before="140" w:after="140" w:line="360" w:lineRule="auto"/>
      </w:pPr>
      <w:proofErr w:type="spellStart"/>
      <w:r>
        <w:rPr>
          <w:rFonts w:eastAsia="Georgia"/>
        </w:rPr>
        <w:t>PoE</w:t>
      </w:r>
      <w:proofErr w:type="spellEnd"/>
      <w:r>
        <w:rPr>
          <w:rFonts w:eastAsia="Georgia"/>
        </w:rPr>
        <w:t xml:space="preserve"> closes this loop. When energy verification is anchored in physics rather than institutions, the node is genuinely sovereign. It submits evidence, bears the risk of being wrong, and the physics decides.</w:t>
      </w:r>
    </w:p>
    <w:p w:rsidR="00B03C46" w:rsidRDefault="00203940">
      <w:pPr>
        <w:pBdr>
          <w:bottom w:val="single" w:sz="6" w:space="6" w:color="00A876"/>
        </w:pBdr>
        <w:spacing w:before="600" w:after="200"/>
      </w:pPr>
      <w:r>
        <w:rPr>
          <w:rFonts w:eastAsia="Georgia"/>
          <w:b/>
          <w:bCs/>
          <w:sz w:val="40"/>
          <w:szCs w:val="40"/>
        </w:rPr>
        <w:t>9.  Open Challenges and Research Directions</w:t>
      </w:r>
    </w:p>
    <w:p w:rsidR="00B03C46" w:rsidRDefault="00203940">
      <w:pPr>
        <w:pBdr>
          <w:bottom w:val="single" w:sz="2" w:space="4" w:color="DDDDDD"/>
        </w:pBdr>
        <w:spacing w:before="400" w:after="160"/>
      </w:pPr>
      <w:proofErr w:type="gramStart"/>
      <w:r>
        <w:rPr>
          <w:rFonts w:eastAsia="Georgia"/>
          <w:b/>
          <w:bCs/>
          <w:sz w:val="28"/>
          <w:szCs w:val="28"/>
        </w:rPr>
        <w:t>9.1  Hard</w:t>
      </w:r>
      <w:r>
        <w:rPr>
          <w:rFonts w:eastAsia="Georgia"/>
          <w:b/>
          <w:bCs/>
          <w:sz w:val="28"/>
          <w:szCs w:val="28"/>
        </w:rPr>
        <w:t>ware</w:t>
      </w:r>
      <w:proofErr w:type="gramEnd"/>
      <w:r>
        <w:rPr>
          <w:rFonts w:eastAsia="Georgia"/>
          <w:b/>
          <w:bCs/>
          <w:sz w:val="28"/>
          <w:szCs w:val="28"/>
        </w:rPr>
        <w:t xml:space="preserve"> Trust at Layer 0</w:t>
      </w:r>
    </w:p>
    <w:p w:rsidR="00B03C46" w:rsidRDefault="00203940">
      <w:pPr>
        <w:spacing w:before="140" w:after="140" w:line="360" w:lineRule="auto"/>
      </w:pPr>
      <w:r>
        <w:rPr>
          <w:rFonts w:eastAsia="Georgia"/>
        </w:rPr>
        <w:t xml:space="preserve">PUF technology is mature in controlled environments but vulnerable to sophisticated cloning attacks at the semiconductor level. A </w:t>
      </w:r>
      <w:proofErr w:type="spellStart"/>
      <w:r>
        <w:rPr>
          <w:rFonts w:eastAsia="Georgia"/>
        </w:rPr>
        <w:t>PoE</w:t>
      </w:r>
      <w:proofErr w:type="spellEnd"/>
      <w:r>
        <w:rPr>
          <w:rFonts w:eastAsia="Georgia"/>
        </w:rPr>
        <w:t xml:space="preserve"> implementation requires either hardware standards that guarantee PUF integrity across diverse sensor</w:t>
      </w:r>
      <w:r>
        <w:rPr>
          <w:rFonts w:eastAsia="Georgia"/>
        </w:rPr>
        <w:t xml:space="preserve"> types, or a cryptographic fallback for environments where PUF is unavailable.</w:t>
      </w:r>
    </w:p>
    <w:p w:rsidR="00B03C46" w:rsidRDefault="00203940">
      <w:pPr>
        <w:pBdr>
          <w:bottom w:val="single" w:sz="2" w:space="4" w:color="DDDDDD"/>
        </w:pBdr>
        <w:spacing w:before="400" w:after="160"/>
      </w:pPr>
      <w:proofErr w:type="gramStart"/>
      <w:r>
        <w:rPr>
          <w:rFonts w:eastAsia="Georgia"/>
          <w:b/>
          <w:bCs/>
          <w:sz w:val="28"/>
          <w:szCs w:val="28"/>
        </w:rPr>
        <w:t>9.2  Energy</w:t>
      </w:r>
      <w:proofErr w:type="gramEnd"/>
      <w:r>
        <w:rPr>
          <w:rFonts w:eastAsia="Georgia"/>
          <w:b/>
          <w:bCs/>
          <w:sz w:val="28"/>
          <w:szCs w:val="28"/>
        </w:rPr>
        <w:t xml:space="preserve"> Cost Accessibility</w:t>
      </w:r>
    </w:p>
    <w:p w:rsidR="00B03C46" w:rsidRDefault="00203940">
      <w:pPr>
        <w:spacing w:before="140" w:after="140" w:line="360" w:lineRule="auto"/>
      </w:pPr>
      <w:r>
        <w:rPr>
          <w:rFonts w:eastAsia="Georgia"/>
        </w:rPr>
        <w:t>If the energy stake required to participate as an oracle node is prohibitively expensive, the network will centralize around well-capitalized acto</w:t>
      </w:r>
      <w:r>
        <w:rPr>
          <w:rFonts w:eastAsia="Georgia"/>
        </w:rPr>
        <w:t xml:space="preserve">rs — reproducing the </w:t>
      </w:r>
      <w:proofErr w:type="spellStart"/>
      <w:r>
        <w:rPr>
          <w:rFonts w:eastAsia="Georgia"/>
        </w:rPr>
        <w:t>Chainlink</w:t>
      </w:r>
      <w:proofErr w:type="spellEnd"/>
      <w:r>
        <w:rPr>
          <w:rFonts w:eastAsia="Georgia"/>
        </w:rPr>
        <w:t xml:space="preserve"> oligopoly problem at the physical layer. Protocol design must include stake-scaling mechanisms that allow small nodes to participate proportionally.</w:t>
      </w:r>
    </w:p>
    <w:p w:rsidR="00B03C46" w:rsidRDefault="00203940">
      <w:pPr>
        <w:pBdr>
          <w:bottom w:val="single" w:sz="2" w:space="4" w:color="DDDDDD"/>
        </w:pBdr>
        <w:spacing w:before="400" w:after="160"/>
      </w:pPr>
      <w:proofErr w:type="gramStart"/>
      <w:r>
        <w:rPr>
          <w:rFonts w:eastAsia="Georgia"/>
          <w:b/>
          <w:bCs/>
          <w:sz w:val="28"/>
          <w:szCs w:val="28"/>
        </w:rPr>
        <w:t>9.3  AI</w:t>
      </w:r>
      <w:proofErr w:type="gramEnd"/>
      <w:r>
        <w:rPr>
          <w:rFonts w:eastAsia="Georgia"/>
          <w:b/>
          <w:bCs/>
          <w:sz w:val="28"/>
          <w:szCs w:val="28"/>
        </w:rPr>
        <w:t xml:space="preserve"> Instrument Capture</w:t>
      </w:r>
    </w:p>
    <w:p w:rsidR="00B03C46" w:rsidRDefault="00203940">
      <w:pPr>
        <w:spacing w:before="140" w:after="140" w:line="360" w:lineRule="auto"/>
      </w:pPr>
      <w:r>
        <w:rPr>
          <w:rFonts w:eastAsia="Georgia"/>
        </w:rPr>
        <w:lastRenderedPageBreak/>
        <w:t>Even an AI system constrained to pattern detectio</w:t>
      </w:r>
      <w:r>
        <w:rPr>
          <w:rFonts w:eastAsia="Georgia"/>
        </w:rPr>
        <w:t>n can be attacked through training data poisoning or adversarial inputs. The AI instrument must itself be subject to energy-based audit: its operational decisions must be logged, and deviations from expected behavior must trigger human review.</w:t>
      </w:r>
    </w:p>
    <w:p w:rsidR="00B03C46" w:rsidRDefault="00203940">
      <w:pPr>
        <w:pBdr>
          <w:bottom w:val="single" w:sz="2" w:space="4" w:color="DDDDDD"/>
        </w:pBdr>
        <w:spacing w:before="400" w:after="160"/>
      </w:pPr>
      <w:proofErr w:type="gramStart"/>
      <w:r>
        <w:rPr>
          <w:rFonts w:eastAsia="Georgia"/>
          <w:b/>
          <w:bCs/>
          <w:sz w:val="28"/>
          <w:szCs w:val="28"/>
        </w:rPr>
        <w:t>9.4  Transit</w:t>
      </w:r>
      <w:r>
        <w:rPr>
          <w:rFonts w:eastAsia="Georgia"/>
          <w:b/>
          <w:bCs/>
          <w:sz w:val="28"/>
          <w:szCs w:val="28"/>
        </w:rPr>
        <w:t>ional</w:t>
      </w:r>
      <w:proofErr w:type="gramEnd"/>
      <w:r>
        <w:rPr>
          <w:rFonts w:eastAsia="Georgia"/>
          <w:b/>
          <w:bCs/>
          <w:sz w:val="28"/>
          <w:szCs w:val="28"/>
        </w:rPr>
        <w:t xml:space="preserve"> Governance</w:t>
      </w:r>
    </w:p>
    <w:p w:rsidR="00B03C46" w:rsidRDefault="00203940">
      <w:pPr>
        <w:spacing w:before="140" w:after="140" w:line="360" w:lineRule="auto"/>
      </w:pPr>
      <w:r>
        <w:rPr>
          <w:rFonts w:eastAsia="Georgia"/>
        </w:rPr>
        <w:t xml:space="preserve">The shift from current oracle models to </w:t>
      </w:r>
      <w:proofErr w:type="spellStart"/>
      <w:r>
        <w:rPr>
          <w:rFonts w:eastAsia="Georgia"/>
        </w:rPr>
        <w:t>PoE</w:t>
      </w:r>
      <w:proofErr w:type="spellEnd"/>
      <w:r>
        <w:rPr>
          <w:rFonts w:eastAsia="Georgia"/>
        </w:rPr>
        <w:t xml:space="preserve"> will not be instantaneous. The design challenge is to make hybridity temporary and the path to pure </w:t>
      </w:r>
      <w:proofErr w:type="spellStart"/>
      <w:r>
        <w:rPr>
          <w:rFonts w:eastAsia="Georgia"/>
        </w:rPr>
        <w:t>PoE</w:t>
      </w:r>
      <w:proofErr w:type="spellEnd"/>
      <w:r>
        <w:rPr>
          <w:rFonts w:eastAsia="Georgia"/>
        </w:rPr>
        <w:t xml:space="preserve"> incentive-compatible, so that actors who profit from the transition do not have reason to b</w:t>
      </w:r>
      <w:r>
        <w:rPr>
          <w:rFonts w:eastAsia="Georgia"/>
        </w:rPr>
        <w:t>lock its completion.</w:t>
      </w:r>
    </w:p>
    <w:p w:rsidR="00B03C46" w:rsidRDefault="00203940">
      <w:pPr>
        <w:pBdr>
          <w:bottom w:val="single" w:sz="6" w:space="6" w:color="00A876"/>
        </w:pBdr>
        <w:spacing w:before="600" w:after="200"/>
      </w:pPr>
      <w:r>
        <w:rPr>
          <w:rFonts w:eastAsia="Georgia"/>
          <w:b/>
          <w:bCs/>
          <w:sz w:val="40"/>
          <w:szCs w:val="40"/>
        </w:rPr>
        <w:t>10.  Security Analysis</w:t>
      </w:r>
    </w:p>
    <w:p w:rsidR="00B03C46" w:rsidRDefault="00203940">
      <w:pPr>
        <w:pBdr>
          <w:bottom w:val="single" w:sz="2" w:space="4" w:color="DDDDDD"/>
        </w:pBdr>
        <w:spacing w:before="400" w:after="160"/>
      </w:pPr>
      <w:proofErr w:type="gramStart"/>
      <w:r>
        <w:rPr>
          <w:rFonts w:eastAsia="Georgia"/>
          <w:b/>
          <w:bCs/>
          <w:sz w:val="28"/>
          <w:szCs w:val="28"/>
        </w:rPr>
        <w:t>10.1  The</w:t>
      </w:r>
      <w:proofErr w:type="gramEnd"/>
      <w:r>
        <w:rPr>
          <w:rFonts w:eastAsia="Georgia"/>
          <w:b/>
          <w:bCs/>
          <w:sz w:val="28"/>
          <w:szCs w:val="28"/>
        </w:rPr>
        <w:t xml:space="preserve"> Long-Tail of Physical Evidence</w:t>
      </w:r>
    </w:p>
    <w:p w:rsidR="00B03C46" w:rsidRDefault="00203940">
      <w:pPr>
        <w:spacing w:before="140" w:after="140" w:line="360" w:lineRule="auto"/>
      </w:pPr>
      <w:r>
        <w:rPr>
          <w:rFonts w:eastAsia="Georgia"/>
        </w:rPr>
        <w:t xml:space="preserve">An attacker may attempt to exploit the fact that the physical energy cost of generating a single false data point is roughly equivalent to that of a true one. </w:t>
      </w:r>
      <w:proofErr w:type="spellStart"/>
      <w:r>
        <w:rPr>
          <w:rFonts w:eastAsia="Georgia"/>
        </w:rPr>
        <w:t>PoE</w:t>
      </w:r>
      <w:proofErr w:type="spellEnd"/>
      <w:r>
        <w:rPr>
          <w:rFonts w:eastAsia="Georgia"/>
        </w:rPr>
        <w:t xml:space="preserve"> is not a system that adjudicates the truth of isolated data points.</w:t>
      </w:r>
    </w:p>
    <w:p w:rsidR="00B03C46" w:rsidRDefault="00203940">
      <w:pPr>
        <w:spacing w:before="140" w:after="140" w:line="360" w:lineRule="auto"/>
      </w:pPr>
      <w:r>
        <w:rPr>
          <w:rFonts w:eastAsia="Georgia"/>
        </w:rPr>
        <w:t>To disguise a false claim</w:t>
      </w:r>
      <w:r>
        <w:rPr>
          <w:rFonts w:eastAsia="Georgia"/>
        </w:rPr>
        <w:t xml:space="preserve"> as valid truth, an attacker must simultaneously manipulate thousands of surrounding node data points and historical records — each requiring its own irreversible energy stake, each independently exposed to penalty. The manipulation cost does not scale lin</w:t>
      </w:r>
      <w:r>
        <w:rPr>
          <w:rFonts w:eastAsia="Georgia"/>
        </w:rPr>
        <w:t>early. As network density increases, the total energy required rises exponentially.</w:t>
      </w:r>
    </w:p>
    <w:p w:rsidR="00B03C46" w:rsidRDefault="00203940">
      <w:pPr>
        <w:pBdr>
          <w:bottom w:val="single" w:sz="2" w:space="4" w:color="DDDDDD"/>
        </w:pBdr>
        <w:spacing w:before="400" w:after="160"/>
      </w:pPr>
      <w:proofErr w:type="gramStart"/>
      <w:r>
        <w:rPr>
          <w:rFonts w:eastAsia="Georgia"/>
          <w:b/>
          <w:bCs/>
          <w:sz w:val="28"/>
          <w:szCs w:val="28"/>
        </w:rPr>
        <w:t>10.2  AI</w:t>
      </w:r>
      <w:proofErr w:type="gramEnd"/>
      <w:r>
        <w:rPr>
          <w:rFonts w:eastAsia="Georgia"/>
          <w:b/>
          <w:bCs/>
          <w:sz w:val="28"/>
          <w:szCs w:val="28"/>
        </w:rPr>
        <w:t xml:space="preserve"> as Instrument, Not Authority</w:t>
      </w:r>
    </w:p>
    <w:p w:rsidR="00B03C46" w:rsidRDefault="00203940">
      <w:pPr>
        <w:spacing w:before="140" w:after="140" w:line="360" w:lineRule="auto"/>
      </w:pPr>
      <w:r>
        <w:rPr>
          <w:rFonts w:eastAsia="Georgia"/>
        </w:rPr>
        <w:t>A legitimate concern: if a pattern-detection tool defines what counts as an anomaly, that act of definition may itself constitute a ne</w:t>
      </w:r>
      <w:r>
        <w:rPr>
          <w:rFonts w:eastAsia="Georgia"/>
        </w:rPr>
        <w:t xml:space="preserve">w form of power. This concern is addressed by architectural constraint. In </w:t>
      </w:r>
      <w:proofErr w:type="spellStart"/>
      <w:r>
        <w:rPr>
          <w:rFonts w:eastAsia="Georgia"/>
        </w:rPr>
        <w:t>PoE</w:t>
      </w:r>
      <w:proofErr w:type="spellEnd"/>
      <w:r>
        <w:rPr>
          <w:rFonts w:eastAsia="Georgia"/>
        </w:rPr>
        <w:t xml:space="preserve">, </w:t>
      </w:r>
      <w:proofErr w:type="spellStart"/>
      <w:r>
        <w:rPr>
          <w:rFonts w:eastAsia="Georgia"/>
        </w:rPr>
        <w:t>Grok's</w:t>
      </w:r>
      <w:proofErr w:type="spellEnd"/>
      <w:r>
        <w:rPr>
          <w:rFonts w:eastAsia="Georgia"/>
        </w:rPr>
        <w:t xml:space="preserve"> authority is strictly bounded to the role of a measuring instrument.</w:t>
      </w:r>
    </w:p>
    <w:p w:rsidR="00B03C46" w:rsidRDefault="00203940">
      <w:pPr>
        <w:spacing w:before="140" w:after="140" w:line="360" w:lineRule="auto"/>
      </w:pPr>
      <w:r>
        <w:rPr>
          <w:rFonts w:eastAsia="Georgia"/>
          <w:i/>
          <w:iCs/>
          <w:color w:val="444444"/>
          <w:sz w:val="21"/>
          <w:szCs w:val="21"/>
        </w:rPr>
        <w:t>Power resides with those who generate data, not with the instrument that reads its distribution. A t</w:t>
      </w:r>
      <w:r>
        <w:rPr>
          <w:rFonts w:eastAsia="Georgia"/>
          <w:i/>
          <w:iCs/>
          <w:color w:val="444444"/>
          <w:sz w:val="21"/>
          <w:szCs w:val="21"/>
        </w:rPr>
        <w:t>hermometer does not decide whether it is hot. The physics does.</w:t>
      </w:r>
    </w:p>
    <w:p w:rsidR="00B03C46" w:rsidRDefault="00203940">
      <w:pPr>
        <w:pBdr>
          <w:bottom w:val="single" w:sz="6" w:space="6" w:color="00A876"/>
        </w:pBdr>
        <w:spacing w:before="600" w:after="200"/>
      </w:pPr>
      <w:r>
        <w:rPr>
          <w:rFonts w:eastAsia="Georgia"/>
          <w:b/>
          <w:bCs/>
          <w:sz w:val="40"/>
          <w:szCs w:val="40"/>
        </w:rPr>
        <w:lastRenderedPageBreak/>
        <w:t>11.  Conclusion</w:t>
      </w:r>
    </w:p>
    <w:p w:rsidR="00B03C46" w:rsidRDefault="00203940">
      <w:pPr>
        <w:spacing w:before="140" w:after="140" w:line="360" w:lineRule="auto"/>
      </w:pPr>
      <w:r>
        <w:rPr>
          <w:rFonts w:eastAsia="Georgia"/>
        </w:rPr>
        <w:t>The oracle problem is the unfinished business of decentralization. It is also the foundational power question of a world in which value increasingly flows through digital netwo</w:t>
      </w:r>
      <w:r>
        <w:rPr>
          <w:rFonts w:eastAsia="Georgia"/>
        </w:rPr>
        <w:t>rks, borders dissolve, and individuals gain the freedom to route their energy to the systems that treat it most honestly.</w:t>
      </w:r>
    </w:p>
    <w:p w:rsidR="00B03C46" w:rsidRDefault="00203940">
      <w:pPr>
        <w:spacing w:before="140" w:after="140" w:line="360" w:lineRule="auto"/>
      </w:pPr>
      <w:r>
        <w:rPr>
          <w:rFonts w:eastAsia="Georgia"/>
        </w:rPr>
        <w:t>Proof of Energy is not the final answer. It is the correct direction: anchor truth verification in physics rather than institutions, e</w:t>
      </w:r>
      <w:r>
        <w:rPr>
          <w:rFonts w:eastAsia="Georgia"/>
        </w:rPr>
        <w:t>nforce commitment through irreversibility rather than reputation, constrain AI to instrument rather than arbiter, and trust the market signal of free node movement as the ultimate validator.</w:t>
      </w:r>
    </w:p>
    <w:p w:rsidR="00B03C46" w:rsidRDefault="00203940">
      <w:pPr>
        <w:spacing w:before="140" w:after="140" w:line="360" w:lineRule="auto"/>
      </w:pPr>
      <w:r>
        <w:rPr>
          <w:rFonts w:eastAsia="Georgia"/>
        </w:rPr>
        <w:t>The era of centralized truth is ending. The era of physics-verifi</w:t>
      </w:r>
      <w:r>
        <w:rPr>
          <w:rFonts w:eastAsia="Georgia"/>
        </w:rPr>
        <w:t xml:space="preserve">ed truth has not yet begun. </w:t>
      </w:r>
      <w:proofErr w:type="spellStart"/>
      <w:r>
        <w:rPr>
          <w:rFonts w:eastAsia="Georgia"/>
        </w:rPr>
        <w:t>PoE</w:t>
      </w:r>
      <w:proofErr w:type="spellEnd"/>
      <w:r>
        <w:rPr>
          <w:rFonts w:eastAsia="Georgia"/>
        </w:rPr>
        <w:t xml:space="preserve"> is the bridge.</w:t>
      </w:r>
    </w:p>
    <w:p w:rsidR="00B03C46" w:rsidRDefault="00B03C46">
      <w:pPr>
        <w:pBdr>
          <w:bottom w:val="single" w:sz="2" w:space="1" w:color="DDDDDD"/>
        </w:pBdr>
        <w:spacing w:before="120" w:after="120"/>
      </w:pPr>
    </w:p>
    <w:p w:rsidR="00B03C46" w:rsidRDefault="00203940">
      <w:pPr>
        <w:spacing w:before="80" w:after="80"/>
        <w:jc w:val="center"/>
      </w:pPr>
      <w:r>
        <w:rPr>
          <w:rFonts w:ascii="Courier New" w:eastAsia="Courier New" w:hAnsi="Courier New" w:cs="Courier New"/>
          <w:color w:val="00A876"/>
          <w:sz w:val="16"/>
          <w:szCs w:val="16"/>
        </w:rPr>
        <w:t>#</w:t>
      </w:r>
      <w:proofErr w:type="spellStart"/>
      <w:proofErr w:type="gramStart"/>
      <w:r>
        <w:rPr>
          <w:rFonts w:ascii="Courier New" w:eastAsia="Courier New" w:hAnsi="Courier New" w:cs="Courier New"/>
          <w:color w:val="00A876"/>
          <w:sz w:val="16"/>
          <w:szCs w:val="16"/>
        </w:rPr>
        <w:t>ProofOfEnergy</w:t>
      </w:r>
      <w:proofErr w:type="spellEnd"/>
      <w:r>
        <w:rPr>
          <w:rFonts w:ascii="Courier New" w:eastAsia="Courier New" w:hAnsi="Courier New" w:cs="Courier New"/>
          <w:color w:val="00A876"/>
          <w:sz w:val="16"/>
          <w:szCs w:val="16"/>
        </w:rPr>
        <w:t xml:space="preserve">  #</w:t>
      </w:r>
      <w:proofErr w:type="spellStart"/>
      <w:proofErr w:type="gramEnd"/>
      <w:r>
        <w:rPr>
          <w:rFonts w:ascii="Courier New" w:eastAsia="Courier New" w:hAnsi="Courier New" w:cs="Courier New"/>
          <w:color w:val="00A876"/>
          <w:sz w:val="16"/>
          <w:szCs w:val="16"/>
        </w:rPr>
        <w:t>NodeCapitalism</w:t>
      </w:r>
      <w:proofErr w:type="spellEnd"/>
      <w:r>
        <w:rPr>
          <w:rFonts w:ascii="Courier New" w:eastAsia="Courier New" w:hAnsi="Courier New" w:cs="Courier New"/>
          <w:color w:val="00A876"/>
          <w:sz w:val="16"/>
          <w:szCs w:val="16"/>
        </w:rPr>
        <w:t xml:space="preserve">  #</w:t>
      </w:r>
      <w:proofErr w:type="spellStart"/>
      <w:r>
        <w:rPr>
          <w:rFonts w:ascii="Courier New" w:eastAsia="Courier New" w:hAnsi="Courier New" w:cs="Courier New"/>
          <w:color w:val="00A876"/>
          <w:sz w:val="16"/>
          <w:szCs w:val="16"/>
        </w:rPr>
        <w:t>OracleProblem</w:t>
      </w:r>
      <w:proofErr w:type="spellEnd"/>
    </w:p>
    <w:p w:rsidR="00B03C46" w:rsidRDefault="00203940">
      <w:pPr>
        <w:spacing w:before="120" w:after="80"/>
        <w:jc w:val="center"/>
      </w:pPr>
      <w:r>
        <w:rPr>
          <w:rFonts w:ascii="Courier New" w:eastAsia="Courier New" w:hAnsi="Courier New" w:cs="Courier New"/>
          <w:color w:val="00A876"/>
          <w:sz w:val="16"/>
          <w:szCs w:val="16"/>
        </w:rPr>
        <w:t>zerozero9198.github.io/</w:t>
      </w:r>
      <w:proofErr w:type="spellStart"/>
      <w:r>
        <w:rPr>
          <w:rFonts w:ascii="Courier New" w:eastAsia="Courier New" w:hAnsi="Courier New" w:cs="Courier New"/>
          <w:color w:val="00A876"/>
          <w:sz w:val="16"/>
          <w:szCs w:val="16"/>
        </w:rPr>
        <w:t>poe</w:t>
      </w:r>
      <w:proofErr w:type="spellEnd"/>
      <w:r>
        <w:rPr>
          <w:rFonts w:ascii="Courier New" w:eastAsia="Courier New" w:hAnsi="Courier New" w:cs="Courier New"/>
          <w:color w:val="00A876"/>
          <w:sz w:val="16"/>
          <w:szCs w:val="16"/>
        </w:rPr>
        <w:t>-x-analyzer</w:t>
      </w:r>
    </w:p>
    <w:sectPr w:rsidR="00B03C46">
      <w:headerReference w:type="default" r:id="rId7"/>
      <w:footerReference w:type="default" r:id="rId8"/>
      <w:pgSz w:w="12240" w:h="15840"/>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03940" w:rsidRDefault="00203940">
      <w:r>
        <w:separator/>
      </w:r>
    </w:p>
  </w:endnote>
  <w:endnote w:type="continuationSeparator" w:id="0">
    <w:p w:rsidR="00203940" w:rsidRDefault="0020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eorgia">
    <w:panose1 w:val="02040502050405020303"/>
    <w:charset w:val="00"/>
    <w:family w:val="roman"/>
    <w:pitch w:val="variable"/>
    <w:sig w:usb0="00000287" w:usb1="00000000" w:usb2="00000000" w:usb3="00000000" w:csb0="0000009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3C46" w:rsidRDefault="00203940">
    <w:pPr>
      <w:pBdr>
        <w:top w:val="single" w:sz="2" w:space="4" w:color="DDDDDD"/>
      </w:pBdr>
      <w:jc w:val="center"/>
    </w:pPr>
    <w:proofErr w:type="spellStart"/>
    <w:r>
      <w:rPr>
        <w:rFonts w:eastAsia="Georgia"/>
        <w:color w:val="666666"/>
        <w:sz w:val="16"/>
        <w:szCs w:val="16"/>
      </w:rPr>
      <w:t>ZeroZero</w:t>
    </w:r>
    <w:proofErr w:type="spellEnd"/>
    <w:r>
      <w:rPr>
        <w:rFonts w:eastAsia="Georgia"/>
        <w:color w:val="666666"/>
        <w:sz w:val="16"/>
        <w:szCs w:val="16"/>
      </w:rPr>
      <w:t xml:space="preserve"> | Node Capitalism Series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03940" w:rsidRDefault="00203940">
      <w:r>
        <w:separator/>
      </w:r>
    </w:p>
  </w:footnote>
  <w:footnote w:type="continuationSeparator" w:id="0">
    <w:p w:rsidR="00203940" w:rsidRDefault="00203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3C46" w:rsidRDefault="00203940">
    <w:pPr>
      <w:pBdr>
        <w:bottom w:val="single" w:sz="2" w:space="4" w:color="DDDDDD"/>
      </w:pBdr>
    </w:pPr>
    <w:r>
      <w:rPr>
        <w:rFonts w:eastAsia="Georgia"/>
        <w:color w:val="666666"/>
        <w:sz w:val="16"/>
        <w:szCs w:val="16"/>
      </w:rPr>
      <w:t>Proof of Energy — Whitepaper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3E56E5"/>
    <w:multiLevelType w:val="hybridMultilevel"/>
    <w:tmpl w:val="BD9483B2"/>
    <w:lvl w:ilvl="0" w:tplc="D7CA11EA">
      <w:start w:val="1"/>
      <w:numFmt w:val="bullet"/>
      <w:lvlText w:val="•"/>
      <w:lvlJc w:val="left"/>
      <w:pPr>
        <w:ind w:left="480" w:hanging="240"/>
      </w:pPr>
    </w:lvl>
    <w:lvl w:ilvl="1" w:tplc="A2B8E16E">
      <w:numFmt w:val="decimal"/>
      <w:lvlText w:val=""/>
      <w:lvlJc w:val="left"/>
    </w:lvl>
    <w:lvl w:ilvl="2" w:tplc="EF1A690E">
      <w:numFmt w:val="decimal"/>
      <w:lvlText w:val=""/>
      <w:lvlJc w:val="left"/>
    </w:lvl>
    <w:lvl w:ilvl="3" w:tplc="C26EA0B4">
      <w:numFmt w:val="decimal"/>
      <w:lvlText w:val=""/>
      <w:lvlJc w:val="left"/>
    </w:lvl>
    <w:lvl w:ilvl="4" w:tplc="810ABA18">
      <w:numFmt w:val="decimal"/>
      <w:lvlText w:val=""/>
      <w:lvlJc w:val="left"/>
    </w:lvl>
    <w:lvl w:ilvl="5" w:tplc="E464505C">
      <w:numFmt w:val="decimal"/>
      <w:lvlText w:val=""/>
      <w:lvlJc w:val="left"/>
    </w:lvl>
    <w:lvl w:ilvl="6" w:tplc="3304711E">
      <w:numFmt w:val="decimal"/>
      <w:lvlText w:val=""/>
      <w:lvlJc w:val="left"/>
    </w:lvl>
    <w:lvl w:ilvl="7" w:tplc="272665A2">
      <w:numFmt w:val="decimal"/>
      <w:lvlText w:val=""/>
      <w:lvlJc w:val="left"/>
    </w:lvl>
    <w:lvl w:ilvl="8" w:tplc="576AFF9C">
      <w:numFmt w:val="decimal"/>
      <w:lvlText w:val=""/>
      <w:lvlJc w:val="left"/>
    </w:lvl>
  </w:abstractNum>
  <w:abstractNum w:abstractNumId="1" w15:restartNumberingAfterBreak="0">
    <w:nsid w:val="45021D3A"/>
    <w:multiLevelType w:val="hybridMultilevel"/>
    <w:tmpl w:val="F8E4056A"/>
    <w:lvl w:ilvl="0" w:tplc="21D2D1CE">
      <w:start w:val="1"/>
      <w:numFmt w:val="decimal"/>
      <w:lvlText w:val="%1."/>
      <w:lvlJc w:val="left"/>
      <w:pPr>
        <w:ind w:left="480" w:hanging="240"/>
      </w:pPr>
    </w:lvl>
    <w:lvl w:ilvl="1" w:tplc="854C4338">
      <w:numFmt w:val="decimal"/>
      <w:lvlText w:val=""/>
      <w:lvlJc w:val="left"/>
    </w:lvl>
    <w:lvl w:ilvl="2" w:tplc="205CD98E">
      <w:numFmt w:val="decimal"/>
      <w:lvlText w:val=""/>
      <w:lvlJc w:val="left"/>
    </w:lvl>
    <w:lvl w:ilvl="3" w:tplc="B8C03D3A">
      <w:numFmt w:val="decimal"/>
      <w:lvlText w:val=""/>
      <w:lvlJc w:val="left"/>
    </w:lvl>
    <w:lvl w:ilvl="4" w:tplc="6D583BD4">
      <w:numFmt w:val="decimal"/>
      <w:lvlText w:val=""/>
      <w:lvlJc w:val="left"/>
    </w:lvl>
    <w:lvl w:ilvl="5" w:tplc="C268841C">
      <w:numFmt w:val="decimal"/>
      <w:lvlText w:val=""/>
      <w:lvlJc w:val="left"/>
    </w:lvl>
    <w:lvl w:ilvl="6" w:tplc="8B721726">
      <w:numFmt w:val="decimal"/>
      <w:lvlText w:val=""/>
      <w:lvlJc w:val="left"/>
    </w:lvl>
    <w:lvl w:ilvl="7" w:tplc="8C1A651C">
      <w:numFmt w:val="decimal"/>
      <w:lvlText w:val=""/>
      <w:lvlJc w:val="left"/>
    </w:lvl>
    <w:lvl w:ilvl="8" w:tplc="4CE8C3DE">
      <w:numFmt w:val="decimal"/>
      <w:lvlText w:val=""/>
      <w:lvlJc w:val="left"/>
    </w:lvl>
  </w:abstractNum>
  <w:abstractNum w:abstractNumId="2" w15:restartNumberingAfterBreak="0">
    <w:nsid w:val="779A220F"/>
    <w:multiLevelType w:val="hybridMultilevel"/>
    <w:tmpl w:val="C15800F6"/>
    <w:lvl w:ilvl="0" w:tplc="24CCE870">
      <w:start w:val="1"/>
      <w:numFmt w:val="bullet"/>
      <w:lvlText w:val="●"/>
      <w:lvlJc w:val="left"/>
      <w:pPr>
        <w:ind w:left="720" w:hanging="360"/>
      </w:pPr>
    </w:lvl>
    <w:lvl w:ilvl="1" w:tplc="D32E439C">
      <w:start w:val="1"/>
      <w:numFmt w:val="bullet"/>
      <w:lvlText w:val="○"/>
      <w:lvlJc w:val="left"/>
      <w:pPr>
        <w:ind w:left="1440" w:hanging="360"/>
      </w:pPr>
    </w:lvl>
    <w:lvl w:ilvl="2" w:tplc="0A2A5FCE">
      <w:start w:val="1"/>
      <w:numFmt w:val="bullet"/>
      <w:lvlText w:val="■"/>
      <w:lvlJc w:val="left"/>
      <w:pPr>
        <w:ind w:left="2160" w:hanging="360"/>
      </w:pPr>
    </w:lvl>
    <w:lvl w:ilvl="3" w:tplc="ED2A2DA4">
      <w:start w:val="1"/>
      <w:numFmt w:val="bullet"/>
      <w:lvlText w:val="●"/>
      <w:lvlJc w:val="left"/>
      <w:pPr>
        <w:ind w:left="2880" w:hanging="360"/>
      </w:pPr>
    </w:lvl>
    <w:lvl w:ilvl="4" w:tplc="39108276">
      <w:start w:val="1"/>
      <w:numFmt w:val="bullet"/>
      <w:lvlText w:val="○"/>
      <w:lvlJc w:val="left"/>
      <w:pPr>
        <w:ind w:left="3600" w:hanging="360"/>
      </w:pPr>
    </w:lvl>
    <w:lvl w:ilvl="5" w:tplc="6D5835BA">
      <w:start w:val="1"/>
      <w:numFmt w:val="bullet"/>
      <w:lvlText w:val="■"/>
      <w:lvlJc w:val="left"/>
      <w:pPr>
        <w:ind w:left="4320" w:hanging="360"/>
      </w:pPr>
    </w:lvl>
    <w:lvl w:ilvl="6" w:tplc="7910C2D8">
      <w:start w:val="1"/>
      <w:numFmt w:val="bullet"/>
      <w:lvlText w:val="●"/>
      <w:lvlJc w:val="left"/>
      <w:pPr>
        <w:ind w:left="5040" w:hanging="360"/>
      </w:pPr>
    </w:lvl>
    <w:lvl w:ilvl="7" w:tplc="8DC69130">
      <w:start w:val="1"/>
      <w:numFmt w:val="bullet"/>
      <w:lvlText w:val="●"/>
      <w:lvlJc w:val="left"/>
      <w:pPr>
        <w:ind w:left="5760" w:hanging="360"/>
      </w:pPr>
    </w:lvl>
    <w:lvl w:ilvl="8" w:tplc="6504DE7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C46"/>
    <w:rsid w:val="00203940"/>
    <w:rsid w:val="00B03C46"/>
    <w:rsid w:val="00F707E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8AAD7AF"/>
  <w15:docId w15:val="{A02DF18B-3262-CD44-8E4B-CC7866060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Theme="minorEastAsia" w:hAnsi="Georgia" w:cs="Georgia"/>
        <w:color w:val="111520"/>
        <w:sz w:val="2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2633</Words>
  <Characters>15011</Characters>
  <Application>Microsoft Office Word</Application>
  <DocSecurity>0</DocSecurity>
  <Lines>125</Lines>
  <Paragraphs>35</Paragraphs>
  <ScaleCrop>false</ScaleCrop>
  <Company/>
  <LinksUpToDate>false</LinksUpToDate>
  <CharactersWithSpaces>17609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2026-03-28T10:16:00Z</dcterms:created>
  <dcterms:modified xsi:type="dcterms:W3CDTF">2026-03-28T11:23:00Z</dcterms:modified>
</cp:coreProperties>
</file>