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63" w:rsidRDefault="00710963" w:rsidP="00710963">
      <w:pPr>
        <w:rPr>
          <w:rFonts w:ascii="Arial" w:hAnsi="Arial" w:cs="Arial"/>
          <w:i/>
          <w:color w:val="000000"/>
        </w:rPr>
      </w:pPr>
    </w:p>
    <w:p w:rsidR="00710963" w:rsidRDefault="00710963" w:rsidP="00710963">
      <w:pPr>
        <w:rPr>
          <w:rFonts w:ascii="Arial" w:hAnsi="Arial" w:cs="Arial"/>
          <w:i/>
          <w:color w:val="000000"/>
        </w:rPr>
      </w:pPr>
    </w:p>
    <w:p w:rsidR="00710963" w:rsidRDefault="00710963" w:rsidP="00710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10963" w:rsidRDefault="00710963" w:rsidP="00710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0963" w:rsidRDefault="00710963" w:rsidP="00710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0963" w:rsidRPr="00710963" w:rsidRDefault="00710963" w:rsidP="00710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0963" w:rsidRDefault="00710963" w:rsidP="00A87B7C">
      <w:pPr>
        <w:spacing w:after="0" w:line="360" w:lineRule="auto"/>
        <w:rPr>
          <w:b/>
          <w:sz w:val="28"/>
        </w:rPr>
      </w:pPr>
    </w:p>
    <w:p w:rsidR="00A87B7C" w:rsidRPr="00A87B7C" w:rsidRDefault="00A87B7C" w:rsidP="00A87B7C">
      <w:pPr>
        <w:spacing w:after="0" w:line="360" w:lineRule="auto"/>
        <w:rPr>
          <w:b/>
          <w:sz w:val="28"/>
        </w:rPr>
      </w:pPr>
      <w:r w:rsidRPr="00A87B7C">
        <w:rPr>
          <w:b/>
          <w:sz w:val="28"/>
        </w:rPr>
        <w:t>TAC</w:t>
      </w:r>
      <w:r w:rsidR="00B704D6">
        <w:rPr>
          <w:b/>
          <w:sz w:val="28"/>
        </w:rPr>
        <w:t xml:space="preserve">. </w:t>
      </w:r>
      <w:r w:rsidRPr="00A87B7C">
        <w:rPr>
          <w:b/>
          <w:sz w:val="28"/>
        </w:rPr>
        <w:t xml:space="preserve"> DE CUELLO</w:t>
      </w:r>
    </w:p>
    <w:p w:rsidR="00E729AC" w:rsidRDefault="00710963" w:rsidP="00710963">
      <w:pPr>
        <w:pStyle w:val="Prrafodelista"/>
        <w:numPr>
          <w:ilvl w:val="0"/>
          <w:numId w:val="4"/>
        </w:numPr>
        <w:spacing w:after="0" w:line="360" w:lineRule="auto"/>
        <w:ind w:left="142" w:hanging="142"/>
      </w:pPr>
      <w:r>
        <w:t xml:space="preserve">Espacio visceral del cuello muestra adecuada morfología de </w:t>
      </w:r>
      <w:bookmarkStart w:id="0" w:name="_GoBack"/>
      <w:bookmarkEnd w:id="0"/>
      <w:r>
        <w:t>las glándulas tiroideas, esófago tráquea cervical laringe e hipofaringea; no evidencia de formaciones solidas ni quísticas.</w:t>
      </w:r>
    </w:p>
    <w:p w:rsidR="00E729AC" w:rsidRDefault="00710963" w:rsidP="00710963">
      <w:pPr>
        <w:pStyle w:val="Prrafodelista"/>
        <w:numPr>
          <w:ilvl w:val="0"/>
          <w:numId w:val="4"/>
        </w:numPr>
        <w:spacing w:after="0" w:line="360" w:lineRule="auto"/>
        <w:ind w:left="142" w:hanging="142"/>
      </w:pPr>
      <w:r>
        <w:t>Espacios carotideos muestra adecuada configuración de carótidas y vena yulares, no se evidencian trombosis ni adenomegalias.</w:t>
      </w:r>
    </w:p>
    <w:p w:rsidR="00E729AC" w:rsidRDefault="00710963" w:rsidP="00710963">
      <w:pPr>
        <w:pStyle w:val="Prrafodelista"/>
        <w:numPr>
          <w:ilvl w:val="0"/>
          <w:numId w:val="4"/>
        </w:numPr>
        <w:spacing w:after="0" w:line="360" w:lineRule="auto"/>
        <w:ind w:left="142" w:hanging="142"/>
      </w:pPr>
      <w:r>
        <w:t>Espacio prevertebral se muestra de caracteres normales</w:t>
      </w:r>
    </w:p>
    <w:p w:rsidR="00E729AC" w:rsidRDefault="00710963" w:rsidP="00710963">
      <w:pPr>
        <w:pStyle w:val="Prrafodelista"/>
        <w:numPr>
          <w:ilvl w:val="0"/>
          <w:numId w:val="4"/>
        </w:numPr>
        <w:spacing w:after="0" w:line="360" w:lineRule="auto"/>
        <w:ind w:left="142" w:hanging="142"/>
      </w:pPr>
      <w:r>
        <w:t xml:space="preserve"> Los planos musculares superficiales y profundos muestran adecuada morfología  y simetría.                                                          </w:t>
      </w:r>
    </w:p>
    <w:p w:rsidR="00E729AC" w:rsidRDefault="00710963" w:rsidP="00710963">
      <w:pPr>
        <w:pStyle w:val="Prrafodelista"/>
        <w:numPr>
          <w:ilvl w:val="0"/>
          <w:numId w:val="4"/>
        </w:numPr>
        <w:spacing w:after="0" w:line="360" w:lineRule="auto"/>
        <w:ind w:left="142" w:hanging="142"/>
      </w:pPr>
      <w:r>
        <w:t xml:space="preserve">Los planos del celular subcutáneo no evidencian alteraciones.  </w:t>
      </w:r>
    </w:p>
    <w:p w:rsidR="00E729AC" w:rsidRDefault="00710963" w:rsidP="00710963">
      <w:pPr>
        <w:pStyle w:val="Prrafodelista"/>
        <w:numPr>
          <w:ilvl w:val="0"/>
          <w:numId w:val="4"/>
        </w:numPr>
        <w:spacing w:after="0" w:line="240" w:lineRule="auto"/>
        <w:ind w:left="142" w:hanging="142"/>
      </w:pPr>
      <w:r>
        <w:t xml:space="preserve">Las estructuras oseas de la columna cervical no muestra alteraciones, sin evidencia de lesiones líticas ni blasticas.                         </w:t>
      </w:r>
    </w:p>
    <w:p w:rsidR="00710963" w:rsidRDefault="00710963" w:rsidP="00A87B7C">
      <w:pPr>
        <w:spacing w:after="0" w:line="240" w:lineRule="auto"/>
      </w:pPr>
    </w:p>
    <w:p w:rsidR="00E729AC" w:rsidRDefault="00E729AC" w:rsidP="00A87B7C">
      <w:pPr>
        <w:spacing w:after="0" w:line="240" w:lineRule="auto"/>
      </w:pPr>
      <w:r>
        <w:t>=======</w:t>
      </w:r>
      <w:r w:rsidR="00A87B7C">
        <w:t>==============</w:t>
      </w:r>
      <w:r>
        <w:t>===</w:t>
      </w:r>
    </w:p>
    <w:p w:rsidR="00710963" w:rsidRDefault="00710963" w:rsidP="00A87B7C">
      <w:pPr>
        <w:spacing w:after="0" w:line="240" w:lineRule="auto"/>
        <w:rPr>
          <w:b/>
          <w:sz w:val="24"/>
        </w:rPr>
      </w:pPr>
    </w:p>
    <w:p w:rsidR="00710963" w:rsidRDefault="00710963" w:rsidP="00A87B7C">
      <w:pPr>
        <w:spacing w:after="0" w:line="240" w:lineRule="auto"/>
        <w:rPr>
          <w:b/>
          <w:sz w:val="24"/>
        </w:rPr>
      </w:pPr>
    </w:p>
    <w:p w:rsidR="00E729AC" w:rsidRDefault="00E729AC" w:rsidP="00A87B7C">
      <w:pPr>
        <w:spacing w:after="0" w:line="240" w:lineRule="auto"/>
        <w:rPr>
          <w:b/>
          <w:sz w:val="24"/>
        </w:rPr>
      </w:pPr>
      <w:r w:rsidRPr="00A87B7C">
        <w:rPr>
          <w:b/>
          <w:sz w:val="24"/>
        </w:rPr>
        <w:t>CONCLUSIONES:</w:t>
      </w:r>
    </w:p>
    <w:p w:rsidR="00710963" w:rsidRPr="00A87B7C" w:rsidRDefault="00710963" w:rsidP="00A87B7C">
      <w:pPr>
        <w:spacing w:after="0" w:line="240" w:lineRule="auto"/>
        <w:rPr>
          <w:b/>
          <w:sz w:val="24"/>
        </w:rPr>
      </w:pPr>
    </w:p>
    <w:p w:rsidR="00E729AC" w:rsidRDefault="00E729AC" w:rsidP="0071096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TAC DE CUELLO DENTRO DE LÍMITES NORMALES </w:t>
      </w:r>
    </w:p>
    <w:sectPr w:rsidR="00E7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374C7"/>
    <w:multiLevelType w:val="hybridMultilevel"/>
    <w:tmpl w:val="AB8822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F5F44"/>
    <w:multiLevelType w:val="hybridMultilevel"/>
    <w:tmpl w:val="51C43864"/>
    <w:lvl w:ilvl="0" w:tplc="CBB68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F0DCE"/>
    <w:multiLevelType w:val="hybridMultilevel"/>
    <w:tmpl w:val="705868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A7E85"/>
    <w:multiLevelType w:val="hybridMultilevel"/>
    <w:tmpl w:val="28CC6E4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AC"/>
    <w:rsid w:val="00710963"/>
    <w:rsid w:val="00A87B7C"/>
    <w:rsid w:val="00B704D6"/>
    <w:rsid w:val="00E729AC"/>
    <w:rsid w:val="00F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A5346-E0AF-42F3-9837-64122679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Rayos X</dc:creator>
  <cp:lastModifiedBy>RECEPRO</cp:lastModifiedBy>
  <cp:revision>2</cp:revision>
  <dcterms:created xsi:type="dcterms:W3CDTF">2022-07-08T17:59:00Z</dcterms:created>
  <dcterms:modified xsi:type="dcterms:W3CDTF">2022-07-08T17:59:00Z</dcterms:modified>
</cp:coreProperties>
</file>