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A698" w14:textId="77777777" w:rsidR="00D77ED7" w:rsidRDefault="00000000">
      <w:pPr>
        <w:pStyle w:val="Textoindependiente"/>
        <w:ind w:left="733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D5EED5C" wp14:editId="3DC4D18A">
            <wp:extent cx="838869" cy="7589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869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C0F" w14:textId="77777777" w:rsidR="00D77ED7" w:rsidRDefault="00D77ED7">
      <w:pPr>
        <w:pStyle w:val="Textoindependiente"/>
        <w:rPr>
          <w:rFonts w:ascii="Times New Roman"/>
        </w:rPr>
      </w:pPr>
    </w:p>
    <w:p w14:paraId="10F0E94C" w14:textId="77777777" w:rsidR="00D77ED7" w:rsidRDefault="00D77ED7">
      <w:pPr>
        <w:pStyle w:val="Textoindependiente"/>
        <w:rPr>
          <w:rFonts w:ascii="Times New Roman"/>
        </w:rPr>
      </w:pPr>
    </w:p>
    <w:p w14:paraId="0532C72E" w14:textId="77777777" w:rsidR="00D77ED7" w:rsidRDefault="00D77ED7">
      <w:pPr>
        <w:pStyle w:val="Textoindependiente"/>
        <w:rPr>
          <w:rFonts w:ascii="Times New Roman"/>
        </w:rPr>
      </w:pPr>
    </w:p>
    <w:p w14:paraId="080FD687" w14:textId="77777777" w:rsidR="00D77ED7" w:rsidRDefault="00D77ED7">
      <w:pPr>
        <w:pStyle w:val="Textoindependiente"/>
        <w:rPr>
          <w:rFonts w:ascii="Times New Roman"/>
        </w:rPr>
      </w:pPr>
    </w:p>
    <w:p w14:paraId="62A5AFF7" w14:textId="77777777" w:rsidR="00D77ED7" w:rsidRDefault="00D77ED7">
      <w:pPr>
        <w:pStyle w:val="Textoindependiente"/>
        <w:rPr>
          <w:rFonts w:ascii="Times New Roman"/>
        </w:rPr>
      </w:pPr>
    </w:p>
    <w:p w14:paraId="095C760B" w14:textId="77777777" w:rsidR="00D77ED7" w:rsidRDefault="00D77ED7">
      <w:pPr>
        <w:pStyle w:val="Textoindependiente"/>
        <w:rPr>
          <w:rFonts w:ascii="Times New Roman"/>
        </w:rPr>
      </w:pPr>
    </w:p>
    <w:p w14:paraId="3B293945" w14:textId="77777777" w:rsidR="00D77ED7" w:rsidRDefault="00D77ED7">
      <w:pPr>
        <w:pStyle w:val="Textoindependiente"/>
        <w:rPr>
          <w:rFonts w:ascii="Times New Roman"/>
        </w:rPr>
      </w:pPr>
    </w:p>
    <w:p w14:paraId="3786EB87" w14:textId="77777777" w:rsidR="00D77ED7" w:rsidRDefault="00D77ED7">
      <w:pPr>
        <w:pStyle w:val="Textoindependiente"/>
        <w:spacing w:before="11"/>
        <w:rPr>
          <w:rFonts w:ascii="Times New Roman"/>
          <w:sz w:val="21"/>
        </w:rPr>
      </w:pPr>
    </w:p>
    <w:p w14:paraId="4E065D41" w14:textId="77777777" w:rsidR="00D77ED7" w:rsidRDefault="00000000">
      <w:pPr>
        <w:pStyle w:val="Ttulo"/>
        <w:rPr>
          <w:spacing w:val="-4"/>
          <w:w w:val="85"/>
        </w:rPr>
      </w:pPr>
      <w:r>
        <w:rPr>
          <w:w w:val="85"/>
        </w:rPr>
        <w:t>PRESUPUESTO</w:t>
      </w:r>
      <w:r>
        <w:rPr>
          <w:spacing w:val="27"/>
        </w:rPr>
        <w:t xml:space="preserve"> </w:t>
      </w:r>
      <w:r>
        <w:rPr>
          <w:w w:val="85"/>
        </w:rPr>
        <w:t>PARA</w:t>
      </w:r>
      <w:r>
        <w:rPr>
          <w:spacing w:val="25"/>
        </w:rPr>
        <w:t xml:space="preserve"> </w:t>
      </w:r>
      <w:r>
        <w:rPr>
          <w:w w:val="85"/>
        </w:rPr>
        <w:t>INSEMINACIÓN</w:t>
      </w:r>
      <w:r>
        <w:rPr>
          <w:spacing w:val="23"/>
        </w:rPr>
        <w:t xml:space="preserve"> </w:t>
      </w:r>
      <w:r>
        <w:rPr>
          <w:w w:val="85"/>
        </w:rPr>
        <w:t>INTRAUTERINA</w:t>
      </w:r>
      <w:r>
        <w:rPr>
          <w:spacing w:val="26"/>
        </w:rPr>
        <w:t xml:space="preserve"> </w:t>
      </w:r>
      <w:r>
        <w:rPr>
          <w:spacing w:val="-4"/>
          <w:w w:val="85"/>
        </w:rPr>
        <w:t>(IIU)</w:t>
      </w:r>
    </w:p>
    <w:p w14:paraId="63B2A90E" w14:textId="77777777" w:rsidR="002256AB" w:rsidRDefault="002256AB">
      <w:pPr>
        <w:pStyle w:val="Ttulo"/>
        <w:rPr>
          <w:spacing w:val="-4"/>
          <w:w w:val="85"/>
        </w:rPr>
      </w:pPr>
    </w:p>
    <w:p w14:paraId="0FB40FE7" w14:textId="77777777" w:rsidR="002256AB" w:rsidRPr="002256AB" w:rsidRDefault="002256AB" w:rsidP="002256AB">
      <w:pPr>
        <w:pStyle w:val="Ttulo"/>
        <w:rPr>
          <w:i/>
        </w:rPr>
      </w:pPr>
      <w:r w:rsidRPr="002256AB">
        <w:rPr>
          <w:i/>
        </w:rPr>
        <w:t>PACIENTE</w:t>
      </w:r>
      <w:r w:rsidRPr="002256AB">
        <w:rPr>
          <w:i/>
        </w:rPr>
        <w:tab/>
      </w:r>
      <w:r w:rsidRPr="002256AB">
        <w:rPr>
          <w:i/>
        </w:rPr>
        <w:tab/>
        <w:t>: ${</w:t>
      </w:r>
      <w:proofErr w:type="spellStart"/>
      <w:r w:rsidRPr="002256AB">
        <w:rPr>
          <w:i/>
        </w:rPr>
        <w:t>name</w:t>
      </w:r>
      <w:proofErr w:type="spellEnd"/>
      <w:r w:rsidRPr="002256AB">
        <w:rPr>
          <w:i/>
        </w:rPr>
        <w:t>}</w:t>
      </w:r>
    </w:p>
    <w:p w14:paraId="09D2CCB7" w14:textId="77777777" w:rsidR="002256AB" w:rsidRPr="002256AB" w:rsidRDefault="002256AB" w:rsidP="002256AB">
      <w:pPr>
        <w:pStyle w:val="Ttulo"/>
        <w:rPr>
          <w:i/>
        </w:rPr>
      </w:pPr>
      <w:r w:rsidRPr="002256AB">
        <w:rPr>
          <w:i/>
        </w:rPr>
        <w:t>EXAMEN</w:t>
      </w:r>
      <w:r w:rsidRPr="002256AB">
        <w:rPr>
          <w:i/>
        </w:rPr>
        <w:tab/>
      </w:r>
      <w:r w:rsidRPr="002256AB">
        <w:rPr>
          <w:i/>
        </w:rPr>
        <w:tab/>
        <w:t>: ${</w:t>
      </w:r>
      <w:proofErr w:type="spellStart"/>
      <w:r w:rsidRPr="002256AB">
        <w:rPr>
          <w:i/>
        </w:rPr>
        <w:t>descripcion</w:t>
      </w:r>
      <w:proofErr w:type="spellEnd"/>
      <w:r w:rsidRPr="002256AB">
        <w:rPr>
          <w:i/>
        </w:rPr>
        <w:t>}</w:t>
      </w:r>
    </w:p>
    <w:p w14:paraId="78323B09" w14:textId="77777777" w:rsidR="002256AB" w:rsidRPr="002256AB" w:rsidRDefault="002256AB" w:rsidP="002256AB">
      <w:pPr>
        <w:pStyle w:val="Ttulo"/>
        <w:rPr>
          <w:i/>
        </w:rPr>
      </w:pPr>
      <w:r w:rsidRPr="002256AB">
        <w:rPr>
          <w:i/>
        </w:rPr>
        <w:t>FECHA</w:t>
      </w:r>
      <w:r w:rsidRPr="002256AB">
        <w:rPr>
          <w:i/>
        </w:rPr>
        <w:tab/>
      </w:r>
      <w:r w:rsidRPr="002256AB">
        <w:rPr>
          <w:i/>
        </w:rPr>
        <w:tab/>
      </w:r>
      <w:r w:rsidRPr="002256AB">
        <w:rPr>
          <w:i/>
        </w:rPr>
        <w:tab/>
        <w:t>: ${date}</w:t>
      </w:r>
    </w:p>
    <w:p w14:paraId="495CA341" w14:textId="77777777" w:rsidR="002256AB" w:rsidRDefault="002256AB">
      <w:pPr>
        <w:pStyle w:val="Ttulo"/>
        <w:rPr>
          <w:u w:val="none"/>
        </w:rPr>
      </w:pPr>
    </w:p>
    <w:p w14:paraId="65345DD4" w14:textId="77777777" w:rsidR="00D77ED7" w:rsidRDefault="00D77ED7">
      <w:pPr>
        <w:pStyle w:val="Textoindependiente"/>
        <w:spacing w:before="5"/>
        <w:rPr>
          <w:rFonts w:ascii="Tahoma"/>
          <w:b/>
          <w:sz w:val="14"/>
        </w:rPr>
      </w:pPr>
    </w:p>
    <w:p w14:paraId="25007857" w14:textId="77777777" w:rsidR="00D77ED7" w:rsidRDefault="00000000">
      <w:pPr>
        <w:pStyle w:val="Ttulo"/>
        <w:spacing w:before="101" w:line="242" w:lineRule="auto"/>
        <w:ind w:right="3931"/>
        <w:rPr>
          <w:u w:val="none"/>
        </w:rPr>
      </w:pPr>
      <w:r>
        <w:rPr>
          <w:w w:val="90"/>
          <w:u w:val="none"/>
        </w:rPr>
        <w:t>MÉDICO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TRATANTE:</w:t>
      </w:r>
      <w:r>
        <w:rPr>
          <w:spacing w:val="-5"/>
          <w:w w:val="90"/>
          <w:u w:val="none"/>
        </w:rPr>
        <w:t xml:space="preserve"> </w:t>
      </w:r>
      <w:r>
        <w:rPr>
          <w:w w:val="90"/>
          <w:u w:val="none"/>
        </w:rPr>
        <w:t>DR.</w:t>
      </w:r>
      <w:r>
        <w:rPr>
          <w:spacing w:val="35"/>
          <w:u w:val="none"/>
        </w:rPr>
        <w:t xml:space="preserve"> </w:t>
      </w:r>
      <w:r>
        <w:rPr>
          <w:w w:val="90"/>
          <w:u w:val="none"/>
        </w:rPr>
        <w:t>ENRIQUE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 xml:space="preserve">VILLAJULCA </w:t>
      </w:r>
      <w:r>
        <w:rPr>
          <w:spacing w:val="-4"/>
          <w:u w:val="none"/>
        </w:rPr>
        <w:t>SRA:</w:t>
      </w:r>
    </w:p>
    <w:p w14:paraId="1E1571C8" w14:textId="77777777" w:rsidR="00D77ED7" w:rsidRDefault="00D77ED7">
      <w:pPr>
        <w:pStyle w:val="Textoindependiente"/>
        <w:spacing w:before="5"/>
        <w:rPr>
          <w:rFonts w:ascii="Tahoma"/>
          <w:b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3827"/>
        <w:gridCol w:w="1732"/>
        <w:gridCol w:w="1770"/>
      </w:tblGrid>
      <w:tr w:rsidR="00D77ED7" w14:paraId="54BC6E2B" w14:textId="77777777">
        <w:trPr>
          <w:trHeight w:val="274"/>
        </w:trPr>
        <w:tc>
          <w:tcPr>
            <w:tcW w:w="3827" w:type="dxa"/>
          </w:tcPr>
          <w:p w14:paraId="37BAC6C5" w14:textId="77777777" w:rsidR="00D77ED7" w:rsidRDefault="00000000">
            <w:pPr>
              <w:pStyle w:val="TableParagraph"/>
              <w:spacing w:line="242" w:lineRule="exact"/>
              <w:ind w:left="50"/>
              <w:rPr>
                <w:b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1.</w:t>
            </w:r>
            <w:r>
              <w:rPr>
                <w:rFonts w:ascii="Verdana"/>
                <w:spacing w:val="6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Control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Ovulatorio</w:t>
            </w:r>
          </w:p>
        </w:tc>
        <w:tc>
          <w:tcPr>
            <w:tcW w:w="1732" w:type="dxa"/>
          </w:tcPr>
          <w:p w14:paraId="1368477D" w14:textId="77777777" w:rsidR="00D77ED7" w:rsidRDefault="00D77E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 w14:paraId="228B4AAC" w14:textId="77777777" w:rsidR="00D77ED7" w:rsidRDefault="00000000">
            <w:pPr>
              <w:pStyle w:val="TableParagraph"/>
              <w:ind w:right="1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S/.600.00</w:t>
            </w:r>
          </w:p>
        </w:tc>
      </w:tr>
      <w:tr w:rsidR="00D77ED7" w14:paraId="7712B4E5" w14:textId="77777777">
        <w:trPr>
          <w:trHeight w:val="889"/>
        </w:trPr>
        <w:tc>
          <w:tcPr>
            <w:tcW w:w="3827" w:type="dxa"/>
          </w:tcPr>
          <w:p w14:paraId="5BDB3E9D" w14:textId="77777777" w:rsidR="00D77ED7" w:rsidRDefault="00000000">
            <w:pPr>
              <w:pStyle w:val="TableParagraph"/>
              <w:spacing w:before="29"/>
              <w:ind w:left="40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Monitoreo</w:t>
            </w:r>
            <w:r>
              <w:rPr>
                <w:rFonts w:ascii="Verdana" w:hAnsi="Verdana"/>
                <w:spacing w:val="-1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Ecográfico</w:t>
            </w:r>
            <w:r>
              <w:rPr>
                <w:rFonts w:ascii="Verdana" w:hAnsi="Verdana"/>
                <w:spacing w:val="-12"/>
                <w:sz w:val="20"/>
              </w:rPr>
              <w:t xml:space="preserve"> </w:t>
            </w:r>
            <w:r>
              <w:rPr>
                <w:rFonts w:ascii="Verdana" w:hAnsi="Verdana"/>
                <w:spacing w:val="-2"/>
                <w:sz w:val="20"/>
              </w:rPr>
              <w:t>Ovulatorio</w:t>
            </w:r>
          </w:p>
          <w:p w14:paraId="04FDE275" w14:textId="77777777" w:rsidR="00D77ED7" w:rsidRDefault="00D77ED7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AE558AE" w14:textId="77777777" w:rsidR="00D77ED7" w:rsidRDefault="0000000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2.</w:t>
            </w:r>
            <w:r>
              <w:rPr>
                <w:rFonts w:ascii="Verdana" w:hAnsi="Verdana"/>
                <w:spacing w:val="29"/>
                <w:sz w:val="20"/>
              </w:rPr>
              <w:t xml:space="preserve">  </w:t>
            </w:r>
            <w:r>
              <w:rPr>
                <w:b/>
                <w:sz w:val="20"/>
              </w:rPr>
              <w:t>Capacitación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Espermática</w:t>
            </w:r>
          </w:p>
        </w:tc>
        <w:tc>
          <w:tcPr>
            <w:tcW w:w="1732" w:type="dxa"/>
          </w:tcPr>
          <w:p w14:paraId="6B87CB33" w14:textId="77777777" w:rsidR="00D77ED7" w:rsidRDefault="00D77E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 w14:paraId="538B4203" w14:textId="77777777" w:rsidR="00D77ED7" w:rsidRDefault="00D77ED7">
            <w:pPr>
              <w:pStyle w:val="TableParagraph"/>
              <w:rPr>
                <w:b/>
                <w:sz w:val="24"/>
              </w:rPr>
            </w:pPr>
          </w:p>
          <w:p w14:paraId="207048E1" w14:textId="77777777" w:rsidR="00D77ED7" w:rsidRDefault="00D77ED7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EA8A6C6" w14:textId="77777777" w:rsidR="00D77ED7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S/.</w:t>
            </w:r>
            <w:r>
              <w:rPr>
                <w:b/>
                <w:spacing w:val="-6"/>
                <w:w w:val="8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600.00</w:t>
            </w:r>
          </w:p>
        </w:tc>
      </w:tr>
      <w:tr w:rsidR="00D77ED7" w14:paraId="3C6EB2B4" w14:textId="77777777">
        <w:trPr>
          <w:trHeight w:val="856"/>
        </w:trPr>
        <w:tc>
          <w:tcPr>
            <w:tcW w:w="3827" w:type="dxa"/>
          </w:tcPr>
          <w:p w14:paraId="23B2B386" w14:textId="77777777" w:rsidR="00D77E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0"/>
              </w:tabs>
              <w:spacing w:before="12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Honorarios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Médicos</w:t>
            </w:r>
          </w:p>
          <w:p w14:paraId="199DD8C0" w14:textId="77777777" w:rsidR="00D77ED7" w:rsidRDefault="00D77ED7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790F2A6" w14:textId="77777777" w:rsidR="00D77ED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0"/>
              </w:tabs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Hormonas:</w:t>
            </w:r>
          </w:p>
        </w:tc>
        <w:tc>
          <w:tcPr>
            <w:tcW w:w="1732" w:type="dxa"/>
          </w:tcPr>
          <w:p w14:paraId="6EB9AD48" w14:textId="77777777" w:rsidR="00D77ED7" w:rsidRDefault="00D77ED7">
            <w:pPr>
              <w:pStyle w:val="TableParagraph"/>
              <w:rPr>
                <w:b/>
                <w:sz w:val="24"/>
              </w:rPr>
            </w:pPr>
          </w:p>
          <w:p w14:paraId="6439A155" w14:textId="77777777" w:rsidR="00D77ED7" w:rsidRDefault="00D77ED7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1EF3597" w14:textId="77777777" w:rsidR="00D77ED7" w:rsidRDefault="00000000">
            <w:pPr>
              <w:pStyle w:val="TableParagraph"/>
              <w:spacing w:line="224" w:lineRule="exact"/>
              <w:ind w:left="2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APROX.</w:t>
            </w:r>
          </w:p>
        </w:tc>
        <w:tc>
          <w:tcPr>
            <w:tcW w:w="1770" w:type="dxa"/>
          </w:tcPr>
          <w:p w14:paraId="20E79110" w14:textId="77777777" w:rsidR="00D77ED7" w:rsidRDefault="00000000">
            <w:pPr>
              <w:pStyle w:val="TableParagraph"/>
              <w:spacing w:before="123"/>
              <w:ind w:left="796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S/.</w:t>
            </w:r>
            <w:r>
              <w:rPr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900.00</w:t>
            </w:r>
          </w:p>
          <w:p w14:paraId="6EB4D6EB" w14:textId="77777777" w:rsidR="00D77ED7" w:rsidRDefault="00D77ED7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2AA5F9D9" w14:textId="77777777" w:rsidR="00D77ED7" w:rsidRDefault="00000000">
            <w:pPr>
              <w:pStyle w:val="TableParagraph"/>
              <w:spacing w:line="224" w:lineRule="exact"/>
              <w:ind w:left="75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S/.</w:t>
            </w:r>
            <w:r>
              <w:rPr>
                <w:b/>
                <w:spacing w:val="-3"/>
                <w:w w:val="8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800.00</w:t>
            </w:r>
          </w:p>
        </w:tc>
      </w:tr>
    </w:tbl>
    <w:p w14:paraId="7DCA780E" w14:textId="77777777" w:rsidR="00D77ED7" w:rsidRDefault="00000000">
      <w:pPr>
        <w:pStyle w:val="Textoindependiente"/>
        <w:spacing w:before="63"/>
        <w:ind w:left="867" w:right="160"/>
        <w:jc w:val="both"/>
      </w:pPr>
      <w:r>
        <w:t>El tipo y dosis de medicamentos varían de acuerdo a su edad y respuesta ovárica</w:t>
      </w:r>
      <w:r>
        <w:rPr>
          <w:spacing w:val="-7"/>
        </w:rPr>
        <w:t xml:space="preserve"> </w:t>
      </w:r>
      <w:r>
        <w:t>frente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estímulo</w:t>
      </w:r>
      <w:r>
        <w:rPr>
          <w:spacing w:val="-8"/>
        </w:rPr>
        <w:t xml:space="preserve"> </w:t>
      </w:r>
      <w:r>
        <w:t>hormonal,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cual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manejado</w:t>
      </w:r>
      <w:r>
        <w:rPr>
          <w:spacing w:val="-8"/>
        </w:rPr>
        <w:t xml:space="preserve"> </w:t>
      </w:r>
      <w:r>
        <w:t>exclusivamente</w:t>
      </w:r>
      <w:r>
        <w:rPr>
          <w:spacing w:val="-8"/>
        </w:rPr>
        <w:t xml:space="preserve"> </w:t>
      </w:r>
      <w:r>
        <w:t>por su médico tratante</w:t>
      </w:r>
    </w:p>
    <w:p w14:paraId="5B6CBB07" w14:textId="77777777" w:rsidR="00D77ED7" w:rsidRDefault="00D77ED7">
      <w:pPr>
        <w:pStyle w:val="Textoindependiente"/>
      </w:pPr>
    </w:p>
    <w:p w14:paraId="754FE4D0" w14:textId="77777777" w:rsidR="00D77ED7" w:rsidRDefault="00D77ED7">
      <w:pPr>
        <w:pStyle w:val="Textoindependiente"/>
      </w:pPr>
    </w:p>
    <w:p w14:paraId="150A07A3" w14:textId="77777777" w:rsidR="00D77ED7" w:rsidRDefault="00D77ED7">
      <w:pPr>
        <w:pStyle w:val="Textoindependiente"/>
      </w:pPr>
    </w:p>
    <w:p w14:paraId="3CD3A64C" w14:textId="77777777" w:rsidR="00D77ED7" w:rsidRDefault="00D77ED7">
      <w:pPr>
        <w:pStyle w:val="Textoindependiente"/>
      </w:pPr>
    </w:p>
    <w:p w14:paraId="1E9F8049" w14:textId="77777777" w:rsidR="00D77ED7" w:rsidRDefault="00D77ED7">
      <w:pPr>
        <w:pStyle w:val="Textoindependiente"/>
      </w:pPr>
    </w:p>
    <w:p w14:paraId="68093FB7" w14:textId="77777777" w:rsidR="00D77ED7" w:rsidRDefault="00D77ED7">
      <w:pPr>
        <w:pStyle w:val="Textoindependiente"/>
      </w:pPr>
    </w:p>
    <w:p w14:paraId="45DE4F75" w14:textId="77777777" w:rsidR="00D77ED7" w:rsidRDefault="00D77ED7">
      <w:pPr>
        <w:pStyle w:val="Textoindependiente"/>
      </w:pPr>
    </w:p>
    <w:p w14:paraId="7C9B1EA1" w14:textId="77777777" w:rsidR="00D77ED7" w:rsidRDefault="00D77ED7">
      <w:pPr>
        <w:pStyle w:val="Textoindependiente"/>
      </w:pPr>
    </w:p>
    <w:p w14:paraId="65F3129A" w14:textId="77777777" w:rsidR="00D77ED7" w:rsidRDefault="00D77ED7">
      <w:pPr>
        <w:pStyle w:val="Textoindependiente"/>
      </w:pPr>
    </w:p>
    <w:p w14:paraId="391D918F" w14:textId="77777777" w:rsidR="00D77ED7" w:rsidRDefault="00D77ED7">
      <w:pPr>
        <w:pStyle w:val="Textoindependiente"/>
      </w:pPr>
    </w:p>
    <w:p w14:paraId="3E65FF34" w14:textId="77777777" w:rsidR="00D77ED7" w:rsidRDefault="00D77ED7">
      <w:pPr>
        <w:pStyle w:val="Textoindependiente"/>
        <w:spacing w:before="2"/>
        <w:rPr>
          <w:sz w:val="23"/>
        </w:rPr>
      </w:pPr>
    </w:p>
    <w:p w14:paraId="69FC4913" w14:textId="77777777" w:rsidR="00D77ED7" w:rsidRDefault="00000000">
      <w:pPr>
        <w:spacing w:before="100"/>
        <w:ind w:left="102"/>
        <w:rPr>
          <w:b/>
          <w:i/>
          <w:sz w:val="18"/>
        </w:rPr>
      </w:pPr>
      <w:r>
        <w:rPr>
          <w:i/>
          <w:color w:val="000000"/>
          <w:w w:val="90"/>
          <w:sz w:val="18"/>
          <w:shd w:val="clear" w:color="auto" w:fill="FFFF00"/>
        </w:rPr>
        <w:t>El</w:t>
      </w:r>
      <w:r>
        <w:rPr>
          <w:i/>
          <w:color w:val="000000"/>
          <w:spacing w:val="7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presente</w:t>
      </w:r>
      <w:r>
        <w:rPr>
          <w:i/>
          <w:color w:val="000000"/>
          <w:spacing w:val="4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presupuesto</w:t>
      </w:r>
      <w:r>
        <w:rPr>
          <w:i/>
          <w:color w:val="000000"/>
          <w:spacing w:val="2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tiene</w:t>
      </w:r>
      <w:r>
        <w:rPr>
          <w:i/>
          <w:color w:val="000000"/>
          <w:spacing w:val="4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una</w:t>
      </w:r>
      <w:r>
        <w:rPr>
          <w:i/>
          <w:color w:val="000000"/>
          <w:spacing w:val="1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vigencia</w:t>
      </w:r>
      <w:r>
        <w:rPr>
          <w:i/>
          <w:color w:val="000000"/>
          <w:spacing w:val="5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de</w:t>
      </w:r>
      <w:r>
        <w:rPr>
          <w:i/>
          <w:color w:val="000000"/>
          <w:spacing w:val="8"/>
          <w:sz w:val="18"/>
          <w:shd w:val="clear" w:color="auto" w:fill="FFFF00"/>
        </w:rPr>
        <w:t xml:space="preserve"> </w:t>
      </w:r>
      <w:r>
        <w:rPr>
          <w:b/>
          <w:i/>
          <w:color w:val="000000"/>
          <w:w w:val="90"/>
          <w:sz w:val="18"/>
          <w:shd w:val="clear" w:color="auto" w:fill="FFFF00"/>
        </w:rPr>
        <w:t>TRES</w:t>
      </w:r>
      <w:r>
        <w:rPr>
          <w:b/>
          <w:i/>
          <w:color w:val="000000"/>
          <w:spacing w:val="4"/>
          <w:sz w:val="18"/>
          <w:shd w:val="clear" w:color="auto" w:fill="FFFF00"/>
        </w:rPr>
        <w:t xml:space="preserve"> </w:t>
      </w:r>
      <w:r>
        <w:rPr>
          <w:b/>
          <w:i/>
          <w:color w:val="000000"/>
          <w:w w:val="90"/>
          <w:sz w:val="18"/>
          <w:shd w:val="clear" w:color="auto" w:fill="FFFF00"/>
        </w:rPr>
        <w:t>MESES</w:t>
      </w:r>
      <w:r>
        <w:rPr>
          <w:b/>
          <w:i/>
          <w:color w:val="000000"/>
          <w:spacing w:val="8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y</w:t>
      </w:r>
      <w:r>
        <w:rPr>
          <w:i/>
          <w:color w:val="000000"/>
          <w:spacing w:val="4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corresponde</w:t>
      </w:r>
      <w:r>
        <w:rPr>
          <w:i/>
          <w:color w:val="000000"/>
          <w:spacing w:val="4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de</w:t>
      </w:r>
      <w:r>
        <w:rPr>
          <w:i/>
          <w:color w:val="000000"/>
          <w:spacing w:val="6"/>
          <w:sz w:val="18"/>
          <w:shd w:val="clear" w:color="auto" w:fill="FFFF00"/>
        </w:rPr>
        <w:t xml:space="preserve"> </w:t>
      </w:r>
      <w:r>
        <w:rPr>
          <w:i/>
          <w:color w:val="000000"/>
          <w:w w:val="90"/>
          <w:sz w:val="18"/>
          <w:shd w:val="clear" w:color="auto" w:fill="FFFF00"/>
        </w:rPr>
        <w:t>un</w:t>
      </w:r>
      <w:r>
        <w:rPr>
          <w:i/>
          <w:color w:val="000000"/>
          <w:spacing w:val="9"/>
          <w:sz w:val="18"/>
          <w:shd w:val="clear" w:color="auto" w:fill="FFFF00"/>
        </w:rPr>
        <w:t xml:space="preserve"> </w:t>
      </w:r>
      <w:r>
        <w:rPr>
          <w:b/>
          <w:i/>
          <w:color w:val="000000"/>
          <w:w w:val="90"/>
          <w:sz w:val="18"/>
          <w:u w:val="single"/>
          <w:shd w:val="clear" w:color="auto" w:fill="FFFF00"/>
        </w:rPr>
        <w:t>solo</w:t>
      </w:r>
      <w:r>
        <w:rPr>
          <w:b/>
          <w:i/>
          <w:color w:val="000000"/>
          <w:spacing w:val="6"/>
          <w:sz w:val="18"/>
          <w:u w:val="single"/>
          <w:shd w:val="clear" w:color="auto" w:fill="FFFF00"/>
        </w:rPr>
        <w:t xml:space="preserve"> </w:t>
      </w:r>
      <w:r>
        <w:rPr>
          <w:b/>
          <w:i/>
          <w:color w:val="000000"/>
          <w:spacing w:val="-2"/>
          <w:w w:val="90"/>
          <w:sz w:val="18"/>
          <w:u w:val="single"/>
          <w:shd w:val="clear" w:color="auto" w:fill="FFFF00"/>
        </w:rPr>
        <w:t>intento.</w:t>
      </w:r>
    </w:p>
    <w:p w14:paraId="0E8C6048" w14:textId="77777777" w:rsidR="00D77ED7" w:rsidRDefault="00D77ED7">
      <w:pPr>
        <w:pStyle w:val="Textoindependiente"/>
        <w:rPr>
          <w:b/>
          <w:i/>
        </w:rPr>
      </w:pPr>
    </w:p>
    <w:p w14:paraId="3A565FBB" w14:textId="77777777" w:rsidR="00D77ED7" w:rsidRDefault="00D77ED7">
      <w:pPr>
        <w:pStyle w:val="Textoindependiente"/>
        <w:rPr>
          <w:b/>
          <w:i/>
        </w:rPr>
      </w:pPr>
    </w:p>
    <w:p w14:paraId="1EA35DE8" w14:textId="77777777" w:rsidR="00D77ED7" w:rsidRDefault="00D77ED7">
      <w:pPr>
        <w:pStyle w:val="Textoindependiente"/>
        <w:rPr>
          <w:b/>
          <w:i/>
        </w:rPr>
      </w:pPr>
    </w:p>
    <w:p w14:paraId="7C564001" w14:textId="77777777" w:rsidR="00D77ED7" w:rsidRDefault="00D77ED7">
      <w:pPr>
        <w:pStyle w:val="Textoindependiente"/>
        <w:spacing w:before="4"/>
        <w:rPr>
          <w:b/>
          <w:i/>
          <w:sz w:val="21"/>
        </w:rPr>
      </w:pPr>
    </w:p>
    <w:p w14:paraId="13E26572" w14:textId="77777777" w:rsidR="00D77ED7" w:rsidRDefault="00000000">
      <w:pPr>
        <w:ind w:left="102"/>
        <w:rPr>
          <w:sz w:val="20"/>
        </w:rPr>
      </w:pPr>
      <w:r>
        <w:rPr>
          <w:spacing w:val="-2"/>
          <w:w w:val="80"/>
          <w:sz w:val="20"/>
        </w:rPr>
        <w:t>..............................................</w:t>
      </w:r>
    </w:p>
    <w:p w14:paraId="6F5A7C49" w14:textId="77777777" w:rsidR="00D77ED7" w:rsidRDefault="00000000">
      <w:pPr>
        <w:pStyle w:val="Textoindependiente"/>
        <w:spacing w:before="4"/>
        <w:ind w:left="102"/>
      </w:pPr>
      <w:r>
        <w:rPr>
          <w:w w:val="90"/>
        </w:rPr>
        <w:t>Asesoría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Fertivida</w:t>
      </w:r>
      <w:proofErr w:type="spellEnd"/>
    </w:p>
    <w:sectPr w:rsidR="00D77ED7">
      <w:type w:val="continuous"/>
      <w:pgSz w:w="11910" w:h="16850"/>
      <w:pgMar w:top="240" w:right="15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D534D"/>
    <w:multiLevelType w:val="hybridMultilevel"/>
    <w:tmpl w:val="00FC221C"/>
    <w:lvl w:ilvl="0" w:tplc="D61A4BA0">
      <w:start w:val="3"/>
      <w:numFmt w:val="decimal"/>
      <w:lvlText w:val="%1."/>
      <w:lvlJc w:val="left"/>
      <w:pPr>
        <w:ind w:left="409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82"/>
        <w:sz w:val="20"/>
        <w:szCs w:val="20"/>
        <w:lang w:val="es-ES" w:eastAsia="en-US" w:bidi="ar-SA"/>
      </w:rPr>
    </w:lvl>
    <w:lvl w:ilvl="1" w:tplc="8D2C6866">
      <w:numFmt w:val="bullet"/>
      <w:lvlText w:val="•"/>
      <w:lvlJc w:val="left"/>
      <w:pPr>
        <w:ind w:left="742" w:hanging="360"/>
      </w:pPr>
      <w:rPr>
        <w:rFonts w:hint="default"/>
        <w:lang w:val="es-ES" w:eastAsia="en-US" w:bidi="ar-SA"/>
      </w:rPr>
    </w:lvl>
    <w:lvl w:ilvl="2" w:tplc="7B9A4A64">
      <w:numFmt w:val="bullet"/>
      <w:lvlText w:val="•"/>
      <w:lvlJc w:val="left"/>
      <w:pPr>
        <w:ind w:left="1085" w:hanging="360"/>
      </w:pPr>
      <w:rPr>
        <w:rFonts w:hint="default"/>
        <w:lang w:val="es-ES" w:eastAsia="en-US" w:bidi="ar-SA"/>
      </w:rPr>
    </w:lvl>
    <w:lvl w:ilvl="3" w:tplc="5B7E8C98">
      <w:numFmt w:val="bullet"/>
      <w:lvlText w:val="•"/>
      <w:lvlJc w:val="left"/>
      <w:pPr>
        <w:ind w:left="1428" w:hanging="360"/>
      </w:pPr>
      <w:rPr>
        <w:rFonts w:hint="default"/>
        <w:lang w:val="es-ES" w:eastAsia="en-US" w:bidi="ar-SA"/>
      </w:rPr>
    </w:lvl>
    <w:lvl w:ilvl="4" w:tplc="332C68D8"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5" w:tplc="95D0DB7E">
      <w:numFmt w:val="bullet"/>
      <w:lvlText w:val="•"/>
      <w:lvlJc w:val="left"/>
      <w:pPr>
        <w:ind w:left="2113" w:hanging="360"/>
      </w:pPr>
      <w:rPr>
        <w:rFonts w:hint="default"/>
        <w:lang w:val="es-ES" w:eastAsia="en-US" w:bidi="ar-SA"/>
      </w:rPr>
    </w:lvl>
    <w:lvl w:ilvl="6" w:tplc="0688ED56"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  <w:lvl w:ilvl="7" w:tplc="9C3E94AE"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8" w:tplc="7676203E"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</w:abstractNum>
  <w:num w:numId="1" w16cid:durableId="75505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ED7"/>
    <w:rsid w:val="00142795"/>
    <w:rsid w:val="002256AB"/>
    <w:rsid w:val="006C2BB4"/>
    <w:rsid w:val="00D77ED7"/>
    <w:rsid w:val="00F2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A463"/>
  <w15:docId w15:val="{2862DB86-8EF3-461B-BAFA-5E5BF306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02"/>
    </w:pPr>
    <w:rPr>
      <w:rFonts w:ascii="Tahoma" w:eastAsia="Tahoma" w:hAnsi="Tahoma" w:cs="Tahoma"/>
      <w:b/>
      <w:bCs/>
      <w:sz w:val="20"/>
      <w:szCs w:val="20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COSTOS PARA INSEMINACION INTRAUTERINA (IIU)</dc:title>
  <dc:creator>PC</dc:creator>
  <cp:lastModifiedBy>Erik Zerpa</cp:lastModifiedBy>
  <cp:revision>3</cp:revision>
  <dcterms:created xsi:type="dcterms:W3CDTF">2024-10-07T15:32:00Z</dcterms:created>
  <dcterms:modified xsi:type="dcterms:W3CDTF">2024-10-09T13:50:00Z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2016</vt:lpwstr>
  </property>
</Properties>
</file>