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367BE676" w14:textId="77777777" w:rsidR="00744595" w:rsidRDefault="00744595" w:rsidP="007445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4A4512F6" w14:textId="77777777" w:rsidR="00744595" w:rsidRDefault="00744595" w:rsidP="007445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6F535E4" w14:textId="77777777" w:rsidR="00744595" w:rsidRDefault="00744595" w:rsidP="007445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18215375" w14:textId="77777777" w:rsidR="00744595" w:rsidRDefault="00744595" w:rsidP="007445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D2C71FB" w14:textId="77777777" w:rsidR="000E671A" w:rsidRPr="00750BC2" w:rsidRDefault="000E671A" w:rsidP="000E671A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D1D71D1" w:rsidR="00750BC2" w:rsidRPr="00375216" w:rsidRDefault="000E671A" w:rsidP="000E671A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233601" w14:textId="6FBF1988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conservado, e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 xml:space="preserve">l LHD el cual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 xml:space="preserve">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1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35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longitud. Muestra bordes definidos, ecogenicidad parenquimal aumentada en forma difusa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asociado a pobre visualización de los vasos suprahepáticos y periportales, la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ecotextura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es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homogénea sin evidencia de lesiones focales solidas ni quísticas. Conductos biliares intrahepáticos no muestran dilataciones.</w:t>
      </w:r>
    </w:p>
    <w:p w14:paraId="262FB4B0" w14:textId="37929FA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2BF18D7" w14:textId="77777777" w:rsidR="00CA02ED" w:rsidRPr="00CF3509" w:rsidRDefault="00AD3D8C" w:rsidP="00CA02E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CA02ED"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habitual, presenta forma piriforme y adecuada distensión siendo sus medidas de </w:t>
      </w:r>
      <w:r w:rsidR="00CA02ED">
        <w:rPr>
          <w:rFonts w:ascii="Tahoma" w:hAnsi="Tahoma" w:cs="Arial"/>
          <w:i/>
          <w:color w:val="000000"/>
          <w:sz w:val="18"/>
          <w:szCs w:val="20"/>
        </w:rPr>
        <w:t>55</w:t>
      </w:r>
      <w:r w:rsidR="00CA02ED" w:rsidRPr="00CF3509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CA02ED">
        <w:rPr>
          <w:rFonts w:ascii="Tahoma" w:hAnsi="Tahoma" w:cs="Arial"/>
          <w:i/>
          <w:color w:val="000000"/>
          <w:sz w:val="18"/>
          <w:szCs w:val="20"/>
        </w:rPr>
        <w:t>24</w:t>
      </w:r>
      <w:r w:rsidR="00CA02ED" w:rsidRPr="00CF3509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6828BF4D" w14:textId="77777777" w:rsidR="00CA02ED" w:rsidRPr="00F16397" w:rsidRDefault="00CA02ED" w:rsidP="00CA02E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7E3FECF2" w14:textId="77777777" w:rsidR="00CA02ED" w:rsidRDefault="00CA02ED" w:rsidP="00CA02E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</w:t>
      </w:r>
      <w:r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75720968" w14:textId="77777777" w:rsidR="00CA02ED" w:rsidRPr="00F16397" w:rsidRDefault="00CA02ED" w:rsidP="00CA02E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Se objetiva 01 imagen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ecogénica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aspecto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nodular de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2.5mm.,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diámetro mayor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proyectada y/o adherida en la pared luminal anterior del cuerpo vesicular. </w:t>
      </w:r>
    </w:p>
    <w:p w14:paraId="0F8BA58F" w14:textId="32DFC09C" w:rsidR="00AD3D8C" w:rsidRPr="00375216" w:rsidRDefault="00CA02ED" w:rsidP="00CA02E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</w:t>
      </w:r>
      <w:r>
        <w:rPr>
          <w:rFonts w:ascii="Tahoma" w:hAnsi="Tahoma" w:cs="Arial"/>
          <w:i/>
          <w:color w:val="000000"/>
          <w:sz w:val="18"/>
          <w:szCs w:val="20"/>
        </w:rPr>
        <w:t>2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diámetro AP.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 w:rsidRPr="00375216"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 w:rsidRPr="00375216">
        <w:rPr>
          <w:rFonts w:ascii="Tahoma" w:hAnsi="Tahoma" w:cs="Arial"/>
          <w:i/>
          <w:color w:val="000000"/>
          <w:sz w:val="18"/>
          <w:szCs w:val="20"/>
        </w:rPr>
        <w:t>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AE2E62" w14:textId="1E291079"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TICA DIFUSA </w:t>
      </w:r>
      <w:r w:rsidR="0041004D">
        <w:rPr>
          <w:rFonts w:ascii="Tahoma" w:hAnsi="Tahoma" w:cs="Arial"/>
          <w:i/>
          <w:color w:val="000000"/>
          <w:sz w:val="18"/>
          <w:szCs w:val="20"/>
        </w:rPr>
        <w:t xml:space="preserve">MODERADA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(GRADO </w:t>
      </w:r>
      <w:r w:rsidR="0041004D">
        <w:rPr>
          <w:rFonts w:ascii="Tahoma" w:hAnsi="Tahoma" w:cs="Arial"/>
          <w:i/>
          <w:color w:val="000000"/>
          <w:sz w:val="18"/>
          <w:szCs w:val="20"/>
        </w:rPr>
        <w:t>I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I).</w:t>
      </w:r>
    </w:p>
    <w:p w14:paraId="4EF2D419" w14:textId="627A1703" w:rsidR="00DC55D5" w:rsidRPr="00375216" w:rsidRDefault="00CA02ED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</w:t>
      </w:r>
      <w:r>
        <w:rPr>
          <w:rFonts w:ascii="Tahoma" w:hAnsi="Tahoma" w:cs="Arial"/>
          <w:i/>
          <w:color w:val="000000"/>
          <w:sz w:val="18"/>
          <w:szCs w:val="22"/>
        </w:rPr>
        <w:t>Ó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>LIPO</w:t>
      </w:r>
      <w:r>
        <w:rPr>
          <w:rFonts w:ascii="Tahoma" w:hAnsi="Tahoma" w:cs="Arial"/>
          <w:i/>
          <w:color w:val="000000"/>
          <w:sz w:val="18"/>
          <w:szCs w:val="22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>VESICULAR.</w:t>
      </w:r>
    </w:p>
    <w:p w14:paraId="71365504" w14:textId="77777777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DEMAS 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ECOGRAFICAMENTE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77777777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, EX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MENES DE LABORATORIO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Y CONTROL POSTERIOR.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671A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04D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65D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4595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02ED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5D5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2023-12-29T16:57:00Z</dcterms:created>
  <dcterms:modified xsi:type="dcterms:W3CDTF">2024-01-01T18:53:00Z</dcterms:modified>
</cp:coreProperties>
</file>