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1553B3FE" w14:textId="77777777" w:rsidR="005F43BE" w:rsidRDefault="005F43BE" w:rsidP="005F43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72CD7A3" w14:textId="77777777" w:rsidR="005F43BE" w:rsidRDefault="005F43BE" w:rsidP="005F43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E59632E" w14:textId="77777777" w:rsidR="005F43BE" w:rsidRDefault="005F43BE" w:rsidP="005F43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63EA2D1" w14:textId="77777777" w:rsidR="005F43BE" w:rsidRDefault="005F43BE" w:rsidP="005F43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76CE372E" w14:textId="77777777" w:rsidR="00C13C94" w:rsidRPr="00C13C94" w:rsidRDefault="00C13C94" w:rsidP="00C13C94"/>
    <w:p w14:paraId="18AA4E6A" w14:textId="3C9E4794" w:rsidR="00C13C94" w:rsidRPr="00F16397" w:rsidRDefault="00C13C94" w:rsidP="00C13C94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127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definidos, ecogenicidad parenquimal conservada y ecotextura homogénea sin evidencia de lesiones focales s</w:t>
      </w:r>
      <w:r>
        <w:rPr>
          <w:rFonts w:ascii="Tahoma" w:hAnsi="Tahoma"/>
          <w:b w:val="0"/>
          <w:i/>
          <w:color w:val="000000"/>
          <w:sz w:val="18"/>
          <w:szCs w:val="20"/>
        </w:rPr>
        <w:t>ó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>lidas.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Se objetiva en segmento </w:t>
      </w:r>
      <w:r w:rsidR="00785BB4">
        <w:rPr>
          <w:rFonts w:ascii="Tahoma" w:hAnsi="Tahoma"/>
          <w:b w:val="0"/>
          <w:i/>
          <w:color w:val="000000"/>
          <w:sz w:val="18"/>
          <w:szCs w:val="20"/>
        </w:rPr>
        <w:t>VI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la presencia de </w:t>
      </w:r>
      <w:r w:rsidR="00785BB4">
        <w:rPr>
          <w:rFonts w:ascii="Tahoma" w:hAnsi="Tahoma"/>
          <w:b w:val="0"/>
          <w:i/>
          <w:color w:val="000000"/>
          <w:sz w:val="18"/>
          <w:szCs w:val="20"/>
        </w:rPr>
        <w:t xml:space="preserve">01 </w:t>
      </w:r>
      <w:r>
        <w:rPr>
          <w:rFonts w:ascii="Tahoma" w:hAnsi="Tahoma"/>
          <w:b w:val="0"/>
          <w:i/>
          <w:color w:val="000000"/>
          <w:sz w:val="18"/>
          <w:szCs w:val="20"/>
        </w:rPr>
        <w:t>im</w:t>
      </w:r>
      <w:r w:rsidR="00785BB4">
        <w:rPr>
          <w:rFonts w:ascii="Tahoma" w:hAnsi="Tahoma"/>
          <w:b w:val="0"/>
          <w:i/>
          <w:color w:val="000000"/>
          <w:sz w:val="18"/>
          <w:szCs w:val="20"/>
        </w:rPr>
        <w:t>a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gen quística </w:t>
      </w:r>
      <w:r w:rsidR="00785BB4">
        <w:rPr>
          <w:rFonts w:ascii="Tahoma" w:hAnsi="Tahoma"/>
          <w:b w:val="0"/>
          <w:i/>
          <w:color w:val="000000"/>
          <w:sz w:val="18"/>
          <w:szCs w:val="20"/>
        </w:rPr>
        <w:t>compleja de 55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x </w:t>
      </w:r>
      <w:r w:rsidR="00785BB4">
        <w:rPr>
          <w:rFonts w:ascii="Tahoma" w:hAnsi="Tahoma"/>
          <w:b w:val="0"/>
          <w:i/>
          <w:color w:val="000000"/>
          <w:sz w:val="18"/>
          <w:szCs w:val="20"/>
        </w:rPr>
        <w:t>35</w:t>
      </w:r>
      <w:r>
        <w:rPr>
          <w:rFonts w:ascii="Tahoma" w:hAnsi="Tahoma"/>
          <w:b w:val="0"/>
          <w:i/>
          <w:color w:val="000000"/>
          <w:sz w:val="18"/>
          <w:szCs w:val="20"/>
        </w:rPr>
        <w:t>mm., de diámetros mayores</w:t>
      </w:r>
      <w:r w:rsidR="00785BB4">
        <w:rPr>
          <w:rFonts w:ascii="Tahoma" w:hAnsi="Tahoma"/>
          <w:b w:val="0"/>
          <w:i/>
          <w:color w:val="000000"/>
          <w:sz w:val="18"/>
          <w:szCs w:val="20"/>
        </w:rPr>
        <w:t>, la cual muestra finos septos y ecos internos de baja amplitud</w:t>
      </w:r>
      <w:r>
        <w:rPr>
          <w:rFonts w:ascii="Tahoma" w:hAnsi="Tahoma"/>
          <w:b w:val="0"/>
          <w:i/>
          <w:color w:val="000000"/>
          <w:sz w:val="18"/>
          <w:szCs w:val="20"/>
        </w:rPr>
        <w:t>.</w:t>
      </w:r>
    </w:p>
    <w:p w14:paraId="588F077B" w14:textId="77777777" w:rsidR="00C13C94" w:rsidRPr="00F16397" w:rsidRDefault="00C13C94" w:rsidP="00C13C94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14:paraId="262FB4B0" w14:textId="021EE4C3" w:rsidR="00AD3D8C" w:rsidRPr="00375216" w:rsidRDefault="00C13C94" w:rsidP="00C13C94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C13C9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A101DC" w14:textId="34D2CE4E" w:rsidR="00AD3D8C" w:rsidRPr="00375216" w:rsidRDefault="00AD3D8C" w:rsidP="00C13C9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66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34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4CD12BD7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F8BA58F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469D63E" w14:textId="62C507A8" w:rsidR="00C13C94" w:rsidRPr="00C13C94" w:rsidRDefault="00C13C94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978FE">
        <w:rPr>
          <w:rFonts w:ascii="Tahoma" w:hAnsi="Tahoma" w:cs="Arial"/>
          <w:i/>
          <w:color w:val="000000"/>
          <w:sz w:val="18"/>
          <w:szCs w:val="22"/>
        </w:rPr>
        <w:t>QUISTE</w:t>
      </w:r>
      <w:r w:rsidR="00785BB4">
        <w:rPr>
          <w:rFonts w:ascii="Tahoma" w:hAnsi="Tahoma" w:cs="Arial"/>
          <w:i/>
          <w:color w:val="000000"/>
          <w:sz w:val="18"/>
          <w:szCs w:val="22"/>
        </w:rPr>
        <w:t xml:space="preserve"> COMPLEJO </w:t>
      </w:r>
      <w:r w:rsidRPr="00F978FE">
        <w:rPr>
          <w:rFonts w:ascii="Tahoma" w:hAnsi="Tahoma" w:cs="Arial"/>
          <w:i/>
          <w:color w:val="000000"/>
          <w:sz w:val="18"/>
          <w:szCs w:val="22"/>
        </w:rPr>
        <w:t>INVOLUCRANDO SEGMENTO HEP</w:t>
      </w:r>
      <w:r>
        <w:rPr>
          <w:rFonts w:ascii="Tahoma" w:hAnsi="Tahoma" w:cs="Arial"/>
          <w:i/>
          <w:color w:val="000000"/>
          <w:sz w:val="18"/>
          <w:szCs w:val="22"/>
        </w:rPr>
        <w:t>Á</w:t>
      </w:r>
      <w:r w:rsidRPr="00F978FE">
        <w:rPr>
          <w:rFonts w:ascii="Tahoma" w:hAnsi="Tahoma" w:cs="Arial"/>
          <w:i/>
          <w:color w:val="000000"/>
          <w:sz w:val="18"/>
          <w:szCs w:val="22"/>
        </w:rPr>
        <w:t xml:space="preserve">TICO </w:t>
      </w:r>
      <w:r w:rsidR="00785BB4">
        <w:rPr>
          <w:rFonts w:ascii="Tahoma" w:hAnsi="Tahoma" w:cs="Arial"/>
          <w:i/>
          <w:color w:val="000000"/>
          <w:sz w:val="18"/>
          <w:szCs w:val="22"/>
        </w:rPr>
        <w:t>V</w:t>
      </w:r>
      <w:r w:rsidRPr="00F978FE">
        <w:rPr>
          <w:rFonts w:ascii="Tahoma" w:hAnsi="Tahoma" w:cs="Arial"/>
          <w:i/>
          <w:color w:val="000000"/>
          <w:sz w:val="18"/>
          <w:szCs w:val="22"/>
        </w:rPr>
        <w:t>I</w:t>
      </w:r>
      <w:r w:rsidR="00DD4C8B">
        <w:rPr>
          <w:rFonts w:ascii="Tahoma" w:hAnsi="Tahoma" w:cs="Arial"/>
          <w:i/>
          <w:color w:val="000000"/>
          <w:sz w:val="18"/>
          <w:szCs w:val="22"/>
        </w:rPr>
        <w:t xml:space="preserve"> DE EAD</w:t>
      </w:r>
      <w:r w:rsidRPr="00F978FE">
        <w:rPr>
          <w:rFonts w:ascii="Tahoma" w:hAnsi="Tahoma" w:cs="Arial"/>
          <w:i/>
          <w:color w:val="000000"/>
          <w:sz w:val="18"/>
          <w:szCs w:val="22"/>
        </w:rPr>
        <w:t>.</w:t>
      </w:r>
    </w:p>
    <w:p w14:paraId="71365504" w14:textId="790B3EF6" w:rsidR="003E1FDA" w:rsidRPr="00375216" w:rsidRDefault="00C13C94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2"/>
        </w:rPr>
        <w:t xml:space="preserve">DEMAS </w:t>
      </w:r>
      <w:r w:rsidR="003E1FDA" w:rsidRPr="00375216">
        <w:rPr>
          <w:rFonts w:ascii="Tahoma" w:hAnsi="Tahoma" w:cs="Arial"/>
          <w:i/>
          <w:color w:val="000000"/>
          <w:sz w:val="18"/>
          <w:szCs w:val="20"/>
        </w:rPr>
        <w:t xml:space="preserve">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="003E1FDA" w:rsidRPr="00375216">
        <w:rPr>
          <w:rFonts w:ascii="Tahoma" w:hAnsi="Tahoma" w:cs="Arial"/>
          <w:i/>
          <w:color w:val="000000"/>
          <w:sz w:val="18"/>
          <w:szCs w:val="20"/>
        </w:rPr>
        <w:t>ECOGRAFICAMENTE</w:t>
      </w:r>
      <w:r w:rsidR="009E67A5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="003E1FDA"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4B921396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</w:t>
      </w:r>
      <w:r w:rsidR="00785BB4">
        <w:rPr>
          <w:rFonts w:ascii="Tahoma" w:hAnsi="Tahoma" w:cs="Arial"/>
          <w:i/>
          <w:color w:val="000000"/>
          <w:sz w:val="18"/>
          <w:szCs w:val="20"/>
        </w:rPr>
        <w:t>, EXAMENES DE LABORATORIO Y COMPLEMENTAR CON TEM DE ABDOMEN SUPERIOR C/C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43BE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5BB4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3C9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4C8B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4</cp:revision>
  <cp:lastPrinted>2023-10-20T13:46:00Z</cp:lastPrinted>
  <dcterms:created xsi:type="dcterms:W3CDTF">2023-10-24T23:01:00Z</dcterms:created>
  <dcterms:modified xsi:type="dcterms:W3CDTF">2024-01-01T18:54:00Z</dcterms:modified>
</cp:coreProperties>
</file>