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E21C" w14:textId="77777777"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728F4973" w14:textId="77777777"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14:paraId="5D08E78E" w14:textId="77777777" w:rsidR="00AA52E2" w:rsidRDefault="00AA52E2" w:rsidP="00AA52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9A80F6C" w14:textId="77777777" w:rsidR="00AA52E2" w:rsidRDefault="00AA52E2" w:rsidP="00AA52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F647E18" w14:textId="77777777" w:rsidR="00AA52E2" w:rsidRDefault="00AA52E2" w:rsidP="00AA52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D465315" w14:textId="77777777" w:rsidR="00AA52E2" w:rsidRDefault="00AA52E2" w:rsidP="00AA52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5B5AB2C5" w14:textId="77777777"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14:paraId="4CB680A4" w14:textId="77777777" w:rsidR="008559FF" w:rsidRDefault="008559FF" w:rsidP="008559FF">
      <w:pPr>
        <w:pStyle w:val="Ttulo1"/>
        <w:jc w:val="both"/>
        <w:rPr>
          <w:rFonts w:ascii="Arial Black" w:hAnsi="Arial Black" w:cs="Tahoma"/>
          <w:b w:val="0"/>
          <w:i/>
          <w:sz w:val="18"/>
          <w:szCs w:val="17"/>
        </w:rPr>
      </w:pPr>
      <w:r>
        <w:rPr>
          <w:rFonts w:ascii="Arial Black" w:hAnsi="Arial Black" w:cs="Tahoma"/>
          <w:b w:val="0"/>
          <w:i/>
          <w:noProof/>
          <w:sz w:val="18"/>
          <w:szCs w:val="17"/>
        </w:rPr>
        <w:t>EL ESTUDIO ULTRASONOGRÁFICO REALIZADO CON ECÓGRAFO MARCA VINNO MODELO G86 EN ESCALA DE GRISES, CODIFICACIÓN DOPPLER COLOR Y RECONSTRUCCION 3D RENDERING UTILIZANDO TRANSDUCTOR INTRACAVITARIO MULTIFRECUENCIAL, MUESTRA:</w:t>
      </w:r>
    </w:p>
    <w:p w14:paraId="1071ECD2" w14:textId="77777777" w:rsidR="008559FF" w:rsidRDefault="008559FF" w:rsidP="008559FF">
      <w:pPr>
        <w:rPr>
          <w:rFonts w:ascii="Tahoma" w:hAnsi="Tahoma" w:cs="Tahoma"/>
          <w:i/>
          <w:sz w:val="18"/>
          <w:szCs w:val="17"/>
        </w:rPr>
      </w:pPr>
    </w:p>
    <w:p w14:paraId="7D96F493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UTERO: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Es AVF, de volumen conservado, medial en la cavidad pélvica, de contornos regulares y miometrio homogéneo sin evidencia de lesiones focales ni difusas.</w:t>
      </w:r>
    </w:p>
    <w:p w14:paraId="42B0F525" w14:textId="0DA0EDE0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El útero mide 80 x 56 x 45mm., de diámetro en sentido longitudinal, transverso y antero posterior respectivamente.</w:t>
      </w:r>
    </w:p>
    <w:p w14:paraId="19B954FA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75FDA7B3" w14:textId="5A1AD483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CAVIDAD UTERINA: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 endometrio en fase proliferativo temprano, mide 7.3mm de espesor.</w:t>
      </w:r>
    </w:p>
    <w:p w14:paraId="1F1776AA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evidencian lesiones focales en el espesor del endometrio.</w:t>
      </w:r>
    </w:p>
    <w:p w14:paraId="62301C51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Adecuada interfase endometrio – miometrio.</w:t>
      </w:r>
    </w:p>
    <w:p w14:paraId="6ABB30FB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025E79E6" w14:textId="7073D34B" w:rsidR="008559FF" w:rsidRPr="008559FF" w:rsidRDefault="008559FF" w:rsidP="008559FF">
      <w:pPr>
        <w:widowControl w:val="0"/>
        <w:numPr>
          <w:ilvl w:val="0"/>
          <w:numId w:val="26"/>
        </w:numPr>
        <w:jc w:val="both"/>
        <w:rPr>
          <w:rFonts w:ascii="Tahoma" w:hAnsi="Tahoma"/>
          <w:i/>
          <w:sz w:val="18"/>
          <w:szCs w:val="18"/>
        </w:rPr>
      </w:pPr>
      <w:r w:rsidRPr="008559FF">
        <w:rPr>
          <w:rFonts w:ascii="Tahoma" w:hAnsi="Tahoma"/>
          <w:i/>
          <w:sz w:val="18"/>
          <w:szCs w:val="18"/>
        </w:rPr>
        <w:t>La reconstrucción 3D Rendering en SAGITAL y CORONAL del útero muestran cavidad uterina de morfología habitual sin evidencia de lesiones focales.</w:t>
      </w:r>
    </w:p>
    <w:p w14:paraId="08F07DB6" w14:textId="77777777" w:rsidR="008559FF" w:rsidRP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2A52FA0E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CUELLO UTERINO: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ecotextura homogénea.</w:t>
      </w:r>
    </w:p>
    <w:p w14:paraId="4C4FC201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evidencian lesiones focales. OCI cerrado.</w:t>
      </w:r>
    </w:p>
    <w:p w14:paraId="2AD26ED1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53DC1066" w14:textId="3E74D6BD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DERECHO:</w:t>
      </w:r>
      <w:r>
        <w:rPr>
          <w:rFonts w:ascii="Tahoma" w:hAnsi="Tahoma" w:cs="Tahoma"/>
          <w:i/>
          <w:noProof/>
          <w:sz w:val="18"/>
          <w:szCs w:val="17"/>
        </w:rPr>
        <w:t xml:space="preserve"> Se objetiva dilatación de la trompa derecha, mide 12mm., de diámetro AP, el cual muestra trayecto tortuoso y espiralado en su porcion medio – distal, muestra pared delgada, contenido liquido ancogenico homogéneo, signo ecografico de “tabique incompleto” y discretos movimientos peristalticos. No se evidencian lesiones a nivel intraluminal. </w:t>
      </w:r>
    </w:p>
    <w:p w14:paraId="3C6E07F3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1DC07732" w14:textId="77777777" w:rsidR="008559FF" w:rsidRDefault="008559FF" w:rsidP="008559FF">
      <w:pPr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La codificacion Doppler de poder no evidencia aumento de señal interno ni periferico.</w:t>
      </w:r>
    </w:p>
    <w:p w14:paraId="2EA9BC03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6D13822E" w14:textId="05DD8E83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Ovario derecho mide 34 x 21mm.</w:t>
      </w:r>
    </w:p>
    <w:p w14:paraId="16551F11" w14:textId="207607B0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Muestra ecotextura homogénea sin evidencia de lesiones focales sólidas ni quísticas complejas.</w:t>
      </w:r>
    </w:p>
    <w:p w14:paraId="633385F5" w14:textId="1BCBEF54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Muestra de 8 – 9 imágenes foliculares menores de 10mm., de diámetro.</w:t>
      </w:r>
    </w:p>
    <w:p w14:paraId="5A958D5D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46EE977C" w14:textId="2E7BC97C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IZQUIERDO:</w:t>
      </w:r>
      <w:r>
        <w:rPr>
          <w:rFonts w:ascii="Tahoma" w:hAnsi="Tahoma" w:cs="Tahoma"/>
          <w:i/>
          <w:noProof/>
          <w:sz w:val="18"/>
          <w:szCs w:val="17"/>
        </w:rPr>
        <w:t xml:space="preserve"> Se objetiva leve dilatación de la trompa izquierda, mide 5mm., de diametro AP el cual muestra trayecto tortuoso y espiralado en su porcion medio – distal, muestra pared delgada, contenido liquido ancogenico homogéneo, signo ecografico de “tabique incompleto” y discretos movimientos peristalticos. No se evidencian lesiones a nivel intraluminal. </w:t>
      </w:r>
    </w:p>
    <w:p w14:paraId="4A364CBC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202A9639" w14:textId="77777777" w:rsidR="008559FF" w:rsidRDefault="008559FF" w:rsidP="008559FF">
      <w:pPr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La codificacion Doppler de poder no evidencia aumento de señal interno ni periferico.</w:t>
      </w:r>
    </w:p>
    <w:p w14:paraId="1CD1DEF4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14:paraId="3A62ECBD" w14:textId="61E12A2B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Ovario izquierdo mide 32 x 21mm.</w:t>
      </w:r>
    </w:p>
    <w:p w14:paraId="0020EE0C" w14:textId="77777777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Muestra ecotextura homogénea sin evidencia de lesiones focales sólidas ni quísticas complejas.</w:t>
      </w:r>
    </w:p>
    <w:p w14:paraId="4D42348A" w14:textId="767756AA" w:rsidR="008559FF" w:rsidRDefault="008559FF" w:rsidP="008559FF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Muestra de 8 – 9 imágenes foliculares menores de 14mm., de diámetro.</w:t>
      </w:r>
    </w:p>
    <w:p w14:paraId="7FE68059" w14:textId="77777777" w:rsidR="008559FF" w:rsidRDefault="008559FF" w:rsidP="008559F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8D6DDF4" w14:textId="77777777" w:rsidR="008559FF" w:rsidRDefault="008559FF" w:rsidP="008559FF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Saco de Douglas y fondo de saco vésico uterino libres.</w:t>
      </w:r>
    </w:p>
    <w:p w14:paraId="760DAAC9" w14:textId="77777777" w:rsidR="008559FF" w:rsidRDefault="008559FF" w:rsidP="008559FF">
      <w:pPr>
        <w:pStyle w:val="Textoindependiente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14:paraId="055DD65C" w14:textId="77777777" w:rsidR="008559FF" w:rsidRDefault="008559FF" w:rsidP="008559FF">
      <w:pPr>
        <w:pStyle w:val="Textoindependiente"/>
        <w:rPr>
          <w:rFonts w:ascii="Arial Black" w:hAnsi="Arial Black" w:cs="Tahoma"/>
          <w:i/>
          <w:noProof/>
          <w:sz w:val="18"/>
          <w:szCs w:val="17"/>
          <w:u w:val="single"/>
        </w:rPr>
      </w:pPr>
      <w:r>
        <w:rPr>
          <w:rFonts w:ascii="Arial Black" w:hAnsi="Arial Black" w:cs="Tahoma"/>
          <w:i/>
          <w:noProof/>
          <w:sz w:val="18"/>
          <w:szCs w:val="17"/>
          <w:u w:val="single"/>
        </w:rPr>
        <w:t xml:space="preserve">HALLAZGOS ECOGRÁFICOS: </w:t>
      </w:r>
    </w:p>
    <w:p w14:paraId="7BF54C47" w14:textId="77777777" w:rsidR="008559FF" w:rsidRDefault="008559FF" w:rsidP="008559FF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14:paraId="0C7C3D3A" w14:textId="77777777" w:rsidR="008559FF" w:rsidRDefault="008559FF" w:rsidP="008559FF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ÚTERO Y OVARIOS ECOGRAFICAMENTE CONSERVADOS.</w:t>
      </w:r>
    </w:p>
    <w:p w14:paraId="1545903F" w14:textId="288F3EF0" w:rsidR="008559FF" w:rsidRDefault="008559FF" w:rsidP="008559FF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HIDROSALPINX BILATERAL A PREDOMINIO DERECHO.</w:t>
      </w:r>
    </w:p>
    <w:p w14:paraId="3C4BEFDC" w14:textId="77777777" w:rsidR="008559FF" w:rsidRDefault="008559FF" w:rsidP="008559FF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14:paraId="483DA6A2" w14:textId="126EA36E" w:rsidR="008559FF" w:rsidRDefault="008559FF" w:rsidP="008559FF">
      <w:pPr>
        <w:pStyle w:val="Textoindependiente"/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>S/S CORRELACIONAR CON DATOS CLÍNICOS.</w:t>
      </w:r>
    </w:p>
    <w:p w14:paraId="002E7B48" w14:textId="77777777" w:rsidR="008559FF" w:rsidRDefault="008559FF" w:rsidP="008559FF">
      <w:pPr>
        <w:pStyle w:val="Textoindependiente"/>
        <w:ind w:left="284"/>
        <w:rPr>
          <w:rFonts w:ascii="Tahoma" w:hAnsi="Tahoma"/>
          <w:i/>
          <w:sz w:val="18"/>
          <w:szCs w:val="20"/>
        </w:rPr>
      </w:pPr>
    </w:p>
    <w:p w14:paraId="0F841392" w14:textId="123C3840" w:rsidR="00387543" w:rsidRPr="00382B8C" w:rsidRDefault="008559FF" w:rsidP="00855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sz w:val="18"/>
          <w:szCs w:val="17"/>
        </w:rPr>
        <w:t>ATENTAMENTE,</w:t>
      </w:r>
    </w:p>
    <w:sectPr w:rsidR="00387543" w:rsidRPr="00382B8C" w:rsidSect="008559FF">
      <w:pgSz w:w="12240" w:h="15840"/>
      <w:pgMar w:top="993" w:right="1440" w:bottom="851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0E04"/>
    <w:multiLevelType w:val="hybridMultilevel"/>
    <w:tmpl w:val="46D823F6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611B8"/>
    <w:multiLevelType w:val="hybridMultilevel"/>
    <w:tmpl w:val="93EC2E8E"/>
    <w:lvl w:ilvl="0" w:tplc="CCD0F86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2C1D46"/>
    <w:multiLevelType w:val="hybridMultilevel"/>
    <w:tmpl w:val="523E9238"/>
    <w:lvl w:ilvl="0" w:tplc="7F6CCE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79392">
    <w:abstractNumId w:val="13"/>
  </w:num>
  <w:num w:numId="2" w16cid:durableId="1315601054">
    <w:abstractNumId w:val="17"/>
  </w:num>
  <w:num w:numId="3" w16cid:durableId="1705054525">
    <w:abstractNumId w:val="2"/>
  </w:num>
  <w:num w:numId="4" w16cid:durableId="676688385">
    <w:abstractNumId w:val="15"/>
  </w:num>
  <w:num w:numId="5" w16cid:durableId="1450658043">
    <w:abstractNumId w:val="11"/>
  </w:num>
  <w:num w:numId="6" w16cid:durableId="300964358">
    <w:abstractNumId w:val="9"/>
  </w:num>
  <w:num w:numId="7" w16cid:durableId="1573853153">
    <w:abstractNumId w:val="8"/>
  </w:num>
  <w:num w:numId="8" w16cid:durableId="1252815193">
    <w:abstractNumId w:val="23"/>
  </w:num>
  <w:num w:numId="9" w16cid:durableId="632833945">
    <w:abstractNumId w:val="21"/>
  </w:num>
  <w:num w:numId="10" w16cid:durableId="862667018">
    <w:abstractNumId w:val="7"/>
  </w:num>
  <w:num w:numId="11" w16cid:durableId="726564385">
    <w:abstractNumId w:val="6"/>
  </w:num>
  <w:num w:numId="12" w16cid:durableId="1480002655">
    <w:abstractNumId w:val="16"/>
  </w:num>
  <w:num w:numId="13" w16cid:durableId="415245397">
    <w:abstractNumId w:val="12"/>
  </w:num>
  <w:num w:numId="14" w16cid:durableId="104233337">
    <w:abstractNumId w:val="5"/>
  </w:num>
  <w:num w:numId="15" w16cid:durableId="961691246">
    <w:abstractNumId w:val="18"/>
  </w:num>
  <w:num w:numId="16" w16cid:durableId="1960452803">
    <w:abstractNumId w:val="3"/>
  </w:num>
  <w:num w:numId="17" w16cid:durableId="1092974554">
    <w:abstractNumId w:val="22"/>
  </w:num>
  <w:num w:numId="18" w16cid:durableId="1163813872">
    <w:abstractNumId w:val="0"/>
  </w:num>
  <w:num w:numId="19" w16cid:durableId="53548153">
    <w:abstractNumId w:val="14"/>
  </w:num>
  <w:num w:numId="20" w16cid:durableId="1653099606">
    <w:abstractNumId w:val="20"/>
  </w:num>
  <w:num w:numId="21" w16cid:durableId="1670208826">
    <w:abstractNumId w:val="24"/>
  </w:num>
  <w:num w:numId="22" w16cid:durableId="122456276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798020">
    <w:abstractNumId w:val="1"/>
  </w:num>
  <w:num w:numId="24" w16cid:durableId="1993026563">
    <w:abstractNumId w:val="19"/>
  </w:num>
  <w:num w:numId="25" w16cid:durableId="1791166409">
    <w:abstractNumId w:val="10"/>
  </w:num>
  <w:num w:numId="26" w16cid:durableId="799155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28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59FF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52E2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C0C80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8559FF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8559FF"/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2</cp:revision>
  <cp:lastPrinted>2023-10-23T18:11:00Z</cp:lastPrinted>
  <dcterms:created xsi:type="dcterms:W3CDTF">2016-02-10T16:11:00Z</dcterms:created>
  <dcterms:modified xsi:type="dcterms:W3CDTF">2024-01-01T19:09:00Z</dcterms:modified>
</cp:coreProperties>
</file>