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F6D1" w14:textId="42CED1E1" w:rsidR="000E1642" w:rsidRPr="002F431D" w:rsidRDefault="000E1642" w:rsidP="000E1642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2F431D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2F431D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56367D07" w14:textId="77777777" w:rsidR="000E1642" w:rsidRPr="002F431D" w:rsidRDefault="000E1642" w:rsidP="000E1642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624D8999" w14:textId="77777777" w:rsidR="001838BA" w:rsidRDefault="001838BA" w:rsidP="001838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53A4ADFD" w14:textId="77777777" w:rsidR="001838BA" w:rsidRDefault="001838BA" w:rsidP="001838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FB3A2F7" w14:textId="77777777" w:rsidR="001838BA" w:rsidRDefault="001838BA" w:rsidP="001838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97FD8B0" w14:textId="77777777" w:rsidR="001838BA" w:rsidRDefault="001838BA" w:rsidP="001838B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E55015E" w14:textId="77777777" w:rsidR="000E1642" w:rsidRPr="002F431D" w:rsidRDefault="000E1642">
      <w:pPr>
        <w:pStyle w:val="Ttulo1"/>
        <w:rPr>
          <w:rFonts w:ascii="Tahoma" w:hAnsi="Tahoma" w:cs="Tahoma"/>
          <w:i/>
          <w:iCs/>
          <w:noProof/>
          <w:color w:val="000000"/>
          <w:sz w:val="20"/>
          <w:szCs w:val="20"/>
        </w:rPr>
      </w:pPr>
    </w:p>
    <w:p w14:paraId="6E222220" w14:textId="12A6B50E" w:rsidR="007B5821" w:rsidRPr="002F431D" w:rsidRDefault="001573BB" w:rsidP="002F431D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FICO REALIZADO CON EC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Ó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GRAFO 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DE ALTA GAMMA EN ESCALA DE GRISES 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UTILIZANDO TRANSDUCTOR INTRAVAGINAL MULTIFRECUENCIAL, MUESTRA:</w:t>
      </w:r>
    </w:p>
    <w:p w14:paraId="2E84218F" w14:textId="77777777" w:rsidR="009C3400" w:rsidRPr="002F431D" w:rsidRDefault="009C3400" w:rsidP="009C3400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1E082F36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Útero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14:paraId="3B07F04D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3A9A90F7" w14:textId="4E1215E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Miometrio heterogéneo a nivel del fondo uterino y cara anterior condicionado por la presencia de múltiples imágenes hip</w:t>
      </w:r>
      <w:r w:rsidR="000E1642" w:rsidRPr="002F431D">
        <w:rPr>
          <w:rFonts w:ascii="Tahoma" w:hAnsi="Tahoma"/>
          <w:i/>
          <w:iCs/>
          <w:color w:val="000000"/>
          <w:sz w:val="20"/>
          <w:szCs w:val="20"/>
        </w:rPr>
        <w:t>oe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cogénicas de aspecto nodular menores de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10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mm.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, los cuales no ejercen efecto de masa sobre la serosa y cavidad uterina actualmente.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</w:t>
      </w:r>
    </w:p>
    <w:p w14:paraId="56B82926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720F7357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Cavidad uterina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muestra endometrio de 10mm de espesor. Homogéneo,</w:t>
      </w:r>
    </w:p>
    <w:p w14:paraId="55C8B6F5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Adecuada interfase endometrio – miometrio.</w:t>
      </w:r>
    </w:p>
    <w:p w14:paraId="101FB3A4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2B3B5DDE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Cérvix,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de ecotextura homogénea. </w:t>
      </w:r>
    </w:p>
    <w:p w14:paraId="1F8CC579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No se evidencian lesiones focales sólidas ni quísticas.</w:t>
      </w:r>
    </w:p>
    <w:p w14:paraId="768072CB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OCI cerrado.</w:t>
      </w:r>
    </w:p>
    <w:p w14:paraId="38C0CCA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57782D0F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Regiones anexiales libres, no se evidencian masas complejas.</w:t>
      </w:r>
    </w:p>
    <w:p w14:paraId="38658519" w14:textId="77777777" w:rsidR="00832CF0" w:rsidRPr="002F431D" w:rsidRDefault="00832CF0" w:rsidP="00832CF0">
      <w:pPr>
        <w:widowControl w:val="0"/>
        <w:jc w:val="both"/>
        <w:rPr>
          <w:rFonts w:ascii="Tahoma" w:hAnsi="Tahoma"/>
          <w:b/>
          <w:i/>
          <w:iCs/>
          <w:color w:val="000000"/>
          <w:sz w:val="20"/>
          <w:szCs w:val="20"/>
        </w:rPr>
      </w:pPr>
    </w:p>
    <w:p w14:paraId="29AFD21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Ovario Derecho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de contornos regulares y definidos, parénquima homogéneo. </w:t>
      </w:r>
    </w:p>
    <w:p w14:paraId="591BBD8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Mide 37 x 18mm. No se evidencian imágenes quísticas.</w:t>
      </w:r>
    </w:p>
    <w:p w14:paraId="1842E9F1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6412875C" w14:textId="77777777" w:rsidR="002F431D" w:rsidRPr="002F431D" w:rsidRDefault="00832CF0" w:rsidP="002F431D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 xml:space="preserve">Ovario Izquierdo </w:t>
      </w:r>
      <w:r w:rsidR="002F431D" w:rsidRPr="002F431D">
        <w:rPr>
          <w:rFonts w:ascii="Tahoma" w:hAnsi="Tahoma"/>
          <w:i/>
          <w:iCs/>
          <w:color w:val="000000"/>
          <w:sz w:val="20"/>
          <w:szCs w:val="20"/>
        </w:rPr>
        <w:t xml:space="preserve">de contornos regulares y definidos, parénquima homogéneo. </w:t>
      </w:r>
    </w:p>
    <w:p w14:paraId="5A158CBB" w14:textId="35DFB574" w:rsidR="00832CF0" w:rsidRPr="002F431D" w:rsidRDefault="002F431D" w:rsidP="002F431D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Mide 37 x 18mm. No se evidencian imágenes quísticas.</w:t>
      </w:r>
    </w:p>
    <w:p w14:paraId="07C4B50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2061B83E" w14:textId="585BE107" w:rsidR="00832CF0" w:rsidRPr="002F431D" w:rsidRDefault="002F431D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>
        <w:rPr>
          <w:rFonts w:ascii="Tahoma" w:hAnsi="Tahoma"/>
          <w:i/>
          <w:iCs/>
          <w:color w:val="000000"/>
          <w:sz w:val="20"/>
          <w:szCs w:val="20"/>
        </w:rPr>
        <w:t>S</w:t>
      </w:r>
      <w:r w:rsidR="00832CF0" w:rsidRPr="002F431D">
        <w:rPr>
          <w:rFonts w:ascii="Tahoma" w:hAnsi="Tahoma"/>
          <w:i/>
          <w:iCs/>
          <w:color w:val="000000"/>
          <w:sz w:val="20"/>
          <w:szCs w:val="20"/>
        </w:rPr>
        <w:t xml:space="preserve">aco de </w:t>
      </w:r>
      <w:r>
        <w:rPr>
          <w:rFonts w:ascii="Tahoma" w:hAnsi="Tahoma"/>
          <w:i/>
          <w:iCs/>
          <w:color w:val="000000"/>
          <w:sz w:val="20"/>
          <w:szCs w:val="20"/>
        </w:rPr>
        <w:t>D</w:t>
      </w:r>
      <w:r w:rsidR="00832CF0" w:rsidRPr="002F431D">
        <w:rPr>
          <w:rFonts w:ascii="Tahoma" w:hAnsi="Tahoma"/>
          <w:i/>
          <w:iCs/>
          <w:color w:val="000000"/>
          <w:sz w:val="20"/>
          <w:szCs w:val="20"/>
        </w:rPr>
        <w:t xml:space="preserve">ouglas libre. </w:t>
      </w:r>
    </w:p>
    <w:p w14:paraId="5FE5EF2C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13156439" w14:textId="266E7339" w:rsidR="00832CF0" w:rsidRPr="002F431D" w:rsidRDefault="002F431D" w:rsidP="00832CF0">
      <w:pPr>
        <w:pStyle w:val="Textoindependiente"/>
        <w:rPr>
          <w:rFonts w:ascii="Arial Black" w:hAnsi="Arial Black"/>
          <w:i/>
          <w:iCs/>
          <w:color w:val="000000"/>
          <w:sz w:val="20"/>
          <w:szCs w:val="20"/>
        </w:rPr>
      </w:pPr>
      <w:r w:rsidRPr="002F431D">
        <w:rPr>
          <w:rFonts w:ascii="Arial Black" w:hAnsi="Arial Black"/>
          <w:i/>
          <w:iCs/>
          <w:color w:val="000000"/>
          <w:sz w:val="20"/>
          <w:szCs w:val="20"/>
          <w:u w:val="single"/>
        </w:rPr>
        <w:t>HALLAZGOS ECOGRÁFICOS</w:t>
      </w:r>
      <w:r w:rsidR="00832CF0" w:rsidRPr="002F431D">
        <w:rPr>
          <w:rFonts w:ascii="Arial Black" w:hAnsi="Arial Black"/>
          <w:i/>
          <w:iCs/>
          <w:color w:val="000000"/>
          <w:sz w:val="20"/>
          <w:szCs w:val="20"/>
        </w:rPr>
        <w:t xml:space="preserve">: </w:t>
      </w:r>
    </w:p>
    <w:p w14:paraId="36B28E23" w14:textId="77777777" w:rsidR="00832CF0" w:rsidRPr="002F431D" w:rsidRDefault="00832CF0" w:rsidP="00832CF0">
      <w:pPr>
        <w:widowControl w:val="0"/>
        <w:rPr>
          <w:rFonts w:ascii="Tahoma" w:hAnsi="Tahoma"/>
          <w:i/>
          <w:iCs/>
          <w:color w:val="000000"/>
          <w:sz w:val="20"/>
          <w:szCs w:val="20"/>
        </w:rPr>
      </w:pPr>
    </w:p>
    <w:p w14:paraId="7B03ADBA" w14:textId="207C9548" w:rsidR="00832CF0" w:rsidRPr="002F431D" w:rsidRDefault="00832CF0" w:rsidP="00832CF0">
      <w:pPr>
        <w:pStyle w:val="Sangradetextonormal"/>
        <w:numPr>
          <w:ilvl w:val="0"/>
          <w:numId w:val="6"/>
        </w:num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MIOMATOSIS UTERINA DE TIPO INTRAMURAL.</w:t>
      </w:r>
    </w:p>
    <w:p w14:paraId="572CB0AE" w14:textId="5BAF6349" w:rsidR="00832CF0" w:rsidRPr="002F431D" w:rsidRDefault="00832CF0" w:rsidP="00832CF0">
      <w:pPr>
        <w:pStyle w:val="Sangradetextonormal"/>
        <w:numPr>
          <w:ilvl w:val="0"/>
          <w:numId w:val="6"/>
        </w:num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OVARI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OS ECOGRAFICAMENTE CONSERVADOS.</w:t>
      </w:r>
    </w:p>
    <w:p w14:paraId="6882E3A4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00640205" w14:textId="77F4980C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S/S CORRELACION CON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DATOS 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CL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Í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NICOS Y CONTROL POSTERIOR.</w:t>
      </w:r>
    </w:p>
    <w:p w14:paraId="17AE1B76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0D6046B4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41851827" w14:textId="77777777" w:rsidR="000C0D17" w:rsidRPr="002F431D" w:rsidRDefault="00832CF0" w:rsidP="00832CF0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ATENTAMENTE,</w:t>
      </w:r>
    </w:p>
    <w:p w14:paraId="29FC5503" w14:textId="77777777" w:rsidR="00E80BAE" w:rsidRPr="002F431D" w:rsidRDefault="00E80BAE" w:rsidP="004A20CF">
      <w:pPr>
        <w:ind w:left="360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50560CA9" w14:textId="77777777" w:rsidR="007B5821" w:rsidRPr="002F431D" w:rsidRDefault="007B5821" w:rsidP="00EC2FA6">
      <w:pPr>
        <w:pStyle w:val="Ttulo2"/>
        <w:jc w:val="left"/>
        <w:rPr>
          <w:rFonts w:ascii="Tahoma" w:hAnsi="Tahoma" w:cs="Tahoma"/>
          <w:i/>
          <w:iCs/>
          <w:color w:val="000000"/>
          <w:sz w:val="20"/>
          <w:szCs w:val="20"/>
        </w:rPr>
      </w:pPr>
    </w:p>
    <w:sectPr w:rsidR="007B5821" w:rsidRPr="002F431D" w:rsidSect="002F431D">
      <w:pgSz w:w="12240" w:h="15840"/>
      <w:pgMar w:top="1418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3824749">
    <w:abstractNumId w:val="4"/>
  </w:num>
  <w:num w:numId="2" w16cid:durableId="1723869493">
    <w:abstractNumId w:val="5"/>
  </w:num>
  <w:num w:numId="3" w16cid:durableId="1770395444">
    <w:abstractNumId w:val="3"/>
  </w:num>
  <w:num w:numId="4" w16cid:durableId="995113256">
    <w:abstractNumId w:val="1"/>
  </w:num>
  <w:num w:numId="5" w16cid:durableId="1815489356">
    <w:abstractNumId w:val="0"/>
  </w:num>
  <w:num w:numId="6" w16cid:durableId="1254120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38BA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2F431D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D9AB4A"/>
  <w15:docId w15:val="{19BFC95B-95C6-4002-8510-6173E57F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2006-01-19T15:22:00Z</cp:lastPrinted>
  <dcterms:created xsi:type="dcterms:W3CDTF">2023-10-20T16:46:00Z</dcterms:created>
  <dcterms:modified xsi:type="dcterms:W3CDTF">2024-01-01T19:11:00Z</dcterms:modified>
</cp:coreProperties>
</file>