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1903" w14:textId="77777777" w:rsidR="00E52CFF" w:rsidRDefault="00E52CFF" w:rsidP="00614312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</w:p>
    <w:p w14:paraId="77E60D1E" w14:textId="302C7EE0" w:rsidR="00467289" w:rsidRPr="00E52CFF" w:rsidRDefault="009F1D89" w:rsidP="00614312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E52CFF">
        <w:rPr>
          <w:rFonts w:ascii="Arial Black" w:hAnsi="Arial Black" w:cs="Tahoma"/>
          <w:b w:val="0"/>
          <w:i/>
          <w:iCs/>
          <w:sz w:val="24"/>
          <w:u w:val="single"/>
        </w:rPr>
        <w:t>I</w:t>
      </w:r>
      <w:r w:rsidR="00467289" w:rsidRPr="00E52CFF">
        <w:rPr>
          <w:rFonts w:ascii="Arial Black" w:hAnsi="Arial Black" w:cs="Tahoma"/>
          <w:b w:val="0"/>
          <w:i/>
          <w:iCs/>
          <w:sz w:val="24"/>
          <w:u w:val="single"/>
        </w:rPr>
        <w:t xml:space="preserve">NFORME </w:t>
      </w:r>
      <w:r w:rsidR="00E52CFF" w:rsidRPr="00E52CFF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4F923BB2" w14:textId="77777777" w:rsidR="00E472F4" w:rsidRPr="00E52CFF" w:rsidRDefault="00E472F4" w:rsidP="00E472F4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7BC50ED5" w14:textId="77777777" w:rsidR="00290C71" w:rsidRDefault="00290C71" w:rsidP="00290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51D6EE54" w14:textId="77777777" w:rsidR="00290C71" w:rsidRDefault="00290C71" w:rsidP="00290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3D81DB1E" w14:textId="77777777" w:rsidR="00290C71" w:rsidRDefault="00290C71" w:rsidP="00290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39BFD621" w14:textId="77777777" w:rsidR="00290C71" w:rsidRDefault="00290C71" w:rsidP="00290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E665FF4" w14:textId="77777777" w:rsidR="00E947E6" w:rsidRPr="00E52CFF" w:rsidRDefault="00E947E6" w:rsidP="007F7177">
      <w:pPr>
        <w:ind w:firstLine="708"/>
        <w:rPr>
          <w:rFonts w:ascii="Tahoma" w:hAnsi="Tahoma" w:cs="Tahoma"/>
          <w:i/>
          <w:iCs/>
          <w:sz w:val="20"/>
          <w:szCs w:val="20"/>
        </w:rPr>
      </w:pPr>
    </w:p>
    <w:p w14:paraId="787BED1A" w14:textId="3A8658FD" w:rsidR="00467289" w:rsidRPr="00E52CFF" w:rsidRDefault="007A6714" w:rsidP="00E52CFF">
      <w:pPr>
        <w:pStyle w:val="Ttulo1"/>
        <w:jc w:val="both"/>
        <w:rPr>
          <w:rFonts w:ascii="Arial Black" w:hAnsi="Arial Black" w:cs="Tahoma"/>
          <w:b w:val="0"/>
          <w:i/>
          <w:iCs/>
          <w:sz w:val="18"/>
          <w:szCs w:val="20"/>
        </w:rPr>
      </w:pPr>
      <w:r w:rsidRPr="00E52CFF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EL ESTUDIO ULTRASONOGRAFICO REALIZADO CON ECOGRAFO </w:t>
      </w:r>
      <w:r w:rsidR="00E52CFF" w:rsidRPr="00E52CFF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DE ALTA GAMMA EN ESCALA DE GRISES </w:t>
      </w:r>
      <w:r w:rsidRPr="00E52CFF">
        <w:rPr>
          <w:rFonts w:ascii="Arial Black" w:hAnsi="Arial Black" w:cs="Tahoma"/>
          <w:b w:val="0"/>
          <w:i/>
          <w:iCs/>
          <w:noProof/>
          <w:sz w:val="18"/>
          <w:szCs w:val="20"/>
        </w:rPr>
        <w:t>UTILIZANDO TRANSDUCTOR MULTIFRECUENCIAL, MUESTRA:</w:t>
      </w:r>
    </w:p>
    <w:p w14:paraId="4543FA01" w14:textId="77777777" w:rsidR="00467289" w:rsidRPr="00E52CFF" w:rsidRDefault="00467289">
      <w:pPr>
        <w:rPr>
          <w:rFonts w:ascii="Tahoma" w:hAnsi="Tahoma" w:cs="Tahoma"/>
          <w:i/>
          <w:iCs/>
          <w:sz w:val="18"/>
          <w:szCs w:val="20"/>
        </w:rPr>
      </w:pPr>
    </w:p>
    <w:p w14:paraId="00075578" w14:textId="77777777" w:rsidR="00E52CFF" w:rsidRPr="00E52CFF" w:rsidRDefault="00E52CFF" w:rsidP="00E52CFF">
      <w:pPr>
        <w:pStyle w:val="Textoindependiente"/>
        <w:rPr>
          <w:rFonts w:ascii="Tahoma" w:hAnsi="Tahoma" w:cs="Tahoma"/>
          <w:b/>
          <w:bCs/>
          <w:i/>
          <w:iCs/>
          <w:color w:val="000000"/>
          <w:sz w:val="18"/>
          <w:szCs w:val="20"/>
          <w:u w:val="single"/>
        </w:rPr>
      </w:pPr>
      <w:r w:rsidRPr="00E52CFF">
        <w:rPr>
          <w:rFonts w:ascii="Tahoma" w:hAnsi="Tahoma" w:cs="Tahoma"/>
          <w:b/>
          <w:bCs/>
          <w:i/>
          <w:iCs/>
          <w:color w:val="000000"/>
          <w:sz w:val="18"/>
          <w:szCs w:val="20"/>
          <w:u w:val="single"/>
        </w:rPr>
        <w:t xml:space="preserve">ÚTERO: </w:t>
      </w:r>
    </w:p>
    <w:p w14:paraId="34668A14" w14:textId="77777777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>Central, aumentado de tamaño y forma globulosa por su estado grávido. Sus contornos son regulares, paredes lisas y la ecogenicidad parenquimal homogénea.</w:t>
      </w:r>
    </w:p>
    <w:p w14:paraId="5CCBDE8F" w14:textId="77777777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1425EB65" w14:textId="77777777" w:rsidR="00E52CFF" w:rsidRPr="00E52CFF" w:rsidRDefault="00E52CFF" w:rsidP="00E52CFF">
      <w:pPr>
        <w:pStyle w:val="Textoindependiente"/>
        <w:rPr>
          <w:rFonts w:ascii="Tahoma" w:hAnsi="Tahoma" w:cs="Tahoma"/>
          <w:b/>
          <w:i/>
          <w:iCs/>
          <w:color w:val="000000"/>
          <w:sz w:val="18"/>
          <w:szCs w:val="20"/>
          <w:u w:val="single"/>
        </w:rPr>
      </w:pPr>
      <w:r w:rsidRPr="00E52CFF">
        <w:rPr>
          <w:rFonts w:ascii="Tahoma" w:hAnsi="Tahoma" w:cs="Tahoma"/>
          <w:b/>
          <w:i/>
          <w:iCs/>
          <w:color w:val="000000"/>
          <w:sz w:val="18"/>
          <w:szCs w:val="20"/>
          <w:u w:val="single"/>
        </w:rPr>
        <w:t xml:space="preserve">CAVIDAD UTERINA: </w:t>
      </w:r>
    </w:p>
    <w:p w14:paraId="40616973" w14:textId="77777777" w:rsid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 xml:space="preserve">Ocupada por saco gestacional adecuadamente implantado hacia el fondo uterino y de contornos regulares. En su interior se aprecia un FETO </w:t>
      </w:r>
      <w:r>
        <w:rPr>
          <w:rFonts w:ascii="Tahoma" w:hAnsi="Tahoma" w:cs="Tahoma"/>
          <w:i/>
          <w:iCs/>
          <w:color w:val="000000"/>
          <w:sz w:val="18"/>
          <w:szCs w:val="20"/>
        </w:rPr>
        <w:t xml:space="preserve">el cual impresiona </w:t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 xml:space="preserve">de morfología conservada, con presencia de actividad cardiaca registrado mediante Doppler Pulsado, presentando 157 pulsaciones por minuto. </w:t>
      </w:r>
    </w:p>
    <w:p w14:paraId="0DC43432" w14:textId="3FDDF088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>Movimientos corporales y de los miembros superiores e inferiores presentes.</w:t>
      </w:r>
    </w:p>
    <w:p w14:paraId="3B1325FA" w14:textId="77777777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68A4AA0E" w14:textId="77777777" w:rsidR="00E52CFF" w:rsidRPr="00E52CFF" w:rsidRDefault="00E52CFF" w:rsidP="00E52CFF">
      <w:pPr>
        <w:pStyle w:val="Textoindependiente"/>
        <w:rPr>
          <w:rFonts w:ascii="Tahoma" w:hAnsi="Tahoma" w:cs="Tahoma"/>
          <w:b/>
          <w:i/>
          <w:iCs/>
          <w:color w:val="000000"/>
          <w:sz w:val="18"/>
          <w:szCs w:val="20"/>
          <w:u w:val="single"/>
        </w:rPr>
      </w:pPr>
      <w:r w:rsidRPr="00E52CFF">
        <w:rPr>
          <w:rFonts w:ascii="Tahoma" w:hAnsi="Tahoma" w:cs="Tahoma"/>
          <w:b/>
          <w:i/>
          <w:iCs/>
          <w:color w:val="000000"/>
          <w:sz w:val="18"/>
          <w:szCs w:val="20"/>
          <w:u w:val="single"/>
        </w:rPr>
        <w:t>BIOMETRÍA FETAL:</w:t>
      </w:r>
    </w:p>
    <w:p w14:paraId="4D1CC7A8" w14:textId="77777777" w:rsidR="00E52CFF" w:rsidRPr="00E52CFF" w:rsidRDefault="00E52CFF" w:rsidP="00E52CFF">
      <w:pPr>
        <w:pStyle w:val="Textoindependiente"/>
        <w:rPr>
          <w:rFonts w:ascii="Tahoma" w:hAnsi="Tahoma" w:cs="Tahoma"/>
          <w:b/>
          <w:i/>
          <w:iCs/>
          <w:color w:val="000000"/>
          <w:sz w:val="18"/>
          <w:szCs w:val="20"/>
          <w:u w:val="single"/>
        </w:rPr>
      </w:pPr>
    </w:p>
    <w:p w14:paraId="101CCACF" w14:textId="48E9E915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b/>
          <w:i/>
          <w:iCs/>
          <w:color w:val="000000"/>
          <w:sz w:val="18"/>
          <w:szCs w:val="20"/>
          <w:u w:val="single"/>
        </w:rPr>
        <w:t>Longitud cráneo – caudal</w:t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ab/>
        <w:t>:</w:t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ab/>
        <w:t>56mm.</w:t>
      </w:r>
    </w:p>
    <w:p w14:paraId="3B9D1402" w14:textId="15CEEB48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b/>
          <w:i/>
          <w:iCs/>
          <w:color w:val="000000"/>
          <w:sz w:val="18"/>
          <w:szCs w:val="20"/>
          <w:u w:val="single"/>
        </w:rPr>
        <w:t>Diámetro Biparietal</w:t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ab/>
        <w:t>:</w:t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ab/>
        <w:t>18mm.</w:t>
      </w:r>
    </w:p>
    <w:p w14:paraId="14155C08" w14:textId="4E6DBFF8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b/>
          <w:i/>
          <w:iCs/>
          <w:color w:val="000000"/>
          <w:sz w:val="18"/>
          <w:szCs w:val="20"/>
          <w:u w:val="single"/>
        </w:rPr>
        <w:t>Longitud de Fémur</w:t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ab/>
        <w:t xml:space="preserve">:       </w:t>
      </w:r>
      <w:r>
        <w:rPr>
          <w:rFonts w:ascii="Tahoma" w:hAnsi="Tahoma" w:cs="Tahoma"/>
          <w:i/>
          <w:iCs/>
          <w:color w:val="000000"/>
          <w:sz w:val="18"/>
          <w:szCs w:val="20"/>
        </w:rPr>
        <w:t xml:space="preserve"> </w:t>
      </w: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 xml:space="preserve">   05mm.</w:t>
      </w:r>
    </w:p>
    <w:p w14:paraId="12786771" w14:textId="77777777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50C61AB5" w14:textId="144185AE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>Placenta de inserción corporal posterior.</w:t>
      </w:r>
    </w:p>
    <w:p w14:paraId="5AFB7D0D" w14:textId="77777777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>Cordón umbilical, Normo inserto. Presenta dos arterias y una vena.</w:t>
      </w:r>
    </w:p>
    <w:p w14:paraId="7CF939C1" w14:textId="62235E47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 xml:space="preserve">Líquido amniótico adecuado para la edad gestacional. </w:t>
      </w:r>
    </w:p>
    <w:p w14:paraId="00299FBF" w14:textId="77777777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57E214F6" w14:textId="77777777" w:rsidR="00E52CFF" w:rsidRPr="00E52CFF" w:rsidRDefault="00E52CFF" w:rsidP="00E52CFF">
      <w:pPr>
        <w:pStyle w:val="Textoindependiente"/>
        <w:rPr>
          <w:rFonts w:ascii="Tahoma" w:hAnsi="Tahoma" w:cs="Tahoma"/>
          <w:b/>
          <w:i/>
          <w:iCs/>
          <w:color w:val="000000"/>
          <w:sz w:val="18"/>
          <w:szCs w:val="20"/>
          <w:u w:val="single"/>
        </w:rPr>
      </w:pPr>
      <w:r w:rsidRPr="00E52CFF">
        <w:rPr>
          <w:rFonts w:ascii="Tahoma" w:hAnsi="Tahoma" w:cs="Tahoma"/>
          <w:b/>
          <w:i/>
          <w:iCs/>
          <w:color w:val="000000"/>
          <w:sz w:val="18"/>
          <w:szCs w:val="20"/>
          <w:u w:val="single"/>
        </w:rPr>
        <w:t>CUELLO UTERINO:</w:t>
      </w:r>
    </w:p>
    <w:p w14:paraId="174B1283" w14:textId="77777777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>Muestra ecotextura homogénea.</w:t>
      </w:r>
    </w:p>
    <w:p w14:paraId="3611F818" w14:textId="77777777" w:rsidR="00E52CFF" w:rsidRPr="00E52CFF" w:rsidRDefault="00E52CFF" w:rsidP="00E52CFF">
      <w:pPr>
        <w:pStyle w:val="Textoindependiente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>No se evidencian lesiones focales sólidas ni quísticas. OCI cerrado.</w:t>
      </w:r>
    </w:p>
    <w:p w14:paraId="6A6775A7" w14:textId="77777777" w:rsidR="00E52CFF" w:rsidRPr="00E52CFF" w:rsidRDefault="00E52CFF" w:rsidP="00E52CFF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</w:p>
    <w:p w14:paraId="7D315530" w14:textId="01E4B6F8" w:rsidR="00E52CFF" w:rsidRPr="00E52CFF" w:rsidRDefault="00E52CFF" w:rsidP="00E52CFF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b/>
          <w:bCs/>
          <w:i/>
          <w:iCs/>
          <w:color w:val="000000"/>
          <w:sz w:val="18"/>
          <w:szCs w:val="20"/>
          <w:u w:val="single"/>
        </w:rPr>
        <w:t>ANEXO DERECHO:</w:t>
      </w:r>
      <w:r w:rsidRPr="00E52CFF">
        <w:rPr>
          <w:rFonts w:ascii="Tahoma" w:hAnsi="Tahoma" w:cs="Tahoma"/>
          <w:bCs/>
          <w:i/>
          <w:iCs/>
          <w:color w:val="000000"/>
          <w:sz w:val="18"/>
          <w:szCs w:val="20"/>
        </w:rPr>
        <w:t xml:space="preserve">  Ovario, no evidencia lesiones focales sólidas ni quísticas complejas.</w:t>
      </w:r>
    </w:p>
    <w:p w14:paraId="689E1689" w14:textId="77777777" w:rsidR="00E52CFF" w:rsidRPr="00E52CFF" w:rsidRDefault="00E52CFF" w:rsidP="00E52CFF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</w:p>
    <w:p w14:paraId="3060A5D3" w14:textId="3E4BEE28" w:rsidR="00E52CFF" w:rsidRPr="00E52CFF" w:rsidRDefault="00E52CFF" w:rsidP="00E52CFF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b/>
          <w:bCs/>
          <w:i/>
          <w:iCs/>
          <w:color w:val="000000"/>
          <w:sz w:val="18"/>
          <w:szCs w:val="20"/>
          <w:u w:val="single"/>
        </w:rPr>
        <w:t>ANEXO IZQUIERDO:</w:t>
      </w:r>
      <w:r w:rsidRPr="00E52CFF">
        <w:rPr>
          <w:rFonts w:ascii="Tahoma" w:hAnsi="Tahoma" w:cs="Tahoma"/>
          <w:bCs/>
          <w:i/>
          <w:iCs/>
          <w:color w:val="000000"/>
          <w:sz w:val="18"/>
          <w:szCs w:val="20"/>
        </w:rPr>
        <w:t xml:space="preserve">  Ovario, no evidencia lesiones focales sólidas ni quísticas complejas.</w:t>
      </w:r>
    </w:p>
    <w:p w14:paraId="06C66D3E" w14:textId="77777777" w:rsidR="00E52CFF" w:rsidRPr="00E52CFF" w:rsidRDefault="00E52CFF" w:rsidP="00E52CFF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</w:p>
    <w:p w14:paraId="055991FC" w14:textId="77777777" w:rsidR="00E52CFF" w:rsidRPr="00E52CFF" w:rsidRDefault="00E52CFF" w:rsidP="00E52CFF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b/>
          <w:bCs/>
          <w:i/>
          <w:iCs/>
          <w:color w:val="000000"/>
          <w:sz w:val="18"/>
          <w:szCs w:val="20"/>
          <w:u w:val="single"/>
        </w:rPr>
        <w:t>SACO DE DOUGLAS:</w:t>
      </w:r>
      <w:r w:rsidRPr="00E52CFF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 xml:space="preserve"> </w:t>
      </w:r>
      <w:r w:rsidRPr="00E52CFF">
        <w:rPr>
          <w:rFonts w:ascii="Tahoma" w:hAnsi="Tahoma" w:cs="Tahoma"/>
          <w:bCs/>
          <w:i/>
          <w:iCs/>
          <w:color w:val="000000"/>
          <w:sz w:val="18"/>
          <w:szCs w:val="20"/>
        </w:rPr>
        <w:t>Libre.</w:t>
      </w:r>
    </w:p>
    <w:p w14:paraId="58421556" w14:textId="77777777" w:rsidR="00E52CFF" w:rsidRPr="00E52CFF" w:rsidRDefault="00E52CFF" w:rsidP="00E52CFF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</w:p>
    <w:p w14:paraId="795BAE94" w14:textId="77777777" w:rsidR="00E52CFF" w:rsidRPr="00E52CFF" w:rsidRDefault="00E52CFF" w:rsidP="00E52CFF">
      <w:pPr>
        <w:rPr>
          <w:rFonts w:ascii="Arial Black" w:hAnsi="Arial Black" w:cs="Tahoma"/>
          <w:i/>
          <w:iCs/>
          <w:color w:val="000000"/>
          <w:sz w:val="18"/>
          <w:szCs w:val="20"/>
          <w:u w:val="single"/>
        </w:rPr>
      </w:pPr>
      <w:r w:rsidRPr="00E52CFF">
        <w:rPr>
          <w:rFonts w:ascii="Arial Black" w:hAnsi="Arial Black" w:cs="Tahoma"/>
          <w:bCs/>
          <w:i/>
          <w:iCs/>
          <w:color w:val="000000"/>
          <w:sz w:val="18"/>
          <w:szCs w:val="20"/>
          <w:u w:val="single"/>
        </w:rPr>
        <w:t>HALLAZGOS ECOGRÁFICOS:</w:t>
      </w:r>
    </w:p>
    <w:p w14:paraId="4D454B04" w14:textId="77777777" w:rsidR="00E52CFF" w:rsidRPr="00E52CFF" w:rsidRDefault="00E52CFF" w:rsidP="00E52CFF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765BBDFA" w14:textId="77777777" w:rsidR="00E52CFF" w:rsidRDefault="00E52CFF" w:rsidP="00E52CFF">
      <w:pPr>
        <w:numPr>
          <w:ilvl w:val="0"/>
          <w:numId w:val="21"/>
        </w:num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>GESTACIÓN ÚNICA ACTIVA DE 12 SEMANAS, 1 DÍA x BIOMETRÍA FETAL.</w:t>
      </w:r>
    </w:p>
    <w:p w14:paraId="14B2EAE9" w14:textId="1281A0BD" w:rsidR="00E52CFF" w:rsidRPr="00E52CFF" w:rsidRDefault="00E52CFF" w:rsidP="00E52CFF">
      <w:pPr>
        <w:numPr>
          <w:ilvl w:val="1"/>
          <w:numId w:val="21"/>
        </w:num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>
        <w:rPr>
          <w:rFonts w:ascii="Tahoma" w:hAnsi="Tahoma" w:cs="Tahoma"/>
          <w:i/>
          <w:iCs/>
          <w:color w:val="000000"/>
          <w:sz w:val="18"/>
          <w:szCs w:val="20"/>
        </w:rPr>
        <w:t>F.P.P. x US: 15/04/24</w:t>
      </w:r>
    </w:p>
    <w:p w14:paraId="5254D860" w14:textId="6E47AABB" w:rsidR="00E52CFF" w:rsidRPr="00E52CFF" w:rsidRDefault="00E52CFF" w:rsidP="00E52CFF">
      <w:pPr>
        <w:numPr>
          <w:ilvl w:val="0"/>
          <w:numId w:val="21"/>
        </w:num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sz w:val="18"/>
          <w:szCs w:val="20"/>
        </w:rPr>
        <w:t xml:space="preserve">PLACENTA </w:t>
      </w:r>
      <w:r>
        <w:rPr>
          <w:rFonts w:ascii="Tahoma" w:hAnsi="Tahoma" w:cs="Tahoma"/>
          <w:i/>
          <w:iCs/>
          <w:sz w:val="18"/>
          <w:szCs w:val="20"/>
        </w:rPr>
        <w:t>NORMO INSERTA.</w:t>
      </w:r>
    </w:p>
    <w:p w14:paraId="206EAE38" w14:textId="5F0B8E4A" w:rsidR="00E52CFF" w:rsidRPr="00E52CFF" w:rsidRDefault="00E52CFF" w:rsidP="00E52CFF">
      <w:pPr>
        <w:numPr>
          <w:ilvl w:val="0"/>
          <w:numId w:val="21"/>
        </w:num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>
        <w:rPr>
          <w:rFonts w:ascii="Tahoma" w:hAnsi="Tahoma" w:cs="Tahoma"/>
          <w:i/>
          <w:iCs/>
          <w:color w:val="000000"/>
          <w:sz w:val="18"/>
          <w:szCs w:val="20"/>
        </w:rPr>
        <w:t>LÍQUIDO AMNIÓTICO CONSERVADO.</w:t>
      </w:r>
    </w:p>
    <w:p w14:paraId="1BFDB65D" w14:textId="77777777" w:rsidR="00E52CFF" w:rsidRPr="00E52CFF" w:rsidRDefault="00E52CFF" w:rsidP="00E52CFF">
      <w:pPr>
        <w:ind w:left="360"/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6F49DF4E" w14:textId="13E28B93" w:rsidR="00E52CFF" w:rsidRPr="00E52CFF" w:rsidRDefault="00E52CFF" w:rsidP="00E52CFF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E52CFF">
        <w:rPr>
          <w:rFonts w:ascii="Tahoma" w:hAnsi="Tahoma" w:cs="Tahoma"/>
          <w:i/>
          <w:iCs/>
          <w:color w:val="000000"/>
          <w:sz w:val="18"/>
          <w:szCs w:val="20"/>
        </w:rPr>
        <w:t xml:space="preserve">S/S CORRELACIONAR CON DATOS CLÍNICOS Y COMPLEMENTAR CON ECOGRAFÍA </w:t>
      </w:r>
      <w:r>
        <w:rPr>
          <w:rFonts w:ascii="Tahoma" w:hAnsi="Tahoma" w:cs="Tahoma"/>
          <w:i/>
          <w:iCs/>
          <w:color w:val="000000"/>
          <w:sz w:val="18"/>
          <w:szCs w:val="20"/>
        </w:rPr>
        <w:t>GENÉTICA (12 – 13.6 SEMANAS).</w:t>
      </w:r>
    </w:p>
    <w:p w14:paraId="6810D15D" w14:textId="77777777" w:rsidR="00930D2B" w:rsidRDefault="00930D2B" w:rsidP="00E52CFF">
      <w:pPr>
        <w:pStyle w:val="Textoindependiente"/>
        <w:rPr>
          <w:rFonts w:ascii="Tahoma" w:hAnsi="Tahoma" w:cs="Tahoma"/>
          <w:b/>
          <w:i/>
          <w:iCs/>
          <w:sz w:val="18"/>
          <w:szCs w:val="20"/>
        </w:rPr>
      </w:pPr>
    </w:p>
    <w:p w14:paraId="33CBDD0C" w14:textId="00A2FA97" w:rsidR="00E52CFF" w:rsidRPr="00E52CFF" w:rsidRDefault="00E52CFF" w:rsidP="00E52CFF">
      <w:pPr>
        <w:pStyle w:val="Textoindependiente"/>
        <w:rPr>
          <w:rFonts w:ascii="Tahoma" w:hAnsi="Tahoma" w:cs="Tahoma"/>
          <w:bCs/>
          <w:i/>
          <w:iCs/>
          <w:sz w:val="18"/>
          <w:szCs w:val="20"/>
        </w:rPr>
      </w:pPr>
      <w:r w:rsidRPr="00E52CFF">
        <w:rPr>
          <w:rFonts w:ascii="Tahoma" w:hAnsi="Tahoma" w:cs="Tahoma"/>
          <w:bCs/>
          <w:i/>
          <w:iCs/>
          <w:sz w:val="18"/>
          <w:szCs w:val="20"/>
        </w:rPr>
        <w:t>ATENTAMENTE,</w:t>
      </w:r>
    </w:p>
    <w:sectPr w:rsidR="00E52CFF" w:rsidRPr="00E52CFF" w:rsidSect="00E52CFF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130484">
    <w:abstractNumId w:val="11"/>
  </w:num>
  <w:num w:numId="2" w16cid:durableId="823468870">
    <w:abstractNumId w:val="15"/>
  </w:num>
  <w:num w:numId="3" w16cid:durableId="401955453">
    <w:abstractNumId w:val="1"/>
  </w:num>
  <w:num w:numId="4" w16cid:durableId="150222307">
    <w:abstractNumId w:val="13"/>
  </w:num>
  <w:num w:numId="5" w16cid:durableId="1821725583">
    <w:abstractNumId w:val="9"/>
  </w:num>
  <w:num w:numId="6" w16cid:durableId="46031212">
    <w:abstractNumId w:val="8"/>
  </w:num>
  <w:num w:numId="7" w16cid:durableId="1991251525">
    <w:abstractNumId w:val="6"/>
  </w:num>
  <w:num w:numId="8" w16cid:durableId="1021125379">
    <w:abstractNumId w:val="20"/>
  </w:num>
  <w:num w:numId="9" w16cid:durableId="1802724351">
    <w:abstractNumId w:val="18"/>
  </w:num>
  <w:num w:numId="10" w16cid:durableId="1512065790">
    <w:abstractNumId w:val="5"/>
  </w:num>
  <w:num w:numId="11" w16cid:durableId="364067407">
    <w:abstractNumId w:val="4"/>
  </w:num>
  <w:num w:numId="12" w16cid:durableId="842859367">
    <w:abstractNumId w:val="14"/>
  </w:num>
  <w:num w:numId="13" w16cid:durableId="112336033">
    <w:abstractNumId w:val="10"/>
  </w:num>
  <w:num w:numId="14" w16cid:durableId="1040394311">
    <w:abstractNumId w:val="3"/>
  </w:num>
  <w:num w:numId="15" w16cid:durableId="632292590">
    <w:abstractNumId w:val="16"/>
  </w:num>
  <w:num w:numId="16" w16cid:durableId="2025472993">
    <w:abstractNumId w:val="2"/>
  </w:num>
  <w:num w:numId="17" w16cid:durableId="364522209">
    <w:abstractNumId w:val="19"/>
  </w:num>
  <w:num w:numId="18" w16cid:durableId="428936982">
    <w:abstractNumId w:val="0"/>
  </w:num>
  <w:num w:numId="19" w16cid:durableId="1243569540">
    <w:abstractNumId w:val="12"/>
  </w:num>
  <w:num w:numId="20" w16cid:durableId="790904252">
    <w:abstractNumId w:val="17"/>
  </w:num>
  <w:num w:numId="21" w16cid:durableId="220484424">
    <w:abstractNumId w:val="21"/>
  </w:num>
  <w:num w:numId="22" w16cid:durableId="92869835">
    <w:abstractNumId w:val="7"/>
  </w:num>
  <w:num w:numId="23" w16cid:durableId="9690969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0C71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2CFF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B5641A"/>
  <w15:docId w15:val="{AC9E1A32-9E1F-4F43-BC36-624126CC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extoindependienteCar">
    <w:name w:val="Texto independiente Car"/>
    <w:link w:val="Textoindependiente"/>
    <w:rsid w:val="00E52CFF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2005-08-02T17:40:00Z</cp:lastPrinted>
  <dcterms:created xsi:type="dcterms:W3CDTF">2023-10-20T17:44:00Z</dcterms:created>
  <dcterms:modified xsi:type="dcterms:W3CDTF">2024-01-01T19:09:00Z</dcterms:modified>
</cp:coreProperties>
</file>