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A53A" w14:textId="77777777" w:rsidR="00D12849" w:rsidRDefault="00D12849" w:rsidP="00D12849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7CEC4E1A" w14:textId="5AC5A137" w:rsidR="007B1402" w:rsidRPr="00D12849" w:rsidRDefault="00D12849" w:rsidP="00D12849">
      <w:pPr>
        <w:pStyle w:val="Sangradetextonormal"/>
        <w:ind w:left="0" w:firstLine="0"/>
        <w:jc w:val="center"/>
        <w:rPr>
          <w:rFonts w:ascii="Tahoma" w:hAnsi="Tahoma" w:cs="Tahoma"/>
          <w:i/>
          <w:sz w:val="28"/>
          <w:szCs w:val="28"/>
          <w:u w:val="single"/>
        </w:rPr>
      </w:pP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14:paraId="7DE010C6" w14:textId="77777777" w:rsidR="006136E9" w:rsidRDefault="006136E9" w:rsidP="006136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7F070BF" w14:textId="77777777" w:rsidR="006136E9" w:rsidRDefault="006136E9" w:rsidP="006136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E2209C1" w14:textId="77777777" w:rsidR="006136E9" w:rsidRDefault="006136E9" w:rsidP="006136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ADD1E0E" w14:textId="77777777" w:rsidR="006136E9" w:rsidRDefault="006136E9" w:rsidP="006136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C6327A2" w14:textId="77777777" w:rsidR="007B1402" w:rsidRPr="00D12849" w:rsidRDefault="007B1402">
      <w:pPr>
        <w:rPr>
          <w:rFonts w:ascii="Tahoma" w:hAnsi="Tahoma" w:cs="Tahoma"/>
          <w:i/>
          <w:sz w:val="20"/>
          <w:szCs w:val="20"/>
        </w:rPr>
      </w:pPr>
    </w:p>
    <w:p w14:paraId="252772C0" w14:textId="35BBC80A" w:rsidR="00D12849" w:rsidRPr="00A76F0E" w:rsidRDefault="00D12849" w:rsidP="00D12849">
      <w:pPr>
        <w:jc w:val="both"/>
        <w:rPr>
          <w:rFonts w:ascii="Arial Black" w:hAnsi="Arial Black" w:cs="Tahoma"/>
          <w:i/>
          <w:sz w:val="18"/>
          <w:szCs w:val="20"/>
        </w:rPr>
      </w:pP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DE ALTA GAMMA EN ESCALA DE GRISES Y CODIFICACION DOPPLER COLOR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UTILIZANDO TRANSDUCTOR LINEAL MULTIFRECUENCIAL (</w:t>
      </w:r>
      <w:r>
        <w:rPr>
          <w:rFonts w:ascii="Arial Black" w:hAnsi="Arial Black" w:cs="Tahoma"/>
          <w:i/>
          <w:noProof/>
          <w:sz w:val="18"/>
          <w:szCs w:val="20"/>
        </w:rPr>
        <w:t>4</w:t>
      </w:r>
      <w:r w:rsidRPr="00A76F0E">
        <w:rPr>
          <w:rFonts w:ascii="Arial Black" w:hAnsi="Arial Black" w:cs="Tahoma"/>
          <w:i/>
          <w:noProof/>
          <w:sz w:val="18"/>
          <w:szCs w:val="20"/>
        </w:rPr>
        <w:t>.</w:t>
      </w:r>
      <w:r>
        <w:rPr>
          <w:rFonts w:ascii="Arial Black" w:hAnsi="Arial Black" w:cs="Tahoma"/>
          <w:i/>
          <w:noProof/>
          <w:sz w:val="18"/>
          <w:szCs w:val="20"/>
        </w:rPr>
        <w:t>0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>
        <w:rPr>
          <w:rFonts w:ascii="Arial Black" w:hAnsi="Arial Black" w:cs="Tahoma"/>
          <w:i/>
          <w:noProof/>
          <w:sz w:val="18"/>
          <w:szCs w:val="20"/>
        </w:rPr>
        <w:t xml:space="preserve">4.0 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MHz) PARA LA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EXPLORACION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DE LOS TESTICULOS, MUESTRA:</w:t>
      </w:r>
    </w:p>
    <w:p w14:paraId="756A0790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b/>
          <w:i/>
          <w:sz w:val="18"/>
          <w:szCs w:val="20"/>
          <w:u w:val="single"/>
        </w:rPr>
      </w:pPr>
    </w:p>
    <w:p w14:paraId="70CCE467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b/>
          <w:i/>
          <w:sz w:val="18"/>
          <w:szCs w:val="20"/>
          <w:u w:val="single"/>
        </w:rPr>
        <w:t>TEST</w:t>
      </w:r>
      <w:r>
        <w:rPr>
          <w:rFonts w:ascii="Tahoma" w:hAnsi="Tahoma" w:cs="Arial"/>
          <w:b/>
          <w:i/>
          <w:sz w:val="18"/>
          <w:szCs w:val="20"/>
          <w:u w:val="single"/>
        </w:rPr>
        <w:t>Í</w:t>
      </w:r>
      <w:r w:rsidRPr="00A76F0E">
        <w:rPr>
          <w:rFonts w:ascii="Tahoma" w:hAnsi="Tahoma" w:cs="Arial"/>
          <w:b/>
          <w:i/>
          <w:sz w:val="18"/>
          <w:szCs w:val="20"/>
          <w:u w:val="single"/>
        </w:rPr>
        <w:t>CULO DERECHO:</w:t>
      </w:r>
      <w:r w:rsidRPr="00A76F0E">
        <w:rPr>
          <w:rFonts w:ascii="Tahoma" w:hAnsi="Tahoma" w:cs="Arial"/>
          <w:i/>
          <w:sz w:val="18"/>
          <w:szCs w:val="20"/>
        </w:rPr>
        <w:t xml:space="preserve"> </w:t>
      </w:r>
      <w:r>
        <w:rPr>
          <w:rFonts w:ascii="Tahoma" w:hAnsi="Tahoma" w:cs="Arial"/>
          <w:i/>
          <w:sz w:val="18"/>
          <w:szCs w:val="20"/>
        </w:rPr>
        <w:t>De situación habitual, m</w:t>
      </w:r>
      <w:r w:rsidRPr="00A76F0E">
        <w:rPr>
          <w:rFonts w:ascii="Tahoma" w:hAnsi="Tahoma" w:cs="Arial"/>
          <w:i/>
          <w:sz w:val="18"/>
          <w:szCs w:val="20"/>
        </w:rPr>
        <w:t xml:space="preserve">ide </w:t>
      </w:r>
      <w:r>
        <w:rPr>
          <w:rFonts w:ascii="Tahoma" w:hAnsi="Tahoma" w:cs="Arial"/>
          <w:i/>
          <w:sz w:val="18"/>
          <w:szCs w:val="20"/>
        </w:rPr>
        <w:t>42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27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19</w:t>
      </w:r>
      <w:r w:rsidRPr="00A76F0E">
        <w:rPr>
          <w:rFonts w:ascii="Tahoma" w:hAnsi="Tahoma" w:cs="Arial"/>
          <w:i/>
          <w:sz w:val="18"/>
          <w:szCs w:val="20"/>
        </w:rPr>
        <w:t xml:space="preserve">mm en sentido Longitudinal, Transverso y AP respectivamente, volumen: </w:t>
      </w:r>
      <w:r>
        <w:rPr>
          <w:rFonts w:ascii="Tahoma" w:hAnsi="Tahoma" w:cs="Arial"/>
          <w:i/>
          <w:sz w:val="18"/>
          <w:szCs w:val="20"/>
        </w:rPr>
        <w:t>11.9</w:t>
      </w:r>
      <w:r w:rsidRPr="00A76F0E">
        <w:rPr>
          <w:rFonts w:ascii="Tahoma" w:hAnsi="Tahoma" w:cs="Arial"/>
          <w:i/>
          <w:sz w:val="18"/>
          <w:szCs w:val="20"/>
        </w:rPr>
        <w:t xml:space="preserve">cc., es de contornos regulares, definidos, siendo el aspecto sonográfico normal de la ecotextura parenquimal. </w:t>
      </w:r>
    </w:p>
    <w:p w14:paraId="7F633707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 xml:space="preserve">Túnicas propias, albugínea y vaginalis sin anormalidades. </w:t>
      </w:r>
    </w:p>
    <w:p w14:paraId="1C43123D" w14:textId="77777777" w:rsidR="00F849B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 xml:space="preserve">Cabeza de epidídimo mide </w:t>
      </w:r>
      <w:r>
        <w:rPr>
          <w:rFonts w:ascii="Tahoma" w:hAnsi="Tahoma" w:cs="Arial"/>
          <w:i/>
          <w:sz w:val="18"/>
          <w:szCs w:val="20"/>
        </w:rPr>
        <w:t>10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05</w:t>
      </w:r>
      <w:r w:rsidRPr="00A76F0E">
        <w:rPr>
          <w:rFonts w:ascii="Tahoma" w:hAnsi="Tahoma" w:cs="Arial"/>
          <w:i/>
          <w:sz w:val="18"/>
          <w:szCs w:val="20"/>
        </w:rPr>
        <w:t>mm.</w:t>
      </w:r>
      <w:r>
        <w:rPr>
          <w:rFonts w:ascii="Tahoma" w:hAnsi="Tahoma" w:cs="Arial"/>
          <w:i/>
          <w:sz w:val="18"/>
          <w:szCs w:val="20"/>
        </w:rPr>
        <w:t xml:space="preserve"> </w:t>
      </w:r>
      <w:r w:rsidRPr="00A76F0E">
        <w:rPr>
          <w:rFonts w:ascii="Tahoma" w:hAnsi="Tahoma" w:cs="Arial"/>
          <w:i/>
          <w:sz w:val="18"/>
          <w:szCs w:val="20"/>
        </w:rPr>
        <w:t xml:space="preserve">evidencia </w:t>
      </w:r>
      <w:r>
        <w:rPr>
          <w:rFonts w:ascii="Tahoma" w:hAnsi="Tahoma" w:cs="Arial"/>
          <w:i/>
          <w:sz w:val="18"/>
          <w:szCs w:val="20"/>
        </w:rPr>
        <w:t xml:space="preserve">de 3 – 4 imágenes </w:t>
      </w:r>
      <w:r w:rsidRPr="00A76F0E">
        <w:rPr>
          <w:rFonts w:ascii="Tahoma" w:hAnsi="Tahoma" w:cs="Arial"/>
          <w:i/>
          <w:sz w:val="18"/>
          <w:szCs w:val="20"/>
        </w:rPr>
        <w:t>qu</w:t>
      </w:r>
      <w:r>
        <w:rPr>
          <w:rFonts w:ascii="Tahoma" w:hAnsi="Tahoma" w:cs="Arial"/>
          <w:i/>
          <w:sz w:val="18"/>
          <w:szCs w:val="20"/>
        </w:rPr>
        <w:t>í</w:t>
      </w:r>
      <w:r w:rsidRPr="00A76F0E">
        <w:rPr>
          <w:rFonts w:ascii="Tahoma" w:hAnsi="Tahoma" w:cs="Arial"/>
          <w:i/>
          <w:sz w:val="18"/>
          <w:szCs w:val="20"/>
        </w:rPr>
        <w:t>stica</w:t>
      </w:r>
      <w:r>
        <w:rPr>
          <w:rFonts w:ascii="Tahoma" w:hAnsi="Tahoma" w:cs="Arial"/>
          <w:i/>
          <w:sz w:val="18"/>
          <w:szCs w:val="20"/>
        </w:rPr>
        <w:t>s</w:t>
      </w:r>
      <w:r w:rsidRPr="00A76F0E">
        <w:rPr>
          <w:rFonts w:ascii="Tahoma" w:hAnsi="Tahoma" w:cs="Arial"/>
          <w:i/>
          <w:sz w:val="18"/>
          <w:szCs w:val="20"/>
        </w:rPr>
        <w:t xml:space="preserve"> simple</w:t>
      </w:r>
      <w:r>
        <w:rPr>
          <w:rFonts w:ascii="Tahoma" w:hAnsi="Tahoma" w:cs="Arial"/>
          <w:i/>
          <w:sz w:val="18"/>
          <w:szCs w:val="20"/>
        </w:rPr>
        <w:t xml:space="preserve">s de aspecto </w:t>
      </w:r>
      <w:r w:rsidRPr="00A76F0E">
        <w:rPr>
          <w:rFonts w:ascii="Tahoma" w:hAnsi="Tahoma" w:cs="Arial"/>
          <w:i/>
          <w:sz w:val="18"/>
          <w:szCs w:val="20"/>
        </w:rPr>
        <w:t xml:space="preserve">unilocular </w:t>
      </w:r>
      <w:r>
        <w:rPr>
          <w:rFonts w:ascii="Tahoma" w:hAnsi="Tahoma" w:cs="Arial"/>
          <w:i/>
          <w:sz w:val="18"/>
          <w:szCs w:val="20"/>
        </w:rPr>
        <w:t xml:space="preserve">siendo la mayor de 2.6 x 1.5mm., </w:t>
      </w:r>
      <w:r w:rsidRPr="00A76F0E">
        <w:rPr>
          <w:rFonts w:ascii="Tahoma" w:hAnsi="Tahoma" w:cs="Arial"/>
          <w:i/>
          <w:sz w:val="18"/>
          <w:szCs w:val="20"/>
        </w:rPr>
        <w:t>de diámetro.</w:t>
      </w:r>
    </w:p>
    <w:p w14:paraId="541F6A07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No es delimitable microlitiasis o lesiones expansivas.</w:t>
      </w:r>
    </w:p>
    <w:p w14:paraId="54336D67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53F8E09C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b/>
          <w:i/>
          <w:sz w:val="18"/>
          <w:szCs w:val="20"/>
          <w:u w:val="single"/>
        </w:rPr>
        <w:t>TEST</w:t>
      </w:r>
      <w:r>
        <w:rPr>
          <w:rFonts w:ascii="Tahoma" w:hAnsi="Tahoma" w:cs="Arial"/>
          <w:b/>
          <w:i/>
          <w:sz w:val="18"/>
          <w:szCs w:val="20"/>
          <w:u w:val="single"/>
        </w:rPr>
        <w:t>Í</w:t>
      </w:r>
      <w:r w:rsidRPr="00A76F0E">
        <w:rPr>
          <w:rFonts w:ascii="Tahoma" w:hAnsi="Tahoma" w:cs="Arial"/>
          <w:b/>
          <w:i/>
          <w:sz w:val="18"/>
          <w:szCs w:val="20"/>
          <w:u w:val="single"/>
        </w:rPr>
        <w:t>CULO IZQUIERDO:</w:t>
      </w:r>
      <w:r w:rsidRPr="00A76F0E">
        <w:rPr>
          <w:rFonts w:ascii="Tahoma" w:hAnsi="Tahoma" w:cs="Arial"/>
          <w:i/>
          <w:sz w:val="18"/>
          <w:szCs w:val="20"/>
        </w:rPr>
        <w:t xml:space="preserve"> </w:t>
      </w:r>
      <w:r>
        <w:rPr>
          <w:rFonts w:ascii="Tahoma" w:hAnsi="Tahoma" w:cs="Arial"/>
          <w:i/>
          <w:sz w:val="18"/>
          <w:szCs w:val="20"/>
        </w:rPr>
        <w:t>De situación habitual, m</w:t>
      </w:r>
      <w:r w:rsidRPr="00A76F0E">
        <w:rPr>
          <w:rFonts w:ascii="Tahoma" w:hAnsi="Tahoma" w:cs="Arial"/>
          <w:i/>
          <w:sz w:val="18"/>
          <w:szCs w:val="20"/>
        </w:rPr>
        <w:t xml:space="preserve">ide </w:t>
      </w:r>
      <w:r>
        <w:rPr>
          <w:rFonts w:ascii="Tahoma" w:hAnsi="Tahoma" w:cs="Arial"/>
          <w:i/>
          <w:sz w:val="18"/>
          <w:szCs w:val="20"/>
        </w:rPr>
        <w:t>43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26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20</w:t>
      </w:r>
      <w:r w:rsidRPr="00A76F0E">
        <w:rPr>
          <w:rFonts w:ascii="Tahoma" w:hAnsi="Tahoma" w:cs="Arial"/>
          <w:i/>
          <w:sz w:val="18"/>
          <w:szCs w:val="20"/>
        </w:rPr>
        <w:t xml:space="preserve">mm en sentido Longitudinal, Transverso y AP respectivamente, volumen: </w:t>
      </w:r>
      <w:r>
        <w:rPr>
          <w:rFonts w:ascii="Tahoma" w:hAnsi="Tahoma" w:cs="Arial"/>
          <w:i/>
          <w:sz w:val="18"/>
          <w:szCs w:val="20"/>
        </w:rPr>
        <w:t>12.6c</w:t>
      </w:r>
      <w:r w:rsidRPr="00A76F0E">
        <w:rPr>
          <w:rFonts w:ascii="Tahoma" w:hAnsi="Tahoma" w:cs="Arial"/>
          <w:i/>
          <w:sz w:val="18"/>
          <w:szCs w:val="20"/>
        </w:rPr>
        <w:t xml:space="preserve">c., es de contornos regulares, definidos, siendo el aspecto sonográfico normal de la ecotextura parenquimal. </w:t>
      </w:r>
    </w:p>
    <w:p w14:paraId="0DCD927F" w14:textId="77777777" w:rsidR="00F849B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Túnicas propias, albugínea y vaginalis sin anormalidades.</w:t>
      </w:r>
    </w:p>
    <w:p w14:paraId="2279D31A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 xml:space="preserve">Cabeza de epidídimo mide </w:t>
      </w:r>
      <w:r>
        <w:rPr>
          <w:rFonts w:ascii="Tahoma" w:hAnsi="Tahoma" w:cs="Arial"/>
          <w:i/>
          <w:sz w:val="18"/>
          <w:szCs w:val="20"/>
        </w:rPr>
        <w:t>09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06</w:t>
      </w:r>
      <w:r w:rsidRPr="00A76F0E">
        <w:rPr>
          <w:rFonts w:ascii="Tahoma" w:hAnsi="Tahoma" w:cs="Arial"/>
          <w:i/>
          <w:sz w:val="18"/>
          <w:szCs w:val="20"/>
        </w:rPr>
        <w:t xml:space="preserve">mm., evidencia </w:t>
      </w:r>
      <w:r>
        <w:rPr>
          <w:rFonts w:ascii="Tahoma" w:hAnsi="Tahoma" w:cs="Arial"/>
          <w:i/>
          <w:sz w:val="18"/>
          <w:szCs w:val="20"/>
        </w:rPr>
        <w:t xml:space="preserve">de 3 – 4 imágenes </w:t>
      </w:r>
      <w:r w:rsidRPr="00A76F0E">
        <w:rPr>
          <w:rFonts w:ascii="Tahoma" w:hAnsi="Tahoma" w:cs="Arial"/>
          <w:i/>
          <w:sz w:val="18"/>
          <w:szCs w:val="20"/>
        </w:rPr>
        <w:t>qu</w:t>
      </w:r>
      <w:r>
        <w:rPr>
          <w:rFonts w:ascii="Tahoma" w:hAnsi="Tahoma" w:cs="Arial"/>
          <w:i/>
          <w:sz w:val="18"/>
          <w:szCs w:val="20"/>
        </w:rPr>
        <w:t>í</w:t>
      </w:r>
      <w:r w:rsidRPr="00A76F0E">
        <w:rPr>
          <w:rFonts w:ascii="Tahoma" w:hAnsi="Tahoma" w:cs="Arial"/>
          <w:i/>
          <w:sz w:val="18"/>
          <w:szCs w:val="20"/>
        </w:rPr>
        <w:t>stica simple</w:t>
      </w:r>
      <w:r>
        <w:rPr>
          <w:rFonts w:ascii="Tahoma" w:hAnsi="Tahoma" w:cs="Arial"/>
          <w:i/>
          <w:sz w:val="18"/>
          <w:szCs w:val="20"/>
        </w:rPr>
        <w:t xml:space="preserve">s de aspecto </w:t>
      </w:r>
      <w:r w:rsidRPr="00A76F0E">
        <w:rPr>
          <w:rFonts w:ascii="Tahoma" w:hAnsi="Tahoma" w:cs="Arial"/>
          <w:i/>
          <w:sz w:val="18"/>
          <w:szCs w:val="20"/>
        </w:rPr>
        <w:t xml:space="preserve">unilocular </w:t>
      </w:r>
      <w:r>
        <w:rPr>
          <w:rFonts w:ascii="Tahoma" w:hAnsi="Tahoma" w:cs="Arial"/>
          <w:i/>
          <w:sz w:val="18"/>
          <w:szCs w:val="20"/>
        </w:rPr>
        <w:t xml:space="preserve">siendo la mayor de 1.8 x 1.3mm., </w:t>
      </w:r>
      <w:r w:rsidRPr="00A76F0E">
        <w:rPr>
          <w:rFonts w:ascii="Tahoma" w:hAnsi="Tahoma" w:cs="Arial"/>
          <w:i/>
          <w:sz w:val="18"/>
          <w:szCs w:val="20"/>
        </w:rPr>
        <w:t>de diámetro.</w:t>
      </w:r>
    </w:p>
    <w:p w14:paraId="36A4526E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No es delimitable microlitiasis o lesiones expansivas.</w:t>
      </w:r>
    </w:p>
    <w:p w14:paraId="58FB1276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3300242A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No se evidencia líquido libre en saco escrotal.</w:t>
      </w:r>
    </w:p>
    <w:p w14:paraId="27783D4B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4AD43E83" w14:textId="77777777" w:rsidR="00F849B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b/>
          <w:i/>
          <w:sz w:val="18"/>
          <w:szCs w:val="20"/>
          <w:u w:val="single"/>
        </w:rPr>
        <w:t>DOPPLER COLOR:</w:t>
      </w:r>
      <w:r w:rsidRPr="00A76F0E">
        <w:rPr>
          <w:rFonts w:ascii="Tahoma" w:hAnsi="Tahoma" w:cs="Arial"/>
          <w:b/>
          <w:i/>
          <w:sz w:val="18"/>
          <w:szCs w:val="20"/>
        </w:rPr>
        <w:t xml:space="preserve"> </w:t>
      </w:r>
      <w:r w:rsidRPr="00A76F0E">
        <w:rPr>
          <w:rFonts w:ascii="Tahoma" w:hAnsi="Tahoma" w:cs="Arial"/>
          <w:i/>
          <w:sz w:val="18"/>
          <w:szCs w:val="20"/>
        </w:rPr>
        <w:t xml:space="preserve">La exploración del plexo venoso posterior del testículo izquierdo evidencia múltiples imágenes anecogénicas de aspecto tubular y trayecto tortuoso los cuales alcanzan </w:t>
      </w:r>
      <w:r>
        <w:rPr>
          <w:rFonts w:ascii="Tahoma" w:hAnsi="Tahoma" w:cs="Arial"/>
          <w:i/>
          <w:sz w:val="18"/>
          <w:szCs w:val="20"/>
        </w:rPr>
        <w:t>3.2</w:t>
      </w:r>
      <w:r w:rsidRPr="00A76F0E">
        <w:rPr>
          <w:rFonts w:ascii="Tahoma" w:hAnsi="Tahoma" w:cs="Arial"/>
          <w:i/>
          <w:sz w:val="18"/>
          <w:szCs w:val="20"/>
        </w:rPr>
        <w:t xml:space="preserve">mm, de diámetro AP. </w:t>
      </w:r>
    </w:p>
    <w:p w14:paraId="4B6F0061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 xml:space="preserve">La maniobra de </w:t>
      </w:r>
      <w:r>
        <w:rPr>
          <w:rFonts w:ascii="Tahoma" w:hAnsi="Tahoma" w:cs="Arial"/>
          <w:i/>
          <w:sz w:val="18"/>
          <w:szCs w:val="20"/>
        </w:rPr>
        <w:t>V</w:t>
      </w:r>
      <w:r w:rsidRPr="00A76F0E">
        <w:rPr>
          <w:rFonts w:ascii="Tahoma" w:hAnsi="Tahoma" w:cs="Arial"/>
          <w:i/>
          <w:sz w:val="18"/>
          <w:szCs w:val="20"/>
        </w:rPr>
        <w:t xml:space="preserve">alsalva objetiva aumento de señal en forma </w:t>
      </w:r>
      <w:r>
        <w:rPr>
          <w:rFonts w:ascii="Tahoma" w:hAnsi="Tahoma" w:cs="Arial"/>
          <w:i/>
          <w:sz w:val="18"/>
          <w:szCs w:val="20"/>
        </w:rPr>
        <w:t>laminar (flujo venoso)</w:t>
      </w:r>
      <w:r w:rsidRPr="00A76F0E">
        <w:rPr>
          <w:rFonts w:ascii="Tahoma" w:hAnsi="Tahoma" w:cs="Arial"/>
          <w:i/>
          <w:sz w:val="18"/>
          <w:szCs w:val="20"/>
        </w:rPr>
        <w:t xml:space="preserve">. </w:t>
      </w:r>
    </w:p>
    <w:p w14:paraId="7C6E6C71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334317C6" w14:textId="77777777" w:rsidR="00F849BE" w:rsidRPr="00A76F0E" w:rsidRDefault="00F849BE" w:rsidP="00F849BE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El análisis espectral de la OVF confirma señal correspondiente a flujos venosos el cual alcanza velocidad</w:t>
      </w:r>
      <w:r>
        <w:rPr>
          <w:rFonts w:ascii="Tahoma" w:hAnsi="Tahoma" w:cs="Arial"/>
          <w:i/>
          <w:sz w:val="18"/>
          <w:szCs w:val="20"/>
        </w:rPr>
        <w:t>es</w:t>
      </w:r>
      <w:r w:rsidRPr="00A76F0E">
        <w:rPr>
          <w:rFonts w:ascii="Tahoma" w:hAnsi="Tahoma" w:cs="Arial"/>
          <w:i/>
          <w:sz w:val="18"/>
          <w:szCs w:val="20"/>
        </w:rPr>
        <w:t xml:space="preserve"> </w:t>
      </w:r>
      <w:r>
        <w:rPr>
          <w:rFonts w:ascii="Tahoma" w:hAnsi="Tahoma" w:cs="Arial"/>
          <w:i/>
          <w:sz w:val="18"/>
          <w:szCs w:val="20"/>
        </w:rPr>
        <w:t>de 4.5</w:t>
      </w:r>
      <w:r w:rsidRPr="00A76F0E">
        <w:rPr>
          <w:rFonts w:ascii="Tahoma" w:hAnsi="Tahoma" w:cs="Arial"/>
          <w:i/>
          <w:sz w:val="18"/>
          <w:szCs w:val="20"/>
        </w:rPr>
        <w:t xml:space="preserve">cm/s en maniobra de </w:t>
      </w:r>
      <w:r>
        <w:rPr>
          <w:rFonts w:ascii="Tahoma" w:hAnsi="Tahoma" w:cs="Arial"/>
          <w:i/>
          <w:sz w:val="18"/>
          <w:szCs w:val="20"/>
        </w:rPr>
        <w:t>V</w:t>
      </w:r>
      <w:r w:rsidRPr="00A76F0E">
        <w:rPr>
          <w:rFonts w:ascii="Tahoma" w:hAnsi="Tahoma" w:cs="Arial"/>
          <w:i/>
          <w:sz w:val="18"/>
          <w:szCs w:val="20"/>
        </w:rPr>
        <w:t>alsalva.</w:t>
      </w:r>
    </w:p>
    <w:p w14:paraId="2FF3CFFC" w14:textId="77777777" w:rsidR="00F849B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69235A07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0C419FE1" w14:textId="77777777" w:rsidR="00F849BE" w:rsidRPr="00A76F0E" w:rsidRDefault="00F849BE" w:rsidP="00F849BE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A76F0E">
        <w:rPr>
          <w:rFonts w:ascii="Arial Black" w:hAnsi="Arial Black" w:cs="Arial"/>
          <w:i/>
          <w:sz w:val="18"/>
          <w:szCs w:val="20"/>
          <w:u w:val="single"/>
        </w:rPr>
        <w:t>HALLAZGOS ECOGRÁFICOS:</w:t>
      </w:r>
    </w:p>
    <w:p w14:paraId="4C9F2C57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1174E8E3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TEST</w:t>
      </w:r>
      <w:r>
        <w:rPr>
          <w:rFonts w:ascii="Tahoma" w:hAnsi="Tahoma" w:cs="Arial"/>
          <w:i/>
          <w:sz w:val="18"/>
          <w:szCs w:val="20"/>
        </w:rPr>
        <w:t>Í</w:t>
      </w:r>
      <w:r w:rsidRPr="00A76F0E">
        <w:rPr>
          <w:rFonts w:ascii="Tahoma" w:hAnsi="Tahoma" w:cs="Arial"/>
          <w:i/>
          <w:sz w:val="18"/>
          <w:szCs w:val="20"/>
        </w:rPr>
        <w:t>CULO</w:t>
      </w:r>
      <w:r>
        <w:rPr>
          <w:rFonts w:ascii="Tahoma" w:hAnsi="Tahoma" w:cs="Arial"/>
          <w:i/>
          <w:sz w:val="18"/>
          <w:szCs w:val="20"/>
        </w:rPr>
        <w:t xml:space="preserve">S </w:t>
      </w:r>
      <w:r w:rsidRPr="00A76F0E">
        <w:rPr>
          <w:rFonts w:ascii="Tahoma" w:hAnsi="Tahoma" w:cs="Arial"/>
          <w:i/>
          <w:sz w:val="18"/>
          <w:szCs w:val="20"/>
        </w:rPr>
        <w:t>DE CARACTERES ECOGR</w:t>
      </w:r>
      <w:r>
        <w:rPr>
          <w:rFonts w:ascii="Tahoma" w:hAnsi="Tahoma" w:cs="Arial"/>
          <w:i/>
          <w:sz w:val="18"/>
          <w:szCs w:val="20"/>
        </w:rPr>
        <w:t>Á</w:t>
      </w:r>
      <w:r w:rsidRPr="00A76F0E">
        <w:rPr>
          <w:rFonts w:ascii="Tahoma" w:hAnsi="Tahoma" w:cs="Arial"/>
          <w:i/>
          <w:sz w:val="18"/>
          <w:szCs w:val="20"/>
        </w:rPr>
        <w:t>FICOS CONSERVADOS.</w:t>
      </w:r>
    </w:p>
    <w:p w14:paraId="4D1719CA" w14:textId="77777777" w:rsidR="00F849B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QUISTES SIMPLES EN CABEZA DE EPID</w:t>
      </w:r>
      <w:r>
        <w:rPr>
          <w:rFonts w:ascii="Tahoma" w:hAnsi="Tahoma" w:cs="Arial"/>
          <w:i/>
          <w:sz w:val="18"/>
          <w:szCs w:val="20"/>
        </w:rPr>
        <w:t>Í</w:t>
      </w:r>
      <w:r w:rsidRPr="00A76F0E">
        <w:rPr>
          <w:rFonts w:ascii="Tahoma" w:hAnsi="Tahoma" w:cs="Arial"/>
          <w:i/>
          <w:sz w:val="18"/>
          <w:szCs w:val="20"/>
        </w:rPr>
        <w:t xml:space="preserve">DIMO </w:t>
      </w:r>
      <w:r>
        <w:rPr>
          <w:rFonts w:ascii="Tahoma" w:hAnsi="Tahoma" w:cs="Arial"/>
          <w:i/>
          <w:sz w:val="18"/>
          <w:szCs w:val="20"/>
        </w:rPr>
        <w:t>BILATERAL</w:t>
      </w:r>
      <w:r w:rsidRPr="00A76F0E">
        <w:rPr>
          <w:rFonts w:ascii="Tahoma" w:hAnsi="Tahoma" w:cs="Arial"/>
          <w:i/>
          <w:sz w:val="18"/>
          <w:szCs w:val="20"/>
        </w:rPr>
        <w:t>.</w:t>
      </w:r>
    </w:p>
    <w:p w14:paraId="0A45459C" w14:textId="77777777" w:rsidR="00F849B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HALLAZGOS ECOGR</w:t>
      </w:r>
      <w:r>
        <w:rPr>
          <w:rFonts w:ascii="Tahoma" w:hAnsi="Tahoma" w:cs="Arial"/>
          <w:i/>
          <w:sz w:val="18"/>
          <w:szCs w:val="20"/>
        </w:rPr>
        <w:t>Á</w:t>
      </w:r>
      <w:r w:rsidRPr="00A76F0E">
        <w:rPr>
          <w:rFonts w:ascii="Tahoma" w:hAnsi="Tahoma" w:cs="Arial"/>
          <w:i/>
          <w:sz w:val="18"/>
          <w:szCs w:val="20"/>
        </w:rPr>
        <w:t>FICOS EN RELACI</w:t>
      </w:r>
      <w:r>
        <w:rPr>
          <w:rFonts w:ascii="Tahoma" w:hAnsi="Tahoma" w:cs="Arial"/>
          <w:i/>
          <w:sz w:val="18"/>
          <w:szCs w:val="20"/>
        </w:rPr>
        <w:t>Ó</w:t>
      </w:r>
      <w:r w:rsidRPr="00A76F0E">
        <w:rPr>
          <w:rFonts w:ascii="Tahoma" w:hAnsi="Tahoma" w:cs="Arial"/>
          <w:i/>
          <w:sz w:val="18"/>
          <w:szCs w:val="20"/>
        </w:rPr>
        <w:t>N CON VARICOCELE IZQUIERDO.</w:t>
      </w:r>
    </w:p>
    <w:p w14:paraId="1E8C2261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010F9944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S/S CORRELACIONAR CON DATOS CL</w:t>
      </w:r>
      <w:r>
        <w:rPr>
          <w:rFonts w:ascii="Tahoma" w:hAnsi="Tahoma" w:cs="Arial"/>
          <w:i/>
          <w:sz w:val="18"/>
          <w:szCs w:val="20"/>
        </w:rPr>
        <w:t>Í</w:t>
      </w:r>
      <w:r w:rsidRPr="00A76F0E">
        <w:rPr>
          <w:rFonts w:ascii="Tahoma" w:hAnsi="Tahoma" w:cs="Arial"/>
          <w:i/>
          <w:sz w:val="18"/>
          <w:szCs w:val="20"/>
        </w:rPr>
        <w:t>NICOS Y CONTROL POSTERIOR.</w:t>
      </w:r>
    </w:p>
    <w:p w14:paraId="4E7777C1" w14:textId="77777777" w:rsidR="00F849BE" w:rsidRPr="00A76F0E" w:rsidRDefault="00F849BE" w:rsidP="00F849BE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583A0DD7" w14:textId="77777777" w:rsidR="00F849BE" w:rsidRPr="00A76F0E" w:rsidRDefault="00F849BE" w:rsidP="00F849BE">
      <w:pPr>
        <w:rPr>
          <w:rFonts w:ascii="Tahoma" w:hAnsi="Tahoma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ATENTAMENTE,</w:t>
      </w:r>
    </w:p>
    <w:p w14:paraId="4631D788" w14:textId="77777777" w:rsidR="00F849BE" w:rsidRPr="00886E9A" w:rsidRDefault="00F849BE" w:rsidP="00F849BE">
      <w:pPr>
        <w:jc w:val="both"/>
        <w:rPr>
          <w:rFonts w:ascii="Tahoma" w:hAnsi="Tahoma"/>
          <w:i/>
          <w:sz w:val="20"/>
          <w:szCs w:val="20"/>
        </w:rPr>
      </w:pPr>
    </w:p>
    <w:p w14:paraId="561D8940" w14:textId="54ADA889" w:rsidR="007B1402" w:rsidRPr="00D12849" w:rsidRDefault="007B1402" w:rsidP="00F849BE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7B1402" w:rsidRPr="00D12849" w:rsidSect="00D12849">
      <w:pgSz w:w="11906" w:h="16838"/>
      <w:pgMar w:top="1418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0DF0543"/>
    <w:multiLevelType w:val="hybridMultilevel"/>
    <w:tmpl w:val="F6141A26"/>
    <w:lvl w:ilvl="0" w:tplc="4B98593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4744418">
    <w:abstractNumId w:val="3"/>
  </w:num>
  <w:num w:numId="2" w16cid:durableId="1843662583">
    <w:abstractNumId w:val="4"/>
  </w:num>
  <w:num w:numId="3" w16cid:durableId="57751095">
    <w:abstractNumId w:val="2"/>
  </w:num>
  <w:num w:numId="4" w16cid:durableId="2112436520">
    <w:abstractNumId w:val="0"/>
  </w:num>
  <w:num w:numId="5" w16cid:durableId="80417859">
    <w:abstractNumId w:val="6"/>
  </w:num>
  <w:num w:numId="6" w16cid:durableId="738594137">
    <w:abstractNumId w:val="5"/>
  </w:num>
  <w:num w:numId="7" w16cid:durableId="72483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5910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36E9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12849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849BE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E5B5B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2005-07-25T16:33:00Z</cp:lastPrinted>
  <dcterms:created xsi:type="dcterms:W3CDTF">2023-10-27T17:25:00Z</dcterms:created>
  <dcterms:modified xsi:type="dcterms:W3CDTF">2024-01-01T18:54:00Z</dcterms:modified>
</cp:coreProperties>
</file>