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79F3" w14:textId="77777777" w:rsidR="00A11397" w:rsidRDefault="00A11397" w:rsidP="005B219F">
      <w:pPr>
        <w:pStyle w:val="Ttulo"/>
        <w:rPr>
          <w:rFonts w:ascii="Arial Black" w:hAnsi="Arial Black"/>
          <w:i/>
          <w:u w:val="single"/>
        </w:rPr>
      </w:pPr>
    </w:p>
    <w:p w14:paraId="67D6C4EF" w14:textId="65533977"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354E01BB" w14:textId="77777777"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14:paraId="0ABFCBDD" w14:textId="77777777" w:rsidR="00F00EF4" w:rsidRDefault="00F00EF4" w:rsidP="00F00E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AFC87C4" w14:textId="77777777" w:rsidR="00F00EF4" w:rsidRDefault="00F00EF4" w:rsidP="00F00E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44F16A08" w14:textId="77777777" w:rsidR="00F00EF4" w:rsidRDefault="00F00EF4" w:rsidP="00F00E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C7D8A3F" w14:textId="77777777" w:rsidR="00F00EF4" w:rsidRDefault="00F00EF4" w:rsidP="00F00E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1586B577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EN ESCALA DE GRISES UTILIZANDO TRANSDUCTOR CONVEXO MULTIFRECUENCIAL PARA LA EXPLORACIÓN DE LOS </w:t>
      </w:r>
      <w:r w:rsidR="00076189">
        <w:rPr>
          <w:rFonts w:ascii="Arial Black" w:hAnsi="Arial Black" w:cs="Arial"/>
          <w:i/>
          <w:noProof/>
          <w:sz w:val="18"/>
          <w:szCs w:val="20"/>
        </w:rPr>
        <w:t>VEJIGA Y PRÓSTATA</w:t>
      </w:r>
      <w:r w:rsidRPr="00103E19">
        <w:rPr>
          <w:rFonts w:ascii="Arial Black" w:hAnsi="Arial Black" w:cs="Arial"/>
          <w:i/>
          <w:noProof/>
          <w:sz w:val="18"/>
          <w:szCs w:val="20"/>
        </w:rPr>
        <w:t>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1440F5BD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b/>
          <w:i/>
          <w:noProof/>
          <w:sz w:val="18"/>
          <w:szCs w:val="20"/>
          <w:u w:val="single"/>
        </w:rPr>
        <w:t>VEJIGA:</w:t>
      </w:r>
      <w:r w:rsidRPr="00CC4697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1B20124E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14:paraId="386AE81E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>Luz vesical muestra contenido líquido homogéneo sin evidencia de imágenes litiásicas.</w:t>
      </w:r>
    </w:p>
    <w:p w14:paraId="7857A00F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54A4657F" w14:textId="77777777" w:rsidR="00164C2E" w:rsidRPr="00CC4697" w:rsidRDefault="00164C2E" w:rsidP="00164C2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Volumen pre miccional: </w:t>
      </w:r>
      <w:r>
        <w:rPr>
          <w:rFonts w:ascii="Tahoma" w:hAnsi="Tahoma" w:cs="Arial"/>
          <w:i/>
          <w:noProof/>
          <w:sz w:val="18"/>
          <w:szCs w:val="20"/>
        </w:rPr>
        <w:t>385</w:t>
      </w:r>
      <w:r w:rsidRPr="00CC4697">
        <w:rPr>
          <w:rFonts w:ascii="Tahoma" w:hAnsi="Tahoma" w:cs="Arial"/>
          <w:i/>
          <w:noProof/>
          <w:sz w:val="18"/>
          <w:szCs w:val="20"/>
        </w:rPr>
        <w:t>cc. (Tolerado por el paciente)</w:t>
      </w:r>
    </w:p>
    <w:p w14:paraId="41D69154" w14:textId="77777777" w:rsidR="00164C2E" w:rsidRPr="00CC4697" w:rsidRDefault="00164C2E" w:rsidP="00164C2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Volumen post miccional: </w:t>
      </w:r>
      <w:r>
        <w:rPr>
          <w:rFonts w:ascii="Tahoma" w:hAnsi="Tahoma" w:cs="Arial"/>
          <w:i/>
          <w:noProof/>
          <w:sz w:val="18"/>
          <w:szCs w:val="20"/>
        </w:rPr>
        <w:t>26</w:t>
      </w:r>
      <w:r w:rsidRPr="00CC4697">
        <w:rPr>
          <w:rFonts w:ascii="Tahoma" w:hAnsi="Tahoma" w:cs="Arial"/>
          <w:i/>
          <w:noProof/>
          <w:sz w:val="18"/>
          <w:szCs w:val="20"/>
        </w:rPr>
        <w:t>cc.</w:t>
      </w:r>
    </w:p>
    <w:p w14:paraId="5F921556" w14:textId="77777777" w:rsidR="00164C2E" w:rsidRPr="00CC4697" w:rsidRDefault="00164C2E" w:rsidP="00164C2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Residuo vesical: </w:t>
      </w:r>
      <w:r>
        <w:rPr>
          <w:rFonts w:ascii="Tahoma" w:hAnsi="Tahoma" w:cs="Arial"/>
          <w:i/>
          <w:noProof/>
          <w:sz w:val="18"/>
          <w:szCs w:val="20"/>
        </w:rPr>
        <w:t>4% (</w:t>
      </w:r>
      <w:r w:rsidRPr="00CC4697">
        <w:rPr>
          <w:rFonts w:ascii="Tahoma" w:hAnsi="Tahoma" w:cs="Arial"/>
          <w:i/>
          <w:noProof/>
          <w:sz w:val="18"/>
          <w:szCs w:val="20"/>
        </w:rPr>
        <w:t>ESCASO</w:t>
      </w:r>
      <w:r>
        <w:rPr>
          <w:rFonts w:ascii="Tahoma" w:hAnsi="Tahoma" w:cs="Arial"/>
          <w:i/>
          <w:noProof/>
          <w:sz w:val="18"/>
          <w:szCs w:val="20"/>
        </w:rPr>
        <w:t>)</w:t>
      </w:r>
    </w:p>
    <w:p w14:paraId="02496B93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</w:p>
    <w:p w14:paraId="55B08605" w14:textId="77777777" w:rsidR="00164C2E" w:rsidRPr="00CC4697" w:rsidRDefault="00164C2E" w:rsidP="00164C2E">
      <w:p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b/>
          <w:i/>
          <w:sz w:val="18"/>
          <w:szCs w:val="22"/>
          <w:u w:val="single"/>
        </w:rPr>
        <w:t>PRÓSTATA</w:t>
      </w:r>
      <w:r w:rsidRPr="00CC4697">
        <w:rPr>
          <w:rFonts w:ascii="Tahoma" w:hAnsi="Tahoma" w:cs="Arial"/>
          <w:b/>
          <w:i/>
          <w:sz w:val="18"/>
          <w:szCs w:val="22"/>
        </w:rPr>
        <w:t>:</w:t>
      </w:r>
      <w:r w:rsidRPr="00CC4697">
        <w:rPr>
          <w:rFonts w:ascii="Tahoma" w:hAnsi="Tahoma" w:cs="Arial"/>
          <w:i/>
          <w:sz w:val="18"/>
          <w:szCs w:val="22"/>
        </w:rPr>
        <w:t xml:space="preserve"> </w:t>
      </w:r>
    </w:p>
    <w:p w14:paraId="701260AE" w14:textId="41344B57" w:rsidR="00164C2E" w:rsidRPr="00CC4697" w:rsidRDefault="00164C2E" w:rsidP="00164C2E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CC4697">
        <w:rPr>
          <w:rFonts w:ascii="Tahoma" w:hAnsi="Tahoma" w:cs="Tahoma"/>
          <w:i/>
          <w:color w:val="000000"/>
          <w:sz w:val="18"/>
          <w:szCs w:val="20"/>
        </w:rPr>
        <w:t>De volumen aumentado, bordes lobulados y ecotextura h</w:t>
      </w:r>
      <w:r w:rsidR="00A11397">
        <w:rPr>
          <w:rFonts w:ascii="Tahoma" w:hAnsi="Tahoma" w:cs="Tahoma"/>
          <w:i/>
          <w:color w:val="000000"/>
          <w:sz w:val="18"/>
          <w:szCs w:val="20"/>
        </w:rPr>
        <w:t>omo</w:t>
      </w:r>
      <w:r w:rsidRPr="00CC4697">
        <w:rPr>
          <w:rFonts w:ascii="Tahoma" w:hAnsi="Tahoma" w:cs="Tahoma"/>
          <w:i/>
          <w:color w:val="000000"/>
          <w:sz w:val="18"/>
          <w:szCs w:val="20"/>
        </w:rPr>
        <w:t>génea</w:t>
      </w:r>
      <w:r w:rsidR="00A11397"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0C13F584" w14:textId="37642679" w:rsidR="00164C2E" w:rsidRPr="00CC4697" w:rsidRDefault="00A11397" w:rsidP="00164C2E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L</w:t>
      </w:r>
      <w:r w:rsidR="00164C2E" w:rsidRPr="00CC4697">
        <w:rPr>
          <w:rFonts w:ascii="Tahoma" w:hAnsi="Tahoma" w:cs="Tahoma"/>
          <w:i/>
          <w:color w:val="000000"/>
          <w:sz w:val="18"/>
          <w:szCs w:val="20"/>
        </w:rPr>
        <w:t>as zonas representadas no muestran lesiones focales sólidas, quísticas ni calcificaciones al momento del examen.</w:t>
      </w:r>
    </w:p>
    <w:p w14:paraId="74BE77A1" w14:textId="77777777" w:rsidR="00164C2E" w:rsidRPr="00CC4697" w:rsidRDefault="00164C2E" w:rsidP="00164C2E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CC4697">
        <w:rPr>
          <w:rFonts w:ascii="Tahoma" w:hAnsi="Tahoma" w:cs="Tahoma"/>
          <w:i/>
          <w:color w:val="000000"/>
          <w:sz w:val="18"/>
          <w:szCs w:val="20"/>
        </w:rPr>
        <w:t>Región fibromuscular no evidencia lesiones focales.</w:t>
      </w:r>
    </w:p>
    <w:p w14:paraId="4A0061E9" w14:textId="77777777" w:rsidR="00164C2E" w:rsidRPr="00CC4697" w:rsidRDefault="00164C2E" w:rsidP="00164C2E">
      <w:pPr>
        <w:jc w:val="both"/>
        <w:rPr>
          <w:rFonts w:ascii="Tahoma" w:hAnsi="Tahoma" w:cs="Arial"/>
          <w:i/>
          <w:sz w:val="18"/>
          <w:szCs w:val="22"/>
        </w:rPr>
      </w:pPr>
    </w:p>
    <w:p w14:paraId="0BB8FC64" w14:textId="77777777" w:rsidR="00164C2E" w:rsidRDefault="00164C2E" w:rsidP="00164C2E">
      <w:pPr>
        <w:rPr>
          <w:rFonts w:ascii="Tahoma" w:hAnsi="Tahoma" w:cs="Arial"/>
          <w:i/>
          <w:sz w:val="18"/>
          <w:szCs w:val="22"/>
          <w:lang w:val="pt-BR"/>
        </w:rPr>
      </w:pPr>
      <w:r w:rsidRPr="00CC4697">
        <w:rPr>
          <w:rFonts w:ascii="Tahoma" w:hAnsi="Tahoma" w:cs="Arial"/>
          <w:b/>
          <w:i/>
          <w:sz w:val="18"/>
          <w:szCs w:val="22"/>
          <w:u w:val="single"/>
          <w:lang w:val="pt-BR"/>
        </w:rPr>
        <w:t>DIAMETROS</w:t>
      </w:r>
      <w:r w:rsidRPr="00CC4697">
        <w:rPr>
          <w:rFonts w:ascii="Tahoma" w:hAnsi="Tahoma" w:cs="Arial"/>
          <w:i/>
          <w:sz w:val="18"/>
          <w:szCs w:val="22"/>
          <w:lang w:val="pt-BR"/>
        </w:rPr>
        <w:t>:</w:t>
      </w:r>
    </w:p>
    <w:p w14:paraId="1668D892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  <w:lang w:val="pt-BR"/>
        </w:rPr>
      </w:pPr>
    </w:p>
    <w:p w14:paraId="52B74C83" w14:textId="77777777" w:rsidR="00164C2E" w:rsidRPr="00CC4697" w:rsidRDefault="00164C2E" w:rsidP="00164C2E">
      <w:pPr>
        <w:numPr>
          <w:ilvl w:val="0"/>
          <w:numId w:val="17"/>
        </w:numPr>
        <w:rPr>
          <w:rFonts w:ascii="Tahoma" w:hAnsi="Tahoma" w:cs="Arial"/>
          <w:i/>
          <w:sz w:val="18"/>
          <w:szCs w:val="22"/>
          <w:lang w:val="pt-BR"/>
        </w:rPr>
      </w:pPr>
      <w:r w:rsidRPr="00CC4697">
        <w:rPr>
          <w:rFonts w:ascii="Tahoma" w:hAnsi="Tahoma" w:cs="Arial"/>
          <w:i/>
          <w:sz w:val="18"/>
          <w:szCs w:val="22"/>
          <w:lang w:val="pt-BR"/>
        </w:rPr>
        <w:t>Longitudinal</w:t>
      </w:r>
      <w:r w:rsidRPr="00CC4697">
        <w:rPr>
          <w:rFonts w:ascii="Tahoma" w:hAnsi="Tahoma" w:cs="Arial"/>
          <w:i/>
          <w:sz w:val="18"/>
          <w:szCs w:val="22"/>
          <w:lang w:val="pt-BR"/>
        </w:rPr>
        <w:tab/>
        <w:t>:</w:t>
      </w:r>
      <w:r w:rsidRPr="00CC4697">
        <w:rPr>
          <w:rFonts w:ascii="Tahoma" w:hAnsi="Tahoma" w:cs="Arial"/>
          <w:i/>
          <w:sz w:val="18"/>
          <w:szCs w:val="22"/>
          <w:lang w:val="pt-BR"/>
        </w:rPr>
        <w:tab/>
      </w:r>
      <w:r>
        <w:rPr>
          <w:rFonts w:ascii="Tahoma" w:hAnsi="Tahoma" w:cs="Arial"/>
          <w:i/>
          <w:sz w:val="18"/>
          <w:szCs w:val="22"/>
          <w:lang w:val="pt-BR"/>
        </w:rPr>
        <w:t>50</w:t>
      </w:r>
      <w:r w:rsidRPr="00CC4697">
        <w:rPr>
          <w:rFonts w:ascii="Tahoma" w:hAnsi="Tahoma" w:cs="Arial"/>
          <w:i/>
          <w:sz w:val="18"/>
          <w:szCs w:val="22"/>
          <w:lang w:val="pt-BR"/>
        </w:rPr>
        <w:t xml:space="preserve"> mm.</w:t>
      </w:r>
      <w:r w:rsidRPr="00CC4697">
        <w:rPr>
          <w:rFonts w:ascii="Tahoma" w:hAnsi="Tahoma" w:cs="Arial"/>
          <w:i/>
          <w:sz w:val="18"/>
          <w:szCs w:val="22"/>
          <w:lang w:val="pt-BR"/>
        </w:rPr>
        <w:tab/>
      </w:r>
    </w:p>
    <w:p w14:paraId="5CFF22AB" w14:textId="77777777" w:rsidR="00164C2E" w:rsidRPr="00CC4697" w:rsidRDefault="00164C2E" w:rsidP="00164C2E">
      <w:pPr>
        <w:numPr>
          <w:ilvl w:val="0"/>
          <w:numId w:val="17"/>
        </w:numPr>
        <w:rPr>
          <w:rFonts w:ascii="Tahoma" w:hAnsi="Tahoma" w:cs="Arial"/>
          <w:i/>
          <w:sz w:val="18"/>
          <w:szCs w:val="22"/>
          <w:lang w:val="pt-BR"/>
        </w:rPr>
      </w:pPr>
      <w:r w:rsidRPr="00CC4697">
        <w:rPr>
          <w:rFonts w:ascii="Tahoma" w:hAnsi="Tahoma" w:cs="Arial"/>
          <w:i/>
          <w:sz w:val="18"/>
          <w:szCs w:val="22"/>
          <w:lang w:val="pt-BR"/>
        </w:rPr>
        <w:t>Transversal</w:t>
      </w:r>
      <w:r w:rsidRPr="00CC4697">
        <w:rPr>
          <w:rFonts w:ascii="Tahoma" w:hAnsi="Tahoma" w:cs="Arial"/>
          <w:i/>
          <w:sz w:val="18"/>
          <w:szCs w:val="22"/>
          <w:lang w:val="pt-BR"/>
        </w:rPr>
        <w:tab/>
        <w:t xml:space="preserve">: </w:t>
      </w:r>
      <w:r w:rsidRPr="00CC4697">
        <w:rPr>
          <w:rFonts w:ascii="Tahoma" w:hAnsi="Tahoma" w:cs="Arial"/>
          <w:i/>
          <w:sz w:val="18"/>
          <w:szCs w:val="22"/>
          <w:lang w:val="pt-BR"/>
        </w:rPr>
        <w:tab/>
      </w:r>
      <w:r>
        <w:rPr>
          <w:rFonts w:ascii="Tahoma" w:hAnsi="Tahoma" w:cs="Arial"/>
          <w:i/>
          <w:sz w:val="18"/>
          <w:szCs w:val="22"/>
          <w:lang w:val="pt-BR"/>
        </w:rPr>
        <w:t>56</w:t>
      </w:r>
      <w:r w:rsidRPr="00CC4697">
        <w:rPr>
          <w:rFonts w:ascii="Tahoma" w:hAnsi="Tahoma" w:cs="Arial"/>
          <w:i/>
          <w:sz w:val="18"/>
          <w:szCs w:val="22"/>
          <w:lang w:val="pt-BR"/>
        </w:rPr>
        <w:t xml:space="preserve"> mm.  </w:t>
      </w:r>
    </w:p>
    <w:p w14:paraId="42E1D53C" w14:textId="77777777" w:rsidR="00164C2E" w:rsidRPr="00CC4697" w:rsidRDefault="00164C2E" w:rsidP="00164C2E">
      <w:pPr>
        <w:numPr>
          <w:ilvl w:val="0"/>
          <w:numId w:val="17"/>
        </w:numPr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sz w:val="18"/>
          <w:szCs w:val="22"/>
        </w:rPr>
        <w:t>Antero posterior</w:t>
      </w:r>
      <w:r w:rsidRPr="00CC4697">
        <w:rPr>
          <w:rFonts w:ascii="Tahoma" w:hAnsi="Tahoma" w:cs="Arial"/>
          <w:i/>
          <w:sz w:val="18"/>
          <w:szCs w:val="22"/>
        </w:rPr>
        <w:tab/>
        <w:t xml:space="preserve">: </w:t>
      </w:r>
      <w:r w:rsidRPr="00CC4697">
        <w:rPr>
          <w:rFonts w:ascii="Tahoma" w:hAnsi="Tahoma" w:cs="Arial"/>
          <w:i/>
          <w:sz w:val="18"/>
          <w:szCs w:val="22"/>
        </w:rPr>
        <w:tab/>
      </w:r>
      <w:r>
        <w:rPr>
          <w:rFonts w:ascii="Tahoma" w:hAnsi="Tahoma" w:cs="Arial"/>
          <w:i/>
          <w:sz w:val="18"/>
          <w:szCs w:val="22"/>
        </w:rPr>
        <w:t>40</w:t>
      </w:r>
      <w:r w:rsidRPr="00CC4697">
        <w:rPr>
          <w:rFonts w:ascii="Tahoma" w:hAnsi="Tahoma" w:cs="Arial"/>
          <w:i/>
          <w:sz w:val="18"/>
          <w:szCs w:val="22"/>
        </w:rPr>
        <w:t xml:space="preserve"> mm.</w:t>
      </w:r>
    </w:p>
    <w:p w14:paraId="6CBE33D7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</w:p>
    <w:p w14:paraId="57D79F2A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b/>
          <w:i/>
          <w:sz w:val="18"/>
          <w:szCs w:val="22"/>
        </w:rPr>
        <w:t>Volumen Prostático:</w:t>
      </w:r>
      <w:r w:rsidRPr="00CC4697">
        <w:rPr>
          <w:rFonts w:ascii="Tahoma" w:hAnsi="Tahoma" w:cs="Arial"/>
          <w:i/>
          <w:sz w:val="18"/>
          <w:szCs w:val="22"/>
        </w:rPr>
        <w:t xml:space="preserve"> </w:t>
      </w:r>
      <w:r>
        <w:rPr>
          <w:rFonts w:ascii="Tahoma" w:hAnsi="Tahoma" w:cs="Arial"/>
          <w:i/>
          <w:sz w:val="18"/>
          <w:szCs w:val="22"/>
        </w:rPr>
        <w:t>60</w:t>
      </w:r>
      <w:r w:rsidRPr="00CC4697">
        <w:rPr>
          <w:rFonts w:ascii="Tahoma" w:hAnsi="Tahoma" w:cs="Arial"/>
          <w:i/>
          <w:sz w:val="18"/>
          <w:szCs w:val="22"/>
        </w:rPr>
        <w:t>cc. (VN. hasta 25cc)</w:t>
      </w:r>
    </w:p>
    <w:p w14:paraId="0601E301" w14:textId="77777777" w:rsidR="00164C2E" w:rsidRPr="00CC4697" w:rsidRDefault="00164C2E" w:rsidP="00164C2E">
      <w:pPr>
        <w:rPr>
          <w:rFonts w:ascii="Tahoma" w:hAnsi="Tahoma" w:cs="Arial"/>
          <w:b/>
          <w:i/>
          <w:sz w:val="18"/>
          <w:szCs w:val="22"/>
        </w:rPr>
      </w:pPr>
    </w:p>
    <w:p w14:paraId="116E618D" w14:textId="77777777" w:rsidR="00164C2E" w:rsidRPr="00CC4697" w:rsidRDefault="00164C2E" w:rsidP="00164C2E">
      <w:pPr>
        <w:jc w:val="both"/>
        <w:rPr>
          <w:rFonts w:ascii="Tahoma" w:hAnsi="Tahoma" w:cs="Arial"/>
          <w:b/>
          <w:i/>
          <w:sz w:val="18"/>
          <w:szCs w:val="22"/>
        </w:rPr>
      </w:pPr>
      <w:r w:rsidRPr="00CC4697">
        <w:rPr>
          <w:rFonts w:ascii="Tahoma" w:hAnsi="Tahoma" w:cs="Arial"/>
          <w:b/>
          <w:i/>
          <w:sz w:val="18"/>
          <w:szCs w:val="22"/>
          <w:u w:val="single"/>
        </w:rPr>
        <w:t>VESÍCULAS SEMINALES</w:t>
      </w:r>
      <w:r w:rsidRPr="00CC4697">
        <w:rPr>
          <w:rFonts w:ascii="Tahoma" w:hAnsi="Tahoma" w:cs="Arial"/>
          <w:b/>
          <w:i/>
          <w:sz w:val="18"/>
          <w:szCs w:val="22"/>
        </w:rPr>
        <w:t xml:space="preserve">: </w:t>
      </w:r>
    </w:p>
    <w:p w14:paraId="52A11CF0" w14:textId="77777777" w:rsidR="00164C2E" w:rsidRPr="00CC4697" w:rsidRDefault="00164C2E" w:rsidP="00164C2E">
      <w:p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sz w:val="18"/>
          <w:szCs w:val="22"/>
        </w:rPr>
        <w:t>No evidencian lesiones focales sólidas ni quísticas.</w:t>
      </w:r>
    </w:p>
    <w:p w14:paraId="09DFFE4E" w14:textId="77777777" w:rsidR="00164C2E" w:rsidRPr="00CC4697" w:rsidRDefault="00164C2E" w:rsidP="00164C2E">
      <w:pPr>
        <w:rPr>
          <w:rFonts w:ascii="Tahoma" w:hAnsi="Tahoma" w:cs="Arial"/>
          <w:b/>
          <w:i/>
          <w:sz w:val="18"/>
          <w:szCs w:val="22"/>
        </w:rPr>
      </w:pPr>
    </w:p>
    <w:p w14:paraId="712BA503" w14:textId="77777777" w:rsidR="00164C2E" w:rsidRPr="00CC4697" w:rsidRDefault="00164C2E" w:rsidP="00164C2E">
      <w:pPr>
        <w:rPr>
          <w:rFonts w:ascii="Tahoma" w:hAnsi="Tahoma" w:cs="Arial"/>
          <w:b/>
          <w:i/>
          <w:sz w:val="18"/>
          <w:szCs w:val="22"/>
        </w:rPr>
      </w:pPr>
      <w:r w:rsidRPr="00CC4697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Pr="00CC4697">
        <w:rPr>
          <w:rFonts w:ascii="Tahoma" w:hAnsi="Tahoma" w:cs="Arial"/>
          <w:b/>
          <w:i/>
          <w:sz w:val="18"/>
          <w:szCs w:val="22"/>
        </w:rPr>
        <w:t xml:space="preserve">: </w:t>
      </w:r>
    </w:p>
    <w:p w14:paraId="32666A83" w14:textId="77777777" w:rsidR="00164C2E" w:rsidRPr="00CC4697" w:rsidRDefault="00164C2E" w:rsidP="00164C2E">
      <w:pPr>
        <w:rPr>
          <w:rFonts w:ascii="Tahoma" w:hAnsi="Tahoma" w:cs="Arial"/>
          <w:i/>
          <w:sz w:val="18"/>
        </w:rPr>
      </w:pPr>
    </w:p>
    <w:p w14:paraId="1E10F856" w14:textId="56390A76" w:rsidR="00164C2E" w:rsidRDefault="00164C2E" w:rsidP="00164C2E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 xml:space="preserve">CRECIMIENTO </w:t>
      </w:r>
      <w:r w:rsidRPr="00CC4697">
        <w:rPr>
          <w:rFonts w:ascii="Tahoma" w:hAnsi="Tahoma" w:cs="Arial"/>
          <w:i/>
          <w:sz w:val="18"/>
          <w:szCs w:val="22"/>
        </w:rPr>
        <w:t>DE GLÁNDULA PROSTÁTICA GRADO I/IV</w:t>
      </w:r>
    </w:p>
    <w:p w14:paraId="6CA39DAC" w14:textId="77777777" w:rsidR="00164C2E" w:rsidRPr="00CC4697" w:rsidRDefault="00164C2E" w:rsidP="00164C2E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sz w:val="18"/>
          <w:szCs w:val="22"/>
        </w:rPr>
        <w:t>VEJIGA ECOGRAFICAMENTE CONSERVADA.</w:t>
      </w:r>
    </w:p>
    <w:p w14:paraId="5BE4D0F6" w14:textId="77777777" w:rsidR="00164C2E" w:rsidRPr="00CC4697" w:rsidRDefault="00164C2E" w:rsidP="00164C2E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sz w:val="18"/>
          <w:szCs w:val="22"/>
        </w:rPr>
        <w:t>RESIDUO VESICAL ESCASO.</w:t>
      </w:r>
    </w:p>
    <w:p w14:paraId="74314268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</w:p>
    <w:p w14:paraId="20CD9634" w14:textId="2FBBABFB" w:rsidR="00164C2E" w:rsidRPr="00CC4697" w:rsidRDefault="00164C2E" w:rsidP="00164C2E">
      <w:p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sz w:val="18"/>
          <w:szCs w:val="22"/>
        </w:rPr>
        <w:t>S/S CORRELACIONAR CON DATOS CLÍNICOS</w:t>
      </w:r>
      <w:r>
        <w:rPr>
          <w:rFonts w:ascii="Tahoma" w:hAnsi="Tahoma" w:cs="Arial"/>
          <w:i/>
          <w:sz w:val="18"/>
          <w:szCs w:val="22"/>
        </w:rPr>
        <w:t xml:space="preserve"> Y </w:t>
      </w:r>
      <w:r w:rsidRPr="00CC4697">
        <w:rPr>
          <w:rFonts w:ascii="Tahoma" w:hAnsi="Tahoma" w:cs="Arial"/>
          <w:i/>
          <w:sz w:val="18"/>
          <w:szCs w:val="22"/>
        </w:rPr>
        <w:t>EXÁMENES DE LABORATORIO</w:t>
      </w:r>
      <w:r>
        <w:rPr>
          <w:rFonts w:ascii="Tahoma" w:hAnsi="Tahoma" w:cs="Arial"/>
          <w:i/>
          <w:sz w:val="18"/>
          <w:szCs w:val="22"/>
        </w:rPr>
        <w:t>.</w:t>
      </w:r>
    </w:p>
    <w:p w14:paraId="0A081DA3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</w:p>
    <w:p w14:paraId="7465BA66" w14:textId="77777777" w:rsidR="00164C2E" w:rsidRPr="00CC4697" w:rsidRDefault="00164C2E" w:rsidP="00164C2E">
      <w:pPr>
        <w:rPr>
          <w:rFonts w:ascii="Tahoma" w:hAnsi="Tahoma"/>
          <w:i/>
          <w:sz w:val="18"/>
        </w:rPr>
      </w:pPr>
      <w:r w:rsidRPr="00CC4697">
        <w:rPr>
          <w:rFonts w:ascii="Tahoma" w:hAnsi="Tahoma" w:cs="Arial"/>
          <w:i/>
          <w:sz w:val="18"/>
          <w:szCs w:val="22"/>
        </w:rPr>
        <w:t>Atentamente.</w:t>
      </w:r>
    </w:p>
    <w:p w14:paraId="7DACC021" w14:textId="77777777" w:rsidR="00164C2E" w:rsidRPr="008A1FD4" w:rsidRDefault="00164C2E" w:rsidP="00164C2E">
      <w:pPr>
        <w:pStyle w:val="Ttulo1"/>
        <w:jc w:val="both"/>
        <w:rPr>
          <w:rFonts w:ascii="Tahoma" w:hAnsi="Tahoma"/>
          <w:i/>
        </w:rPr>
      </w:pPr>
    </w:p>
    <w:p w14:paraId="1EEF764A" w14:textId="729A3A83" w:rsidR="00025562" w:rsidRPr="00942AEF" w:rsidRDefault="00025562" w:rsidP="00164C2E">
      <w:pPr>
        <w:widowControl w:val="0"/>
        <w:jc w:val="both"/>
        <w:rPr>
          <w:rFonts w:ascii="Tahoma" w:hAnsi="Tahoma" w:cs="Arial"/>
          <w:i/>
        </w:rPr>
      </w:pPr>
    </w:p>
    <w:sectPr w:rsidR="00025562" w:rsidRPr="00942AEF" w:rsidSect="000579DB">
      <w:pgSz w:w="12240" w:h="15840"/>
      <w:pgMar w:top="1276" w:right="1260" w:bottom="1701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10"/>
  </w:num>
  <w:num w:numId="2" w16cid:durableId="1234005094">
    <w:abstractNumId w:val="13"/>
  </w:num>
  <w:num w:numId="3" w16cid:durableId="59863350">
    <w:abstractNumId w:val="8"/>
  </w:num>
  <w:num w:numId="4" w16cid:durableId="303390090">
    <w:abstractNumId w:val="4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5"/>
  </w:num>
  <w:num w:numId="8" w16cid:durableId="250361436">
    <w:abstractNumId w:val="11"/>
  </w:num>
  <w:num w:numId="9" w16cid:durableId="347487759">
    <w:abstractNumId w:val="9"/>
  </w:num>
  <w:num w:numId="10" w16cid:durableId="1927837665">
    <w:abstractNumId w:val="6"/>
  </w:num>
  <w:num w:numId="11" w16cid:durableId="773670906">
    <w:abstractNumId w:val="2"/>
  </w:num>
  <w:num w:numId="12" w16cid:durableId="1237086234">
    <w:abstractNumId w:val="16"/>
  </w:num>
  <w:num w:numId="13" w16cid:durableId="923103994">
    <w:abstractNumId w:val="14"/>
  </w:num>
  <w:num w:numId="14" w16cid:durableId="875968187">
    <w:abstractNumId w:val="3"/>
  </w:num>
  <w:num w:numId="15" w16cid:durableId="1256790569">
    <w:abstractNumId w:val="15"/>
  </w:num>
  <w:num w:numId="16" w16cid:durableId="1844735314">
    <w:abstractNumId w:val="7"/>
  </w:num>
  <w:num w:numId="17" w16cid:durableId="15703379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579DB"/>
    <w:rsid w:val="0006051E"/>
    <w:rsid w:val="00065D1B"/>
    <w:rsid w:val="00070DDB"/>
    <w:rsid w:val="0007208D"/>
    <w:rsid w:val="00076189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4C2E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883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A03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397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0EF4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64C2E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2023-10-25T19:36:00Z</dcterms:created>
  <dcterms:modified xsi:type="dcterms:W3CDTF">2024-01-01T19:01:00Z</dcterms:modified>
</cp:coreProperties>
</file>