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57042" w14:textId="77777777" w:rsidR="009A4F31" w:rsidRDefault="009A4F31" w:rsidP="005B219F">
      <w:pPr>
        <w:pStyle w:val="Ttulo"/>
        <w:rPr>
          <w:rFonts w:ascii="Arial Black" w:hAnsi="Arial Black"/>
          <w:i/>
          <w:u w:val="single"/>
        </w:rPr>
      </w:pPr>
    </w:p>
    <w:p w14:paraId="67D6C4EF" w14:textId="26E0CEAC" w:rsidR="007B5821" w:rsidRPr="00942AEF" w:rsidRDefault="00AB5663" w:rsidP="005B219F">
      <w:pPr>
        <w:pStyle w:val="Ttulo"/>
        <w:rPr>
          <w:rFonts w:ascii="Arial Black" w:hAnsi="Arial Black"/>
          <w:i/>
          <w:u w:val="single"/>
        </w:rPr>
      </w:pPr>
      <w:r w:rsidRPr="00942AEF">
        <w:rPr>
          <w:rFonts w:ascii="Arial Black" w:hAnsi="Arial Black"/>
          <w:i/>
          <w:u w:val="single"/>
        </w:rPr>
        <w:t xml:space="preserve">INFORME </w:t>
      </w:r>
      <w:r w:rsidR="005B219F" w:rsidRPr="00942AEF">
        <w:rPr>
          <w:rFonts w:ascii="Arial Black" w:hAnsi="Arial Black"/>
          <w:i/>
          <w:u w:val="single"/>
        </w:rPr>
        <w:t>ULTRASONOGRÁFICO</w:t>
      </w:r>
    </w:p>
    <w:p w14:paraId="354E01BB" w14:textId="77777777" w:rsidR="007B5821" w:rsidRPr="00E6437A" w:rsidRDefault="007B5821">
      <w:pPr>
        <w:rPr>
          <w:rFonts w:ascii="Arial" w:hAnsi="Arial" w:cs="Arial"/>
          <w:i/>
          <w:sz w:val="20"/>
          <w:szCs w:val="20"/>
        </w:rPr>
      </w:pPr>
    </w:p>
    <w:p w14:paraId="39DCD185" w14:textId="77777777" w:rsidR="00B8130A" w:rsidRDefault="00B8130A" w:rsidP="00B8130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675E9E13" w14:textId="77777777" w:rsidR="00B8130A" w:rsidRDefault="00B8130A" w:rsidP="00B8130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33E33909" w14:textId="77777777" w:rsidR="00B8130A" w:rsidRDefault="00B8130A" w:rsidP="00B8130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2F0FEAF5" w14:textId="77777777" w:rsidR="00B8130A" w:rsidRDefault="00B8130A" w:rsidP="00B8130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31C7362E" w14:textId="77777777" w:rsidR="007B5821" w:rsidRPr="00942AEF" w:rsidRDefault="007B5821">
      <w:pPr>
        <w:rPr>
          <w:rFonts w:ascii="Tahoma" w:hAnsi="Tahoma" w:cs="Arial"/>
          <w:i/>
          <w:sz w:val="20"/>
          <w:szCs w:val="20"/>
        </w:rPr>
      </w:pPr>
    </w:p>
    <w:p w14:paraId="1524BC7B" w14:textId="1586B577" w:rsidR="00474D44" w:rsidRPr="00103E19" w:rsidRDefault="00474D44" w:rsidP="00474D44">
      <w:pPr>
        <w:jc w:val="both"/>
        <w:rPr>
          <w:rFonts w:ascii="Arial Black" w:hAnsi="Arial Black" w:cs="Arial"/>
          <w:bCs/>
          <w:i/>
          <w:sz w:val="18"/>
          <w:szCs w:val="20"/>
        </w:rPr>
      </w:pPr>
      <w:r w:rsidRPr="00103E19">
        <w:rPr>
          <w:rFonts w:ascii="Arial Black" w:hAnsi="Arial Black" w:cs="Arial"/>
          <w:i/>
          <w:noProof/>
          <w:sz w:val="18"/>
          <w:szCs w:val="20"/>
        </w:rPr>
        <w:t xml:space="preserve">EL ESTUDIO ULTRASONOGRÁFICO REALIZADO CON ECÓGRAFO </w:t>
      </w:r>
      <w:r>
        <w:rPr>
          <w:rFonts w:ascii="Arial Black" w:hAnsi="Arial Black" w:cs="Arial"/>
          <w:i/>
          <w:noProof/>
          <w:sz w:val="18"/>
          <w:szCs w:val="20"/>
        </w:rPr>
        <w:t xml:space="preserve">DE ALTA GAMMA </w:t>
      </w:r>
      <w:r w:rsidRPr="00103E19">
        <w:rPr>
          <w:rFonts w:ascii="Arial Black" w:hAnsi="Arial Black" w:cs="Arial"/>
          <w:i/>
          <w:noProof/>
          <w:sz w:val="18"/>
          <w:szCs w:val="20"/>
        </w:rPr>
        <w:t xml:space="preserve">EN ESCALA DE GRISES UTILIZANDO TRANSDUCTOR CONVEXO MULTIFRECUENCIAL PARA LA EXPLORACIÓN DE LOS </w:t>
      </w:r>
      <w:r w:rsidR="00076189">
        <w:rPr>
          <w:rFonts w:ascii="Arial Black" w:hAnsi="Arial Black" w:cs="Arial"/>
          <w:i/>
          <w:noProof/>
          <w:sz w:val="18"/>
          <w:szCs w:val="20"/>
        </w:rPr>
        <w:t>VEJIGA Y PRÓSTATA</w:t>
      </w:r>
      <w:r w:rsidRPr="00103E19">
        <w:rPr>
          <w:rFonts w:ascii="Arial Black" w:hAnsi="Arial Black" w:cs="Arial"/>
          <w:i/>
          <w:noProof/>
          <w:sz w:val="18"/>
          <w:szCs w:val="20"/>
        </w:rPr>
        <w:t>, MUESTRAN:</w:t>
      </w:r>
    </w:p>
    <w:p w14:paraId="3D5F77C0" w14:textId="77777777" w:rsidR="00474D44" w:rsidRPr="00103E19" w:rsidRDefault="00474D44" w:rsidP="00474D44">
      <w:pPr>
        <w:jc w:val="both"/>
        <w:rPr>
          <w:rFonts w:ascii="Tahoma" w:hAnsi="Tahoma" w:cs="Arial"/>
          <w:i/>
          <w:sz w:val="18"/>
          <w:szCs w:val="20"/>
        </w:rPr>
      </w:pPr>
    </w:p>
    <w:p w14:paraId="7988A781" w14:textId="77777777" w:rsidR="00CC3B65" w:rsidRPr="002E2BEE" w:rsidRDefault="00CC3B65" w:rsidP="00CC3B65">
      <w:pPr>
        <w:widowControl w:val="0"/>
        <w:jc w:val="both"/>
        <w:rPr>
          <w:rFonts w:ascii="Tahoma" w:hAnsi="Tahoma" w:cs="Arial"/>
          <w:i/>
          <w:noProof/>
          <w:sz w:val="18"/>
          <w:szCs w:val="20"/>
        </w:rPr>
      </w:pPr>
      <w:r w:rsidRPr="002E2BEE">
        <w:rPr>
          <w:rFonts w:ascii="Tahoma" w:hAnsi="Tahoma" w:cs="Arial"/>
          <w:b/>
          <w:i/>
          <w:noProof/>
          <w:sz w:val="18"/>
          <w:szCs w:val="20"/>
          <w:u w:val="single"/>
        </w:rPr>
        <w:t>VEJIGA:</w:t>
      </w:r>
      <w:r w:rsidRPr="002E2BEE">
        <w:rPr>
          <w:rFonts w:ascii="Tahoma" w:hAnsi="Tahoma" w:cs="Arial"/>
          <w:i/>
          <w:noProof/>
          <w:sz w:val="18"/>
          <w:szCs w:val="20"/>
        </w:rPr>
        <w:t xml:space="preserve"> </w:t>
      </w:r>
    </w:p>
    <w:p w14:paraId="0A8EF1D5" w14:textId="77777777" w:rsidR="00CC3B65" w:rsidRPr="002E2BEE" w:rsidRDefault="00CC3B65" w:rsidP="00CC3B65">
      <w:pPr>
        <w:widowControl w:val="0"/>
        <w:jc w:val="both"/>
        <w:rPr>
          <w:rFonts w:ascii="Tahoma" w:hAnsi="Tahoma" w:cs="Arial"/>
          <w:i/>
          <w:noProof/>
          <w:sz w:val="18"/>
          <w:szCs w:val="20"/>
        </w:rPr>
      </w:pPr>
      <w:r w:rsidRPr="002E2BEE">
        <w:rPr>
          <w:rFonts w:ascii="Tahoma" w:hAnsi="Tahoma" w:cs="Arial"/>
          <w:i/>
          <w:noProof/>
          <w:sz w:val="18"/>
          <w:szCs w:val="20"/>
        </w:rPr>
        <w:t>Muestra morfología conservada, forma cilindrica, pared y mucosa de espesor conservados sin evidencia de lesiones focales sólidas, quísticas, pólipos ni divertículos. El espesor de la pared alcanza 3.</w:t>
      </w:r>
      <w:r>
        <w:rPr>
          <w:rFonts w:ascii="Tahoma" w:hAnsi="Tahoma" w:cs="Arial"/>
          <w:i/>
          <w:noProof/>
          <w:sz w:val="18"/>
          <w:szCs w:val="20"/>
        </w:rPr>
        <w:t>5</w:t>
      </w:r>
      <w:r w:rsidRPr="002E2BEE">
        <w:rPr>
          <w:rFonts w:ascii="Tahoma" w:hAnsi="Tahoma" w:cs="Arial"/>
          <w:i/>
          <w:noProof/>
          <w:sz w:val="18"/>
          <w:szCs w:val="20"/>
        </w:rPr>
        <w:t>mm.</w:t>
      </w:r>
    </w:p>
    <w:p w14:paraId="28E0367F" w14:textId="77777777" w:rsidR="00CC3B65" w:rsidRPr="002E2BEE" w:rsidRDefault="00CC3B65" w:rsidP="00CC3B65">
      <w:pPr>
        <w:widowControl w:val="0"/>
        <w:jc w:val="both"/>
        <w:rPr>
          <w:rFonts w:ascii="Tahoma" w:hAnsi="Tahoma" w:cs="Arial"/>
          <w:i/>
          <w:noProof/>
          <w:sz w:val="18"/>
          <w:szCs w:val="20"/>
        </w:rPr>
      </w:pPr>
      <w:r w:rsidRPr="002E2BEE">
        <w:rPr>
          <w:rFonts w:ascii="Tahoma" w:hAnsi="Tahoma" w:cs="Arial"/>
          <w:i/>
          <w:noProof/>
          <w:sz w:val="18"/>
          <w:szCs w:val="20"/>
        </w:rPr>
        <w:t>Luz vesical muestra contenido líquido homogéneo sin evidencia de imágenes litiásicas ni masas.</w:t>
      </w:r>
    </w:p>
    <w:p w14:paraId="3C976FDE" w14:textId="77777777" w:rsidR="00CC3B65" w:rsidRPr="002E2BEE" w:rsidRDefault="00CC3B65" w:rsidP="00CC3B65">
      <w:pPr>
        <w:widowControl w:val="0"/>
        <w:jc w:val="both"/>
        <w:rPr>
          <w:rFonts w:ascii="Tahoma" w:hAnsi="Tahoma" w:cs="Arial"/>
          <w:i/>
          <w:noProof/>
          <w:sz w:val="18"/>
          <w:szCs w:val="20"/>
        </w:rPr>
      </w:pPr>
      <w:r w:rsidRPr="002E2BEE">
        <w:rPr>
          <w:rFonts w:ascii="Tahoma" w:hAnsi="Tahoma" w:cs="Arial"/>
          <w:i/>
          <w:noProof/>
          <w:sz w:val="18"/>
          <w:szCs w:val="20"/>
        </w:rPr>
        <w:t xml:space="preserve"> </w:t>
      </w:r>
    </w:p>
    <w:p w14:paraId="18AB674D" w14:textId="77777777" w:rsidR="00CC3B65" w:rsidRPr="002E2BEE" w:rsidRDefault="00CC3B65" w:rsidP="00CC3B65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noProof/>
          <w:sz w:val="18"/>
          <w:szCs w:val="20"/>
        </w:rPr>
      </w:pPr>
      <w:r w:rsidRPr="002E2BEE">
        <w:rPr>
          <w:rFonts w:ascii="Tahoma" w:hAnsi="Tahoma" w:cs="Arial"/>
          <w:i/>
          <w:noProof/>
          <w:sz w:val="18"/>
          <w:szCs w:val="20"/>
        </w:rPr>
        <w:t xml:space="preserve">Volumen pre miccional: </w:t>
      </w:r>
      <w:r>
        <w:rPr>
          <w:rFonts w:ascii="Tahoma" w:hAnsi="Tahoma" w:cs="Arial"/>
          <w:i/>
          <w:noProof/>
          <w:sz w:val="18"/>
          <w:szCs w:val="20"/>
        </w:rPr>
        <w:t>465</w:t>
      </w:r>
      <w:r w:rsidRPr="002E2BEE">
        <w:rPr>
          <w:rFonts w:ascii="Tahoma" w:hAnsi="Tahoma" w:cs="Arial"/>
          <w:i/>
          <w:noProof/>
          <w:sz w:val="18"/>
          <w:szCs w:val="20"/>
        </w:rPr>
        <w:t>cc. (Tolerado por el paciente)</w:t>
      </w:r>
    </w:p>
    <w:p w14:paraId="02A6ABAD" w14:textId="77777777" w:rsidR="00CC3B65" w:rsidRPr="002E2BEE" w:rsidRDefault="00CC3B65" w:rsidP="00CC3B65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18"/>
          <w:szCs w:val="22"/>
        </w:rPr>
      </w:pPr>
      <w:r w:rsidRPr="002E2BEE">
        <w:rPr>
          <w:rFonts w:ascii="Tahoma" w:hAnsi="Tahoma" w:cs="Arial"/>
          <w:i/>
          <w:noProof/>
          <w:sz w:val="18"/>
          <w:szCs w:val="20"/>
        </w:rPr>
        <w:t xml:space="preserve">Volumen post miccional: </w:t>
      </w:r>
      <w:r>
        <w:rPr>
          <w:rFonts w:ascii="Tahoma" w:hAnsi="Tahoma" w:cs="Arial"/>
          <w:i/>
          <w:noProof/>
          <w:sz w:val="18"/>
          <w:szCs w:val="20"/>
        </w:rPr>
        <w:t>14</w:t>
      </w:r>
      <w:r w:rsidRPr="002E2BEE">
        <w:rPr>
          <w:rFonts w:ascii="Tahoma" w:hAnsi="Tahoma" w:cs="Arial"/>
          <w:i/>
          <w:noProof/>
          <w:sz w:val="18"/>
          <w:szCs w:val="20"/>
        </w:rPr>
        <w:t>cc.</w:t>
      </w:r>
    </w:p>
    <w:p w14:paraId="4F14AFE3" w14:textId="77777777" w:rsidR="00CC3B65" w:rsidRPr="002E2BEE" w:rsidRDefault="00CC3B65" w:rsidP="00CC3B65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18"/>
          <w:szCs w:val="22"/>
        </w:rPr>
      </w:pPr>
      <w:r w:rsidRPr="002E2BEE">
        <w:rPr>
          <w:rFonts w:ascii="Tahoma" w:hAnsi="Tahoma" w:cs="Arial"/>
          <w:i/>
          <w:noProof/>
          <w:sz w:val="18"/>
          <w:szCs w:val="20"/>
        </w:rPr>
        <w:t xml:space="preserve">Residuo vesical: </w:t>
      </w:r>
      <w:r>
        <w:rPr>
          <w:rFonts w:ascii="Tahoma" w:hAnsi="Tahoma" w:cs="Arial"/>
          <w:i/>
          <w:noProof/>
          <w:sz w:val="18"/>
          <w:szCs w:val="20"/>
        </w:rPr>
        <w:t>3</w:t>
      </w:r>
      <w:r w:rsidRPr="002E2BEE">
        <w:rPr>
          <w:rFonts w:ascii="Tahoma" w:hAnsi="Tahoma" w:cs="Arial"/>
          <w:i/>
          <w:noProof/>
          <w:sz w:val="18"/>
          <w:szCs w:val="20"/>
        </w:rPr>
        <w:t>%</w:t>
      </w:r>
    </w:p>
    <w:p w14:paraId="67AC7F77" w14:textId="77777777" w:rsidR="00CC3B65" w:rsidRPr="002E2BEE" w:rsidRDefault="00CC3B65" w:rsidP="00CC3B65">
      <w:pPr>
        <w:rPr>
          <w:rFonts w:ascii="Tahoma" w:hAnsi="Tahoma" w:cs="Arial"/>
          <w:i/>
          <w:sz w:val="18"/>
          <w:szCs w:val="22"/>
        </w:rPr>
      </w:pPr>
    </w:p>
    <w:p w14:paraId="5FA2ED91" w14:textId="68EAA24B" w:rsidR="00CC3B65" w:rsidRDefault="00CC3B65" w:rsidP="00CC3B65">
      <w:pPr>
        <w:jc w:val="both"/>
        <w:rPr>
          <w:rFonts w:ascii="Tahoma" w:hAnsi="Tahoma" w:cs="Arial"/>
          <w:i/>
          <w:sz w:val="18"/>
          <w:szCs w:val="22"/>
        </w:rPr>
      </w:pPr>
      <w:r w:rsidRPr="002E2BEE">
        <w:rPr>
          <w:rFonts w:ascii="Tahoma" w:hAnsi="Tahoma" w:cs="Arial"/>
          <w:b/>
          <w:i/>
          <w:sz w:val="18"/>
          <w:szCs w:val="22"/>
          <w:u w:val="single"/>
        </w:rPr>
        <w:t>PRÓSTATA</w:t>
      </w:r>
      <w:r w:rsidRPr="002E2BEE">
        <w:rPr>
          <w:rFonts w:ascii="Tahoma" w:hAnsi="Tahoma" w:cs="Arial"/>
          <w:b/>
          <w:i/>
          <w:sz w:val="18"/>
          <w:szCs w:val="22"/>
        </w:rPr>
        <w:t>:</w:t>
      </w:r>
      <w:r w:rsidRPr="002E2BEE">
        <w:rPr>
          <w:rFonts w:ascii="Tahoma" w:hAnsi="Tahoma" w:cs="Arial"/>
          <w:i/>
          <w:sz w:val="18"/>
          <w:szCs w:val="22"/>
        </w:rPr>
        <w:t xml:space="preserve"> Muestra eco – morfología inusual por antecedente quirúrgico </w:t>
      </w:r>
      <w:r>
        <w:rPr>
          <w:rFonts w:ascii="Tahoma" w:hAnsi="Tahoma" w:cs="Arial"/>
          <w:i/>
          <w:sz w:val="18"/>
          <w:szCs w:val="22"/>
        </w:rPr>
        <w:t>evidenciando en r</w:t>
      </w:r>
      <w:r w:rsidRPr="002E2BEE">
        <w:rPr>
          <w:rFonts w:ascii="Tahoma" w:hAnsi="Tahoma" w:cs="Arial"/>
          <w:i/>
          <w:sz w:val="18"/>
          <w:szCs w:val="22"/>
        </w:rPr>
        <w:t xml:space="preserve">egión periuretral forma cóncava (túnel). </w:t>
      </w:r>
    </w:p>
    <w:p w14:paraId="0880BEC1" w14:textId="77777777" w:rsidR="00CC3B65" w:rsidRPr="002E2BEE" w:rsidRDefault="00CC3B65" w:rsidP="00CC3B65">
      <w:pPr>
        <w:jc w:val="both"/>
        <w:rPr>
          <w:rFonts w:ascii="Tahoma" w:hAnsi="Tahoma" w:cs="Arial"/>
          <w:i/>
          <w:sz w:val="18"/>
          <w:szCs w:val="22"/>
        </w:rPr>
      </w:pPr>
      <w:r w:rsidRPr="002E2BEE">
        <w:rPr>
          <w:rFonts w:ascii="Tahoma" w:hAnsi="Tahoma" w:cs="Arial"/>
          <w:i/>
          <w:sz w:val="18"/>
          <w:szCs w:val="22"/>
        </w:rPr>
        <w:t>La glándula remanente no evidencia lesiones focales sólidas, quísticas ni calcificaciones.</w:t>
      </w:r>
    </w:p>
    <w:p w14:paraId="4E2294E1" w14:textId="77777777" w:rsidR="00CC3B65" w:rsidRPr="002E2BEE" w:rsidRDefault="00CC3B65" w:rsidP="00CC3B65">
      <w:pPr>
        <w:jc w:val="both"/>
        <w:rPr>
          <w:rFonts w:ascii="Tahoma" w:hAnsi="Tahoma" w:cs="Arial"/>
          <w:i/>
          <w:sz w:val="18"/>
          <w:szCs w:val="22"/>
        </w:rPr>
      </w:pPr>
    </w:p>
    <w:p w14:paraId="1FB6605F" w14:textId="02A275E7" w:rsidR="00CC3B65" w:rsidRPr="002E2BEE" w:rsidRDefault="00CC3B65" w:rsidP="00CC3B65">
      <w:pPr>
        <w:rPr>
          <w:rFonts w:ascii="Tahoma" w:hAnsi="Tahoma" w:cs="Arial"/>
          <w:i/>
          <w:sz w:val="18"/>
          <w:szCs w:val="22"/>
          <w:lang w:val="pt-BR"/>
        </w:rPr>
      </w:pPr>
      <w:r w:rsidRPr="002E2BEE">
        <w:rPr>
          <w:rFonts w:ascii="Tahoma" w:hAnsi="Tahoma" w:cs="Arial"/>
          <w:b/>
          <w:i/>
          <w:sz w:val="18"/>
          <w:szCs w:val="22"/>
          <w:u w:val="single"/>
          <w:lang w:val="pt-BR"/>
        </w:rPr>
        <w:t>DIÁMETROS DEL REMANENTE PROST</w:t>
      </w:r>
      <w:r>
        <w:rPr>
          <w:rFonts w:ascii="Tahoma" w:hAnsi="Tahoma" w:cs="Arial"/>
          <w:b/>
          <w:i/>
          <w:sz w:val="18"/>
          <w:szCs w:val="22"/>
          <w:u w:val="single"/>
          <w:lang w:val="pt-BR"/>
        </w:rPr>
        <w:t>Á</w:t>
      </w:r>
      <w:r w:rsidRPr="002E2BEE">
        <w:rPr>
          <w:rFonts w:ascii="Tahoma" w:hAnsi="Tahoma" w:cs="Arial"/>
          <w:b/>
          <w:i/>
          <w:sz w:val="18"/>
          <w:szCs w:val="22"/>
          <w:u w:val="single"/>
          <w:lang w:val="pt-BR"/>
        </w:rPr>
        <w:t>TICO</w:t>
      </w:r>
      <w:r w:rsidRPr="002E2BEE">
        <w:rPr>
          <w:rFonts w:ascii="Tahoma" w:hAnsi="Tahoma" w:cs="Arial"/>
          <w:i/>
          <w:sz w:val="18"/>
          <w:szCs w:val="22"/>
          <w:lang w:val="pt-BR"/>
        </w:rPr>
        <w:t>:</w:t>
      </w:r>
    </w:p>
    <w:p w14:paraId="329BCDD1" w14:textId="77777777" w:rsidR="00CC3B65" w:rsidRPr="002E2BEE" w:rsidRDefault="00CC3B65" w:rsidP="00CC3B65">
      <w:pPr>
        <w:rPr>
          <w:rFonts w:ascii="Tahoma" w:hAnsi="Tahoma" w:cs="Arial"/>
          <w:i/>
          <w:sz w:val="18"/>
          <w:szCs w:val="22"/>
          <w:lang w:val="pt-BR"/>
        </w:rPr>
      </w:pPr>
    </w:p>
    <w:p w14:paraId="1E339256" w14:textId="77777777" w:rsidR="00CC3B65" w:rsidRPr="002E2BEE" w:rsidRDefault="00CC3B65" w:rsidP="00CC3B65">
      <w:pPr>
        <w:numPr>
          <w:ilvl w:val="0"/>
          <w:numId w:val="16"/>
        </w:numPr>
        <w:rPr>
          <w:rFonts w:ascii="Tahoma" w:hAnsi="Tahoma" w:cs="Arial"/>
          <w:i/>
          <w:sz w:val="18"/>
          <w:szCs w:val="22"/>
          <w:lang w:val="pt-BR"/>
        </w:rPr>
      </w:pPr>
      <w:r w:rsidRPr="002E2BEE">
        <w:rPr>
          <w:rFonts w:ascii="Tahoma" w:hAnsi="Tahoma" w:cs="Arial"/>
          <w:i/>
          <w:sz w:val="18"/>
          <w:szCs w:val="22"/>
          <w:lang w:val="pt-BR"/>
        </w:rPr>
        <w:t>Longitudinal</w:t>
      </w:r>
      <w:r w:rsidRPr="002E2BEE">
        <w:rPr>
          <w:rFonts w:ascii="Tahoma" w:hAnsi="Tahoma" w:cs="Arial"/>
          <w:i/>
          <w:sz w:val="18"/>
          <w:szCs w:val="22"/>
          <w:lang w:val="pt-BR"/>
        </w:rPr>
        <w:tab/>
        <w:t>:</w:t>
      </w:r>
      <w:r w:rsidRPr="002E2BEE">
        <w:rPr>
          <w:rFonts w:ascii="Tahoma" w:hAnsi="Tahoma" w:cs="Arial"/>
          <w:i/>
          <w:sz w:val="18"/>
          <w:szCs w:val="22"/>
          <w:lang w:val="pt-BR"/>
        </w:rPr>
        <w:tab/>
      </w:r>
      <w:r>
        <w:rPr>
          <w:rFonts w:ascii="Tahoma" w:hAnsi="Tahoma" w:cs="Arial"/>
          <w:i/>
          <w:sz w:val="18"/>
          <w:szCs w:val="22"/>
          <w:lang w:val="pt-BR"/>
        </w:rPr>
        <w:t>24.9</w:t>
      </w:r>
      <w:r w:rsidRPr="002E2BEE">
        <w:rPr>
          <w:rFonts w:ascii="Tahoma" w:hAnsi="Tahoma" w:cs="Arial"/>
          <w:i/>
          <w:sz w:val="18"/>
          <w:szCs w:val="22"/>
          <w:lang w:val="pt-BR"/>
        </w:rPr>
        <w:t xml:space="preserve"> mm.</w:t>
      </w:r>
      <w:r w:rsidRPr="002E2BEE">
        <w:rPr>
          <w:rFonts w:ascii="Tahoma" w:hAnsi="Tahoma" w:cs="Arial"/>
          <w:i/>
          <w:sz w:val="18"/>
          <w:szCs w:val="22"/>
          <w:lang w:val="pt-BR"/>
        </w:rPr>
        <w:tab/>
      </w:r>
    </w:p>
    <w:p w14:paraId="3B81A4B1" w14:textId="77777777" w:rsidR="00CC3B65" w:rsidRPr="002E2BEE" w:rsidRDefault="00CC3B65" w:rsidP="00CC3B65">
      <w:pPr>
        <w:numPr>
          <w:ilvl w:val="0"/>
          <w:numId w:val="16"/>
        </w:numPr>
        <w:rPr>
          <w:rFonts w:ascii="Tahoma" w:hAnsi="Tahoma" w:cs="Arial"/>
          <w:i/>
          <w:sz w:val="18"/>
          <w:szCs w:val="22"/>
          <w:lang w:val="pt-BR"/>
        </w:rPr>
      </w:pPr>
      <w:r w:rsidRPr="002E2BEE">
        <w:rPr>
          <w:rFonts w:ascii="Tahoma" w:hAnsi="Tahoma" w:cs="Arial"/>
          <w:i/>
          <w:sz w:val="18"/>
          <w:szCs w:val="22"/>
          <w:lang w:val="pt-BR"/>
        </w:rPr>
        <w:t>Transversal</w:t>
      </w:r>
      <w:r w:rsidRPr="002E2BEE">
        <w:rPr>
          <w:rFonts w:ascii="Tahoma" w:hAnsi="Tahoma" w:cs="Arial"/>
          <w:i/>
          <w:sz w:val="18"/>
          <w:szCs w:val="22"/>
          <w:lang w:val="pt-BR"/>
        </w:rPr>
        <w:tab/>
        <w:t xml:space="preserve">: </w:t>
      </w:r>
      <w:r w:rsidRPr="002E2BEE">
        <w:rPr>
          <w:rFonts w:ascii="Tahoma" w:hAnsi="Tahoma" w:cs="Arial"/>
          <w:i/>
          <w:sz w:val="18"/>
          <w:szCs w:val="22"/>
          <w:lang w:val="pt-BR"/>
        </w:rPr>
        <w:tab/>
      </w:r>
      <w:r>
        <w:rPr>
          <w:rFonts w:ascii="Tahoma" w:hAnsi="Tahoma" w:cs="Arial"/>
          <w:i/>
          <w:sz w:val="18"/>
          <w:szCs w:val="22"/>
          <w:lang w:val="pt-BR"/>
        </w:rPr>
        <w:t>37.2</w:t>
      </w:r>
      <w:r w:rsidRPr="002E2BEE">
        <w:rPr>
          <w:rFonts w:ascii="Tahoma" w:hAnsi="Tahoma" w:cs="Arial"/>
          <w:i/>
          <w:sz w:val="18"/>
          <w:szCs w:val="22"/>
          <w:lang w:val="pt-BR"/>
        </w:rPr>
        <w:t xml:space="preserve"> mm.  </w:t>
      </w:r>
    </w:p>
    <w:p w14:paraId="7797DDA9" w14:textId="77777777" w:rsidR="00CC3B65" w:rsidRPr="002E2BEE" w:rsidRDefault="00CC3B65" w:rsidP="00CC3B65">
      <w:pPr>
        <w:numPr>
          <w:ilvl w:val="0"/>
          <w:numId w:val="16"/>
        </w:numPr>
        <w:rPr>
          <w:rFonts w:ascii="Tahoma" w:hAnsi="Tahoma" w:cs="Arial"/>
          <w:i/>
          <w:sz w:val="18"/>
          <w:szCs w:val="22"/>
        </w:rPr>
      </w:pPr>
      <w:r w:rsidRPr="002E2BEE">
        <w:rPr>
          <w:rFonts w:ascii="Tahoma" w:hAnsi="Tahoma" w:cs="Arial"/>
          <w:i/>
          <w:sz w:val="18"/>
          <w:szCs w:val="22"/>
        </w:rPr>
        <w:t>Antero posterior</w:t>
      </w:r>
      <w:r w:rsidRPr="002E2BEE">
        <w:rPr>
          <w:rFonts w:ascii="Tahoma" w:hAnsi="Tahoma" w:cs="Arial"/>
          <w:i/>
          <w:sz w:val="18"/>
          <w:szCs w:val="22"/>
        </w:rPr>
        <w:tab/>
        <w:t xml:space="preserve">: </w:t>
      </w:r>
      <w:r w:rsidRPr="002E2BEE">
        <w:rPr>
          <w:rFonts w:ascii="Tahoma" w:hAnsi="Tahoma" w:cs="Arial"/>
          <w:i/>
          <w:sz w:val="18"/>
          <w:szCs w:val="22"/>
        </w:rPr>
        <w:tab/>
      </w:r>
      <w:r>
        <w:rPr>
          <w:rFonts w:ascii="Tahoma" w:hAnsi="Tahoma" w:cs="Arial"/>
          <w:i/>
          <w:sz w:val="18"/>
          <w:szCs w:val="22"/>
        </w:rPr>
        <w:t>18.1</w:t>
      </w:r>
      <w:r w:rsidRPr="002E2BEE">
        <w:rPr>
          <w:rFonts w:ascii="Tahoma" w:hAnsi="Tahoma" w:cs="Arial"/>
          <w:i/>
          <w:sz w:val="18"/>
          <w:szCs w:val="22"/>
        </w:rPr>
        <w:t xml:space="preserve"> mm.</w:t>
      </w:r>
    </w:p>
    <w:p w14:paraId="181F818D" w14:textId="77777777" w:rsidR="00CC3B65" w:rsidRPr="002E2BEE" w:rsidRDefault="00CC3B65" w:rsidP="00CC3B65">
      <w:pPr>
        <w:rPr>
          <w:rFonts w:ascii="Tahoma" w:hAnsi="Tahoma" w:cs="Arial"/>
          <w:i/>
          <w:sz w:val="18"/>
          <w:szCs w:val="22"/>
        </w:rPr>
      </w:pPr>
    </w:p>
    <w:p w14:paraId="0BB9BA18" w14:textId="77777777" w:rsidR="00CC3B65" w:rsidRPr="002E2BEE" w:rsidRDefault="00CC3B65" w:rsidP="00CC3B65">
      <w:pPr>
        <w:rPr>
          <w:rFonts w:ascii="Tahoma" w:hAnsi="Tahoma" w:cs="Arial"/>
          <w:i/>
          <w:sz w:val="18"/>
          <w:szCs w:val="22"/>
        </w:rPr>
      </w:pPr>
      <w:r w:rsidRPr="002E2BEE">
        <w:rPr>
          <w:rFonts w:ascii="Tahoma" w:hAnsi="Tahoma" w:cs="Arial"/>
          <w:b/>
          <w:i/>
          <w:sz w:val="18"/>
          <w:szCs w:val="22"/>
        </w:rPr>
        <w:t>Volumen de glándula remanente:</w:t>
      </w:r>
      <w:r w:rsidRPr="002E2BEE">
        <w:rPr>
          <w:rFonts w:ascii="Tahoma" w:hAnsi="Tahoma" w:cs="Arial"/>
          <w:i/>
          <w:sz w:val="18"/>
          <w:szCs w:val="22"/>
        </w:rPr>
        <w:t xml:space="preserve"> </w:t>
      </w:r>
      <w:r>
        <w:rPr>
          <w:rFonts w:ascii="Tahoma" w:hAnsi="Tahoma" w:cs="Arial"/>
          <w:i/>
          <w:sz w:val="18"/>
          <w:szCs w:val="22"/>
        </w:rPr>
        <w:t>8.8</w:t>
      </w:r>
      <w:r w:rsidRPr="002E2BEE">
        <w:rPr>
          <w:rFonts w:ascii="Tahoma" w:hAnsi="Tahoma" w:cs="Arial"/>
          <w:i/>
          <w:sz w:val="18"/>
          <w:szCs w:val="22"/>
        </w:rPr>
        <w:t xml:space="preserve">cc. </w:t>
      </w:r>
    </w:p>
    <w:p w14:paraId="6F24E336" w14:textId="77777777" w:rsidR="00CC3B65" w:rsidRPr="002E2BEE" w:rsidRDefault="00CC3B65" w:rsidP="00CC3B65">
      <w:pPr>
        <w:rPr>
          <w:rFonts w:ascii="Tahoma" w:hAnsi="Tahoma" w:cs="Arial"/>
          <w:b/>
          <w:i/>
          <w:sz w:val="18"/>
          <w:szCs w:val="22"/>
        </w:rPr>
      </w:pPr>
    </w:p>
    <w:p w14:paraId="752D8D2B" w14:textId="77777777" w:rsidR="00CC3B65" w:rsidRPr="002E2BEE" w:rsidRDefault="00CC3B65" w:rsidP="00CC3B65">
      <w:pPr>
        <w:rPr>
          <w:rFonts w:ascii="Tahoma" w:hAnsi="Tahoma" w:cs="Arial"/>
          <w:i/>
          <w:sz w:val="18"/>
          <w:szCs w:val="22"/>
        </w:rPr>
      </w:pPr>
      <w:r w:rsidRPr="002E2BEE">
        <w:rPr>
          <w:rFonts w:ascii="Tahoma" w:hAnsi="Tahoma" w:cs="Arial"/>
          <w:b/>
          <w:i/>
          <w:sz w:val="18"/>
          <w:szCs w:val="22"/>
          <w:u w:val="single"/>
        </w:rPr>
        <w:t>VESÍCULAS SEMINALES</w:t>
      </w:r>
      <w:r w:rsidRPr="002E2BEE">
        <w:rPr>
          <w:rFonts w:ascii="Tahoma" w:hAnsi="Tahoma" w:cs="Arial"/>
          <w:b/>
          <w:i/>
          <w:sz w:val="18"/>
          <w:szCs w:val="22"/>
        </w:rPr>
        <w:t xml:space="preserve">: </w:t>
      </w:r>
      <w:r w:rsidRPr="002E2BEE">
        <w:rPr>
          <w:rFonts w:ascii="Tahoma" w:hAnsi="Tahoma" w:cs="Arial"/>
          <w:i/>
          <w:sz w:val="18"/>
          <w:szCs w:val="22"/>
        </w:rPr>
        <w:t>No evidencian lesiones focales sólidas ni quísticas.</w:t>
      </w:r>
    </w:p>
    <w:p w14:paraId="6F8DA2E1" w14:textId="77777777" w:rsidR="00CC3B65" w:rsidRPr="002E2BEE" w:rsidRDefault="00CC3B65" w:rsidP="00CC3B65">
      <w:pPr>
        <w:rPr>
          <w:rFonts w:ascii="Tahoma" w:hAnsi="Tahoma" w:cs="Arial"/>
          <w:i/>
          <w:sz w:val="18"/>
          <w:szCs w:val="22"/>
        </w:rPr>
      </w:pPr>
    </w:p>
    <w:p w14:paraId="27AE801C" w14:textId="77777777" w:rsidR="00CC3B65" w:rsidRPr="002E2BEE" w:rsidRDefault="00CC3B65" w:rsidP="00CC3B65">
      <w:pPr>
        <w:rPr>
          <w:rFonts w:ascii="Tahoma" w:hAnsi="Tahoma" w:cs="Arial"/>
          <w:b/>
          <w:i/>
          <w:sz w:val="18"/>
          <w:szCs w:val="22"/>
        </w:rPr>
      </w:pPr>
    </w:p>
    <w:p w14:paraId="6C757B13" w14:textId="77777777" w:rsidR="00CC3B65" w:rsidRPr="002E2BEE" w:rsidRDefault="00CC3B65" w:rsidP="00CC3B65">
      <w:pPr>
        <w:rPr>
          <w:rFonts w:ascii="Arial Black" w:hAnsi="Arial Black" w:cs="Arial"/>
          <w:i/>
          <w:sz w:val="18"/>
          <w:szCs w:val="22"/>
        </w:rPr>
      </w:pPr>
      <w:r w:rsidRPr="002E2BEE">
        <w:rPr>
          <w:rFonts w:ascii="Arial Black" w:hAnsi="Arial Black" w:cs="Arial"/>
          <w:i/>
          <w:sz w:val="18"/>
          <w:szCs w:val="22"/>
          <w:u w:val="single"/>
        </w:rPr>
        <w:t>HALLAZGOS ECOGRÁFICOS</w:t>
      </w:r>
      <w:r w:rsidRPr="002E2BEE">
        <w:rPr>
          <w:rFonts w:ascii="Arial Black" w:hAnsi="Arial Black" w:cs="Arial"/>
          <w:i/>
          <w:sz w:val="18"/>
          <w:szCs w:val="22"/>
        </w:rPr>
        <w:t xml:space="preserve">: </w:t>
      </w:r>
    </w:p>
    <w:p w14:paraId="71FF7DFD" w14:textId="77777777" w:rsidR="00CC3B65" w:rsidRPr="002E2BEE" w:rsidRDefault="00CC3B65" w:rsidP="00CC3B65">
      <w:pPr>
        <w:rPr>
          <w:rFonts w:ascii="Tahoma" w:hAnsi="Tahoma" w:cs="Arial"/>
          <w:i/>
          <w:sz w:val="18"/>
        </w:rPr>
      </w:pPr>
    </w:p>
    <w:p w14:paraId="719136F0" w14:textId="2D91D88A" w:rsidR="00CC3B65" w:rsidRPr="002E2BEE" w:rsidRDefault="00CC3B65" w:rsidP="00CC3B65">
      <w:pPr>
        <w:numPr>
          <w:ilvl w:val="0"/>
          <w:numId w:val="15"/>
        </w:numPr>
        <w:jc w:val="both"/>
        <w:rPr>
          <w:rFonts w:ascii="Tahoma" w:hAnsi="Tahoma" w:cs="Arial"/>
          <w:i/>
          <w:sz w:val="18"/>
          <w:szCs w:val="22"/>
        </w:rPr>
      </w:pPr>
      <w:r w:rsidRPr="002E2BEE">
        <w:rPr>
          <w:rFonts w:ascii="Tahoma" w:hAnsi="Tahoma" w:cs="Arial"/>
          <w:i/>
          <w:sz w:val="18"/>
          <w:szCs w:val="22"/>
        </w:rPr>
        <w:t>PROSTAT</w:t>
      </w:r>
      <w:r>
        <w:rPr>
          <w:rFonts w:ascii="Tahoma" w:hAnsi="Tahoma" w:cs="Arial"/>
          <w:i/>
          <w:sz w:val="18"/>
          <w:szCs w:val="22"/>
        </w:rPr>
        <w:t xml:space="preserve">A </w:t>
      </w:r>
      <w:r w:rsidRPr="002E2BEE">
        <w:rPr>
          <w:rFonts w:ascii="Tahoma" w:hAnsi="Tahoma" w:cs="Arial"/>
          <w:i/>
          <w:sz w:val="18"/>
          <w:szCs w:val="22"/>
        </w:rPr>
        <w:t>REMANENTE.</w:t>
      </w:r>
    </w:p>
    <w:p w14:paraId="6AF581E8" w14:textId="77777777" w:rsidR="00CC3B65" w:rsidRPr="002E2BEE" w:rsidRDefault="00CC3B65" w:rsidP="00CC3B65">
      <w:pPr>
        <w:numPr>
          <w:ilvl w:val="0"/>
          <w:numId w:val="15"/>
        </w:numPr>
        <w:jc w:val="both"/>
        <w:rPr>
          <w:rFonts w:ascii="Tahoma" w:hAnsi="Tahoma" w:cs="Arial"/>
          <w:i/>
          <w:sz w:val="18"/>
          <w:szCs w:val="22"/>
        </w:rPr>
      </w:pPr>
      <w:r>
        <w:rPr>
          <w:rFonts w:ascii="Tahoma" w:hAnsi="Tahoma" w:cs="Arial"/>
          <w:i/>
          <w:sz w:val="18"/>
          <w:szCs w:val="22"/>
        </w:rPr>
        <w:t>RESIDUO VESICAL DEL 3</w:t>
      </w:r>
      <w:r w:rsidRPr="002E2BEE">
        <w:rPr>
          <w:rFonts w:ascii="Tahoma" w:hAnsi="Tahoma" w:cs="Arial"/>
          <w:i/>
          <w:sz w:val="18"/>
          <w:szCs w:val="22"/>
        </w:rPr>
        <w:t>%</w:t>
      </w:r>
      <w:r>
        <w:rPr>
          <w:rFonts w:ascii="Tahoma" w:hAnsi="Tahoma" w:cs="Arial"/>
          <w:i/>
          <w:sz w:val="18"/>
          <w:szCs w:val="22"/>
        </w:rPr>
        <w:t xml:space="preserve"> (ESCASO)</w:t>
      </w:r>
      <w:r w:rsidRPr="002E2BEE">
        <w:rPr>
          <w:rFonts w:ascii="Tahoma" w:hAnsi="Tahoma" w:cs="Arial"/>
          <w:i/>
          <w:sz w:val="18"/>
          <w:szCs w:val="22"/>
        </w:rPr>
        <w:t>.</w:t>
      </w:r>
    </w:p>
    <w:p w14:paraId="678590B3" w14:textId="77777777" w:rsidR="00CC3B65" w:rsidRPr="002E2BEE" w:rsidRDefault="00CC3B65" w:rsidP="00CC3B65">
      <w:pPr>
        <w:jc w:val="both"/>
        <w:rPr>
          <w:rFonts w:ascii="Tahoma" w:hAnsi="Tahoma" w:cs="Arial"/>
          <w:i/>
          <w:sz w:val="18"/>
          <w:szCs w:val="22"/>
        </w:rPr>
      </w:pPr>
    </w:p>
    <w:p w14:paraId="0A0D00C4" w14:textId="77777777" w:rsidR="00CC3B65" w:rsidRPr="002E2BEE" w:rsidRDefault="00CC3B65" w:rsidP="00CC3B65">
      <w:pPr>
        <w:jc w:val="both"/>
        <w:rPr>
          <w:rFonts w:ascii="Tahoma" w:hAnsi="Tahoma" w:cs="Arial"/>
          <w:i/>
          <w:sz w:val="18"/>
          <w:szCs w:val="22"/>
        </w:rPr>
      </w:pPr>
      <w:r w:rsidRPr="002E2BEE">
        <w:rPr>
          <w:rFonts w:ascii="Tahoma" w:hAnsi="Tahoma" w:cs="Arial"/>
          <w:i/>
          <w:sz w:val="18"/>
          <w:szCs w:val="22"/>
        </w:rPr>
        <w:t>S/S CORRELACIONAR CON DATOS CLÍNICOS.</w:t>
      </w:r>
    </w:p>
    <w:p w14:paraId="2FE31B99" w14:textId="77777777" w:rsidR="00CC3B65" w:rsidRPr="002E2BEE" w:rsidRDefault="00CC3B65" w:rsidP="00CC3B65">
      <w:pPr>
        <w:jc w:val="both"/>
        <w:rPr>
          <w:rFonts w:ascii="Tahoma" w:hAnsi="Tahoma" w:cs="Arial"/>
          <w:i/>
          <w:sz w:val="18"/>
          <w:szCs w:val="22"/>
        </w:rPr>
      </w:pPr>
    </w:p>
    <w:p w14:paraId="36A67F7E" w14:textId="77777777" w:rsidR="00CC3B65" w:rsidRPr="002E2BEE" w:rsidRDefault="00CC3B65" w:rsidP="00CC3B65">
      <w:pPr>
        <w:jc w:val="both"/>
        <w:rPr>
          <w:rFonts w:ascii="Tahoma" w:hAnsi="Tahoma" w:cs="Arial"/>
          <w:i/>
          <w:sz w:val="18"/>
          <w:szCs w:val="22"/>
        </w:rPr>
      </w:pPr>
      <w:r w:rsidRPr="002E2BEE">
        <w:rPr>
          <w:rFonts w:ascii="Tahoma" w:hAnsi="Tahoma" w:cs="Arial"/>
          <w:i/>
          <w:sz w:val="18"/>
          <w:szCs w:val="22"/>
        </w:rPr>
        <w:t>Atentamente.</w:t>
      </w:r>
    </w:p>
    <w:p w14:paraId="2C75E67B" w14:textId="77777777" w:rsidR="00CC3B65" w:rsidRPr="002E2BEE" w:rsidRDefault="00CC3B65" w:rsidP="00CC3B65">
      <w:pPr>
        <w:widowControl w:val="0"/>
        <w:jc w:val="both"/>
        <w:rPr>
          <w:rFonts w:ascii="Tahoma" w:hAnsi="Tahoma" w:cs="Arial"/>
          <w:i/>
          <w:sz w:val="18"/>
          <w:szCs w:val="22"/>
        </w:rPr>
      </w:pPr>
    </w:p>
    <w:p w14:paraId="4217D121" w14:textId="77777777" w:rsidR="00CC3B65" w:rsidRPr="002E2BEE" w:rsidRDefault="00CC3B65" w:rsidP="00CC3B65">
      <w:pPr>
        <w:jc w:val="both"/>
        <w:rPr>
          <w:rFonts w:ascii="Tahoma" w:hAnsi="Tahoma" w:cs="Arial"/>
          <w:i/>
          <w:sz w:val="18"/>
          <w:szCs w:val="22"/>
        </w:rPr>
      </w:pPr>
    </w:p>
    <w:p w14:paraId="1EEF764A" w14:textId="729A3A83" w:rsidR="00025562" w:rsidRPr="00942AEF" w:rsidRDefault="00025562" w:rsidP="00CC3B65">
      <w:pPr>
        <w:widowControl w:val="0"/>
        <w:jc w:val="both"/>
        <w:rPr>
          <w:rFonts w:ascii="Tahoma" w:hAnsi="Tahoma" w:cs="Arial"/>
          <w:i/>
        </w:rPr>
      </w:pPr>
    </w:p>
    <w:sectPr w:rsidR="00025562" w:rsidRPr="00942AEF" w:rsidSect="000579DB">
      <w:pgSz w:w="12240" w:h="15840"/>
      <w:pgMar w:top="1276" w:right="1260" w:bottom="1701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E14A6"/>
    <w:multiLevelType w:val="hybridMultilevel"/>
    <w:tmpl w:val="92FC4B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13F87"/>
    <w:multiLevelType w:val="hybridMultilevel"/>
    <w:tmpl w:val="71622D92"/>
    <w:lvl w:ilvl="0" w:tplc="C29A3576"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0B864B3B"/>
    <w:multiLevelType w:val="hybridMultilevel"/>
    <w:tmpl w:val="4538E694"/>
    <w:lvl w:ilvl="0" w:tplc="10387CF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584A8B"/>
    <w:multiLevelType w:val="hybridMultilevel"/>
    <w:tmpl w:val="C726A5E0"/>
    <w:lvl w:ilvl="0" w:tplc="50E0075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121A09"/>
    <w:multiLevelType w:val="hybridMultilevel"/>
    <w:tmpl w:val="0AB07A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154207"/>
    <w:multiLevelType w:val="hybridMultilevel"/>
    <w:tmpl w:val="7A3231FA"/>
    <w:lvl w:ilvl="0" w:tplc="828E001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/>
        <w:u w:val="non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B2F9C"/>
    <w:multiLevelType w:val="hybridMultilevel"/>
    <w:tmpl w:val="856ACC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F74BB"/>
    <w:multiLevelType w:val="hybridMultilevel"/>
    <w:tmpl w:val="D7FC686C"/>
    <w:lvl w:ilvl="0" w:tplc="10387C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D7567"/>
    <w:multiLevelType w:val="hybridMultilevel"/>
    <w:tmpl w:val="C0506C3A"/>
    <w:lvl w:ilvl="0" w:tplc="828E001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/>
        <w:u w:val="non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9783C"/>
    <w:multiLevelType w:val="hybridMultilevel"/>
    <w:tmpl w:val="C91481C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1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753FB3"/>
    <w:multiLevelType w:val="hybridMultilevel"/>
    <w:tmpl w:val="04B4B2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825679">
    <w:abstractNumId w:val="13"/>
  </w:num>
  <w:num w:numId="2" w16cid:durableId="1234005094">
    <w:abstractNumId w:val="16"/>
  </w:num>
  <w:num w:numId="3" w16cid:durableId="59863350">
    <w:abstractNumId w:val="11"/>
  </w:num>
  <w:num w:numId="4" w16cid:durableId="303390090">
    <w:abstractNumId w:val="6"/>
  </w:num>
  <w:num w:numId="5" w16cid:durableId="1891309417">
    <w:abstractNumId w:val="0"/>
  </w:num>
  <w:num w:numId="6" w16cid:durableId="1824153356">
    <w:abstractNumId w:val="1"/>
  </w:num>
  <w:num w:numId="7" w16cid:durableId="2001620384">
    <w:abstractNumId w:val="7"/>
  </w:num>
  <w:num w:numId="8" w16cid:durableId="250361436">
    <w:abstractNumId w:val="14"/>
  </w:num>
  <w:num w:numId="9" w16cid:durableId="347487759">
    <w:abstractNumId w:val="12"/>
  </w:num>
  <w:num w:numId="10" w16cid:durableId="1927837665">
    <w:abstractNumId w:val="8"/>
  </w:num>
  <w:num w:numId="11" w16cid:durableId="773670906">
    <w:abstractNumId w:val="2"/>
  </w:num>
  <w:num w:numId="12" w16cid:durableId="1237086234">
    <w:abstractNumId w:val="19"/>
  </w:num>
  <w:num w:numId="13" w16cid:durableId="923103994">
    <w:abstractNumId w:val="17"/>
  </w:num>
  <w:num w:numId="14" w16cid:durableId="875968187">
    <w:abstractNumId w:val="5"/>
  </w:num>
  <w:num w:numId="15" w16cid:durableId="1256790569">
    <w:abstractNumId w:val="18"/>
  </w:num>
  <w:num w:numId="16" w16cid:durableId="1844735314">
    <w:abstractNumId w:val="9"/>
  </w:num>
  <w:num w:numId="17" w16cid:durableId="1570337972">
    <w:abstractNumId w:val="15"/>
  </w:num>
  <w:num w:numId="18" w16cid:durableId="1582178889">
    <w:abstractNumId w:val="4"/>
  </w:num>
  <w:num w:numId="19" w16cid:durableId="612056545">
    <w:abstractNumId w:val="10"/>
  </w:num>
  <w:num w:numId="20" w16cid:durableId="15611644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1A"/>
    <w:rsid w:val="0000016C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01D0"/>
    <w:rsid w:val="00020F8A"/>
    <w:rsid w:val="00021EF2"/>
    <w:rsid w:val="00025562"/>
    <w:rsid w:val="0002572C"/>
    <w:rsid w:val="0002610F"/>
    <w:rsid w:val="000271DF"/>
    <w:rsid w:val="00033678"/>
    <w:rsid w:val="00033953"/>
    <w:rsid w:val="0003578C"/>
    <w:rsid w:val="000361E2"/>
    <w:rsid w:val="00036637"/>
    <w:rsid w:val="00040E73"/>
    <w:rsid w:val="000413A5"/>
    <w:rsid w:val="000426FA"/>
    <w:rsid w:val="00045B32"/>
    <w:rsid w:val="00051343"/>
    <w:rsid w:val="00051D4D"/>
    <w:rsid w:val="00056B86"/>
    <w:rsid w:val="000579DB"/>
    <w:rsid w:val="0006051E"/>
    <w:rsid w:val="00065D1B"/>
    <w:rsid w:val="00070DDB"/>
    <w:rsid w:val="0007208D"/>
    <w:rsid w:val="00076189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4D4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0753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03"/>
    <w:rsid w:val="001019A1"/>
    <w:rsid w:val="001021E8"/>
    <w:rsid w:val="00102F1A"/>
    <w:rsid w:val="001042B1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39CB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6A55"/>
    <w:rsid w:val="00157CEE"/>
    <w:rsid w:val="00160803"/>
    <w:rsid w:val="00161EF1"/>
    <w:rsid w:val="00163091"/>
    <w:rsid w:val="00163962"/>
    <w:rsid w:val="00164C2E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883"/>
    <w:rsid w:val="001B7FA1"/>
    <w:rsid w:val="001C0BCC"/>
    <w:rsid w:val="001C2174"/>
    <w:rsid w:val="001C2334"/>
    <w:rsid w:val="001C2B72"/>
    <w:rsid w:val="001C3B64"/>
    <w:rsid w:val="001C56F4"/>
    <w:rsid w:val="001C5F05"/>
    <w:rsid w:val="001C6942"/>
    <w:rsid w:val="001C722E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59F5"/>
    <w:rsid w:val="00211273"/>
    <w:rsid w:val="00212A2F"/>
    <w:rsid w:val="00212D8A"/>
    <w:rsid w:val="00214549"/>
    <w:rsid w:val="00216737"/>
    <w:rsid w:val="0022030E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2F51"/>
    <w:rsid w:val="002A32F0"/>
    <w:rsid w:val="002A51F4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4BA6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2112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7BB7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2E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4D44"/>
    <w:rsid w:val="004770A1"/>
    <w:rsid w:val="004775AA"/>
    <w:rsid w:val="0048195C"/>
    <w:rsid w:val="0048201F"/>
    <w:rsid w:val="004833E9"/>
    <w:rsid w:val="0048400F"/>
    <w:rsid w:val="0048454A"/>
    <w:rsid w:val="00484550"/>
    <w:rsid w:val="00485426"/>
    <w:rsid w:val="00486CCA"/>
    <w:rsid w:val="004871CE"/>
    <w:rsid w:val="00491184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17A5"/>
    <w:rsid w:val="005067C2"/>
    <w:rsid w:val="00506E51"/>
    <w:rsid w:val="00507561"/>
    <w:rsid w:val="00511126"/>
    <w:rsid w:val="00511EE1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C3B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219F"/>
    <w:rsid w:val="005B399C"/>
    <w:rsid w:val="005B620E"/>
    <w:rsid w:val="005B6AE3"/>
    <w:rsid w:val="005B6FE5"/>
    <w:rsid w:val="005C15EA"/>
    <w:rsid w:val="005C1E3D"/>
    <w:rsid w:val="005C49BA"/>
    <w:rsid w:val="005C4E9F"/>
    <w:rsid w:val="005C6A03"/>
    <w:rsid w:val="005C6EF7"/>
    <w:rsid w:val="005C7A15"/>
    <w:rsid w:val="005D4227"/>
    <w:rsid w:val="005E3EBB"/>
    <w:rsid w:val="005E43DF"/>
    <w:rsid w:val="005E4BC9"/>
    <w:rsid w:val="005E671F"/>
    <w:rsid w:val="005E6E2A"/>
    <w:rsid w:val="005F09C8"/>
    <w:rsid w:val="005F3141"/>
    <w:rsid w:val="005F6B02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2F51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585E"/>
    <w:rsid w:val="00671798"/>
    <w:rsid w:val="00671FFC"/>
    <w:rsid w:val="006730E8"/>
    <w:rsid w:val="00675453"/>
    <w:rsid w:val="00675A87"/>
    <w:rsid w:val="0067730C"/>
    <w:rsid w:val="00680C99"/>
    <w:rsid w:val="00681B5E"/>
    <w:rsid w:val="00684304"/>
    <w:rsid w:val="00684DFE"/>
    <w:rsid w:val="00685A70"/>
    <w:rsid w:val="00686EC2"/>
    <w:rsid w:val="0068797D"/>
    <w:rsid w:val="00691241"/>
    <w:rsid w:val="00691F25"/>
    <w:rsid w:val="00692B86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BE5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5620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1B0F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1C37"/>
    <w:rsid w:val="007B4502"/>
    <w:rsid w:val="007B5821"/>
    <w:rsid w:val="007B6838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4EE0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27250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3676"/>
    <w:rsid w:val="00866176"/>
    <w:rsid w:val="00866232"/>
    <w:rsid w:val="008668B6"/>
    <w:rsid w:val="0086735B"/>
    <w:rsid w:val="008678C7"/>
    <w:rsid w:val="008702AB"/>
    <w:rsid w:val="00870BC7"/>
    <w:rsid w:val="0087244A"/>
    <w:rsid w:val="00872AF9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4BDD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034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4CBC"/>
    <w:rsid w:val="009057E1"/>
    <w:rsid w:val="009064CC"/>
    <w:rsid w:val="0090701E"/>
    <w:rsid w:val="0091061D"/>
    <w:rsid w:val="00911108"/>
    <w:rsid w:val="009115CF"/>
    <w:rsid w:val="00911652"/>
    <w:rsid w:val="009128AD"/>
    <w:rsid w:val="009134BE"/>
    <w:rsid w:val="00913609"/>
    <w:rsid w:val="00916AFE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0396"/>
    <w:rsid w:val="00942AEF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3C29"/>
    <w:rsid w:val="009742E4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27B"/>
    <w:rsid w:val="0099200A"/>
    <w:rsid w:val="009938C2"/>
    <w:rsid w:val="009964AA"/>
    <w:rsid w:val="00997289"/>
    <w:rsid w:val="009A0B98"/>
    <w:rsid w:val="009A1487"/>
    <w:rsid w:val="009A1A83"/>
    <w:rsid w:val="009A472B"/>
    <w:rsid w:val="009A4F31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4CAC"/>
    <w:rsid w:val="009C7100"/>
    <w:rsid w:val="009C7227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408E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1E6D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17"/>
    <w:rsid w:val="00A77290"/>
    <w:rsid w:val="00A81FAC"/>
    <w:rsid w:val="00A82819"/>
    <w:rsid w:val="00A829E0"/>
    <w:rsid w:val="00A84F77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3D6C"/>
    <w:rsid w:val="00AA50BC"/>
    <w:rsid w:val="00AA71F4"/>
    <w:rsid w:val="00AA770B"/>
    <w:rsid w:val="00AB09D1"/>
    <w:rsid w:val="00AB1D7D"/>
    <w:rsid w:val="00AB1FD6"/>
    <w:rsid w:val="00AB2154"/>
    <w:rsid w:val="00AB316C"/>
    <w:rsid w:val="00AB5663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0039"/>
    <w:rsid w:val="00AE2947"/>
    <w:rsid w:val="00AE69B1"/>
    <w:rsid w:val="00AE7684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17800"/>
    <w:rsid w:val="00B205CB"/>
    <w:rsid w:val="00B236CD"/>
    <w:rsid w:val="00B256E5"/>
    <w:rsid w:val="00B258AD"/>
    <w:rsid w:val="00B25AD9"/>
    <w:rsid w:val="00B275C0"/>
    <w:rsid w:val="00B30B22"/>
    <w:rsid w:val="00B32947"/>
    <w:rsid w:val="00B32A9E"/>
    <w:rsid w:val="00B32EFD"/>
    <w:rsid w:val="00B331F7"/>
    <w:rsid w:val="00B3460E"/>
    <w:rsid w:val="00B35E2E"/>
    <w:rsid w:val="00B36F8C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3DEC"/>
    <w:rsid w:val="00B55E8E"/>
    <w:rsid w:val="00B56516"/>
    <w:rsid w:val="00B57F82"/>
    <w:rsid w:val="00B60A8D"/>
    <w:rsid w:val="00B61AD5"/>
    <w:rsid w:val="00B65866"/>
    <w:rsid w:val="00B721C1"/>
    <w:rsid w:val="00B737B7"/>
    <w:rsid w:val="00B7611F"/>
    <w:rsid w:val="00B80A26"/>
    <w:rsid w:val="00B80CA6"/>
    <w:rsid w:val="00B80D81"/>
    <w:rsid w:val="00B8130A"/>
    <w:rsid w:val="00B818C3"/>
    <w:rsid w:val="00B81D7A"/>
    <w:rsid w:val="00B826D1"/>
    <w:rsid w:val="00B86145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377A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259C8"/>
    <w:rsid w:val="00C31E4A"/>
    <w:rsid w:val="00C32268"/>
    <w:rsid w:val="00C32C93"/>
    <w:rsid w:val="00C32ED0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268F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B65"/>
    <w:rsid w:val="00CC3D90"/>
    <w:rsid w:val="00CC4D31"/>
    <w:rsid w:val="00CC6D40"/>
    <w:rsid w:val="00CC75A9"/>
    <w:rsid w:val="00CC7BCF"/>
    <w:rsid w:val="00CD2CA4"/>
    <w:rsid w:val="00CD2CF2"/>
    <w:rsid w:val="00CD4AD8"/>
    <w:rsid w:val="00CD52A3"/>
    <w:rsid w:val="00CD6970"/>
    <w:rsid w:val="00CD7F6C"/>
    <w:rsid w:val="00CE12E2"/>
    <w:rsid w:val="00CE3E17"/>
    <w:rsid w:val="00CE7C44"/>
    <w:rsid w:val="00CF1D9B"/>
    <w:rsid w:val="00CF23AE"/>
    <w:rsid w:val="00CF4546"/>
    <w:rsid w:val="00CF473C"/>
    <w:rsid w:val="00CF5449"/>
    <w:rsid w:val="00CF6B48"/>
    <w:rsid w:val="00D00367"/>
    <w:rsid w:val="00D01689"/>
    <w:rsid w:val="00D018CB"/>
    <w:rsid w:val="00D02E58"/>
    <w:rsid w:val="00D03C27"/>
    <w:rsid w:val="00D05679"/>
    <w:rsid w:val="00D05CDB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5505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8D9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00E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5C37"/>
    <w:rsid w:val="00DD13EF"/>
    <w:rsid w:val="00DD1C73"/>
    <w:rsid w:val="00DD26A7"/>
    <w:rsid w:val="00DD6271"/>
    <w:rsid w:val="00DE0D17"/>
    <w:rsid w:val="00DE32B2"/>
    <w:rsid w:val="00DE6A05"/>
    <w:rsid w:val="00DE6CA3"/>
    <w:rsid w:val="00DE7891"/>
    <w:rsid w:val="00DF00C8"/>
    <w:rsid w:val="00DF0755"/>
    <w:rsid w:val="00DF3114"/>
    <w:rsid w:val="00DF3386"/>
    <w:rsid w:val="00DF37EA"/>
    <w:rsid w:val="00DF3A9E"/>
    <w:rsid w:val="00DF3F98"/>
    <w:rsid w:val="00DF3FD4"/>
    <w:rsid w:val="00DF49DC"/>
    <w:rsid w:val="00E074E3"/>
    <w:rsid w:val="00E1011F"/>
    <w:rsid w:val="00E13DFE"/>
    <w:rsid w:val="00E14A4F"/>
    <w:rsid w:val="00E14FA7"/>
    <w:rsid w:val="00E15268"/>
    <w:rsid w:val="00E20174"/>
    <w:rsid w:val="00E224C9"/>
    <w:rsid w:val="00E2360F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437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420C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0A9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69A7"/>
    <w:rsid w:val="00F000C3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45E8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31D"/>
    <w:rsid w:val="00F6198B"/>
    <w:rsid w:val="00F66FCD"/>
    <w:rsid w:val="00F74B2E"/>
    <w:rsid w:val="00F74CDE"/>
    <w:rsid w:val="00F75A74"/>
    <w:rsid w:val="00F77962"/>
    <w:rsid w:val="00F80320"/>
    <w:rsid w:val="00F805CF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4E9B"/>
    <w:rsid w:val="00FA51DC"/>
    <w:rsid w:val="00FA5FF2"/>
    <w:rsid w:val="00FA648C"/>
    <w:rsid w:val="00FA6C8A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39B3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A325AF"/>
  <w15:docId w15:val="{C168D73A-4C00-440C-B0C3-D1768E28D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character" w:customStyle="1" w:styleId="TextoindependienteCar">
    <w:name w:val="Texto independiente Car"/>
    <w:link w:val="Textoindependiente"/>
    <w:rsid w:val="00474D44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164C2E"/>
    <w:rPr>
      <w:rFonts w:ascii="Arial" w:hAnsi="Arial" w:cs="Arial"/>
      <w:b/>
      <w:bCs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9A4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7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3</cp:revision>
  <cp:lastPrinted>2004-12-28T16:27:00Z</cp:lastPrinted>
  <dcterms:created xsi:type="dcterms:W3CDTF">2023-10-25T19:42:00Z</dcterms:created>
  <dcterms:modified xsi:type="dcterms:W3CDTF">2024-01-01T19:00:00Z</dcterms:modified>
</cp:coreProperties>
</file>