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BD07" w14:textId="77777777" w:rsidR="003C5E1C" w:rsidRDefault="003C5E1C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</w:p>
    <w:p w14:paraId="2E8851E2" w14:textId="77777777" w:rsidR="00A949EC" w:rsidRDefault="00A949EC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</w:p>
    <w:p w14:paraId="17957FEA" w14:textId="4B925640"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14:paraId="5D58EF46" w14:textId="77777777"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14:paraId="6F316072" w14:textId="77777777" w:rsidR="00AD5E09" w:rsidRDefault="00AD5E09" w:rsidP="00AD5E0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544DDDB7" w14:textId="77777777" w:rsidR="00AD5E09" w:rsidRDefault="00AD5E09" w:rsidP="00AD5E0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4A3F8953" w14:textId="77777777" w:rsidR="00AD5E09" w:rsidRDefault="00AD5E09" w:rsidP="00AD5E0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028418D0" w14:textId="77777777" w:rsidR="00AD5E09" w:rsidRDefault="00AD5E09" w:rsidP="00AD5E0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9E3AD4F" w14:textId="77777777"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14:paraId="525B3920" w14:textId="5D9397C7" w:rsidR="003C5E1C" w:rsidRPr="006A365E" w:rsidRDefault="003C5E1C" w:rsidP="003C5E1C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DE ALTA GAMMA </w:t>
      </w: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UTILIZANDO TRANSDUCTOR CONVEXO MULTIFRECUENCIAL, MUESTRA:</w:t>
      </w:r>
    </w:p>
    <w:p w14:paraId="10AB7152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15E92993" w14:textId="77777777" w:rsidR="00A949EC" w:rsidRPr="00F6352B" w:rsidRDefault="00A949EC" w:rsidP="00A949EC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RIÑON DERECHO</w:t>
      </w:r>
      <w:r w:rsidRPr="00F6352B">
        <w:rPr>
          <w:rFonts w:ascii="Tahoma" w:hAnsi="Tahoma" w:cs="Tahoma"/>
          <w:b/>
          <w:bCs/>
          <w:i/>
          <w:color w:val="000000"/>
          <w:sz w:val="18"/>
          <w:szCs w:val="20"/>
        </w:rPr>
        <w:t>: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De situación y localización habitual.</w:t>
      </w:r>
    </w:p>
    <w:p w14:paraId="2CECA400" w14:textId="77777777" w:rsidR="00A949EC" w:rsidRPr="00F6352B" w:rsidRDefault="00A949EC" w:rsidP="00A949EC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Mantiene su forma típica y sus contornos son regulares y lisos.</w:t>
      </w:r>
    </w:p>
    <w:p w14:paraId="0D5C70CD" w14:textId="77777777" w:rsidR="00A949EC" w:rsidRPr="00F6352B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20"/>
        </w:rPr>
        <w:t>104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 w:cs="Tahoma"/>
          <w:i/>
          <w:color w:val="000000"/>
          <w:sz w:val="18"/>
          <w:szCs w:val="20"/>
        </w:rPr>
        <w:t>58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mm., de diámetro longitudinal y antero posterior.</w:t>
      </w:r>
    </w:p>
    <w:p w14:paraId="2E602DAC" w14:textId="77777777" w:rsidR="00A949EC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Seno renal de conformación y ecogenicidad </w:t>
      </w:r>
      <w:r>
        <w:rPr>
          <w:rFonts w:ascii="Tahoma" w:hAnsi="Tahoma" w:cs="Tahoma"/>
          <w:i/>
          <w:color w:val="000000"/>
          <w:sz w:val="18"/>
          <w:szCs w:val="20"/>
        </w:rPr>
        <w:t>conservada.</w:t>
      </w:r>
    </w:p>
    <w:p w14:paraId="3AC4DC5D" w14:textId="77777777" w:rsidR="00A949EC" w:rsidRPr="00F6352B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Sistemas colectores sin alteraciones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. </w:t>
      </w:r>
    </w:p>
    <w:p w14:paraId="2D46B8CF" w14:textId="77777777" w:rsidR="00A949EC" w:rsidRPr="00F6352B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Hilio renal conservado.</w:t>
      </w:r>
    </w:p>
    <w:p w14:paraId="0D2CB744" w14:textId="77777777" w:rsidR="00A949EC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Parénquima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renal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de ecogenicidad homogénea, apreciándose adecuada diferenciación córtico medular, sin evidencia de masas sólidas ni qu</w:t>
      </w:r>
      <w:r>
        <w:rPr>
          <w:rFonts w:ascii="Tahoma" w:hAnsi="Tahoma" w:cs="Tahoma"/>
          <w:i/>
          <w:color w:val="000000"/>
          <w:sz w:val="18"/>
          <w:szCs w:val="20"/>
        </w:rPr>
        <w:t>í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sticas.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</w:t>
      </w:r>
    </w:p>
    <w:p w14:paraId="077F6BEC" w14:textId="77777777" w:rsidR="00A949EC" w:rsidRPr="00F6352B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Espesor parenquimal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conservado,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20"/>
        </w:rPr>
        <w:t>20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3E5BE366" w14:textId="77777777" w:rsidR="00A949EC" w:rsidRPr="00F6352B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662F8F67" w14:textId="77777777" w:rsidR="00A949EC" w:rsidRDefault="00A949EC" w:rsidP="00A949EC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RIÑON IZQUIERDO</w:t>
      </w:r>
      <w:r w:rsidRPr="00F6352B">
        <w:rPr>
          <w:rFonts w:ascii="Tahoma" w:hAnsi="Tahoma" w:cs="Tahoma"/>
          <w:b/>
          <w:bCs/>
          <w:i/>
          <w:color w:val="000000"/>
          <w:sz w:val="18"/>
          <w:szCs w:val="20"/>
        </w:rPr>
        <w:t>: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De situación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y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localización habitual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siendo de tamaño aumentado, m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ide </w:t>
      </w:r>
      <w:r>
        <w:rPr>
          <w:rFonts w:ascii="Tahoma" w:hAnsi="Tahoma" w:cs="Tahoma"/>
          <w:i/>
          <w:color w:val="000000"/>
          <w:sz w:val="18"/>
          <w:szCs w:val="20"/>
        </w:rPr>
        <w:t>110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 w:cs="Tahoma"/>
          <w:i/>
          <w:color w:val="000000"/>
          <w:sz w:val="18"/>
          <w:szCs w:val="20"/>
        </w:rPr>
        <w:t>63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mm., de diámetro longitudinal y antero posterior.</w:t>
      </w:r>
    </w:p>
    <w:p w14:paraId="499D49F8" w14:textId="77777777" w:rsidR="00A949EC" w:rsidRPr="00F6352B" w:rsidRDefault="00A949EC" w:rsidP="00A949EC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Mantiene su forma típica y sus contornos son regulares y lisos.</w:t>
      </w:r>
    </w:p>
    <w:p w14:paraId="322B89FC" w14:textId="77777777" w:rsidR="00A949EC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Seno renal de conformación y ecogenicidad </w:t>
      </w:r>
      <w:r>
        <w:rPr>
          <w:rFonts w:ascii="Tahoma" w:hAnsi="Tahoma" w:cs="Tahoma"/>
          <w:i/>
          <w:color w:val="000000"/>
          <w:sz w:val="18"/>
          <w:szCs w:val="20"/>
        </w:rPr>
        <w:t>conservada.</w:t>
      </w:r>
    </w:p>
    <w:p w14:paraId="4B5948AF" w14:textId="383BF783" w:rsidR="00A949EC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Se objetiva moderada dilatación de los sistemas colectores, pelvis renal y trayecto ureteral sin lograr evidenciar imagen litiásica demostrable por esta modalidad diagnóstica.</w:t>
      </w:r>
    </w:p>
    <w:p w14:paraId="3B464DFF" w14:textId="77777777" w:rsidR="00A949EC" w:rsidRPr="00F6352B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Hilio renal conservado.</w:t>
      </w:r>
    </w:p>
    <w:p w14:paraId="132B031C" w14:textId="77777777" w:rsidR="00A949EC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Parénquima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renal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de ecogenicidad homogénea, apreciándose adecuada diferenciación córtico medular, sin evidencia de masas sólidas ni qu</w:t>
      </w:r>
      <w:r>
        <w:rPr>
          <w:rFonts w:ascii="Tahoma" w:hAnsi="Tahoma" w:cs="Tahoma"/>
          <w:i/>
          <w:color w:val="000000"/>
          <w:sz w:val="18"/>
          <w:szCs w:val="20"/>
        </w:rPr>
        <w:t>í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sticas.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</w:t>
      </w:r>
    </w:p>
    <w:p w14:paraId="742309FB" w14:textId="77777777" w:rsidR="00A949EC" w:rsidRPr="00F6352B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Espesor parenquimal mide </w:t>
      </w:r>
      <w:r>
        <w:rPr>
          <w:rFonts w:ascii="Tahoma" w:hAnsi="Tahoma" w:cs="Tahoma"/>
          <w:i/>
          <w:color w:val="000000"/>
          <w:sz w:val="18"/>
          <w:szCs w:val="20"/>
        </w:rPr>
        <w:t>24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7F42E6F4" w14:textId="77777777" w:rsidR="00A949EC" w:rsidRPr="00F6352B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4A319BF" w14:textId="77777777" w:rsidR="00A949EC" w:rsidRPr="00A219A5" w:rsidRDefault="00A949EC" w:rsidP="00A949EC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20"/>
        </w:rPr>
      </w:pPr>
      <w:r w:rsidRPr="00A219A5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Pr="00A219A5">
        <w:rPr>
          <w:rFonts w:ascii="Arial Black" w:hAnsi="Arial Black" w:cs="Tahoma"/>
          <w:bCs/>
          <w:i/>
          <w:color w:val="000000"/>
          <w:sz w:val="18"/>
          <w:szCs w:val="20"/>
        </w:rPr>
        <w:t>:</w:t>
      </w:r>
    </w:p>
    <w:p w14:paraId="401F9F03" w14:textId="77777777" w:rsidR="00A949EC" w:rsidRPr="00F6352B" w:rsidRDefault="00A949EC" w:rsidP="00A949EC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14:paraId="1823FBC7" w14:textId="177F8D13" w:rsidR="00A949EC" w:rsidRDefault="00A949EC" w:rsidP="00A949EC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HIDROURETERONEFROSIS IZQUIERDA DE EAD.</w:t>
      </w:r>
    </w:p>
    <w:p w14:paraId="153F3574" w14:textId="2060AE0B" w:rsidR="00326740" w:rsidRPr="00326740" w:rsidRDefault="00326740" w:rsidP="00326740">
      <w:pPr>
        <w:pStyle w:val="Prrafodelista"/>
        <w:numPr>
          <w:ilvl w:val="1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26740">
        <w:rPr>
          <w:rFonts w:ascii="Tahoma" w:hAnsi="Tahoma" w:cs="Tahoma"/>
          <w:i/>
          <w:color w:val="000000"/>
          <w:sz w:val="18"/>
          <w:szCs w:val="20"/>
        </w:rPr>
        <w:t xml:space="preserve">D/C </w:t>
      </w:r>
      <w:r>
        <w:rPr>
          <w:rFonts w:ascii="Tahoma" w:hAnsi="Tahoma" w:cs="Tahoma"/>
          <w:i/>
          <w:color w:val="000000"/>
          <w:sz w:val="18"/>
          <w:szCs w:val="20"/>
        </w:rPr>
        <w:t>URO</w:t>
      </w:r>
      <w:r w:rsidRPr="00326740">
        <w:rPr>
          <w:rFonts w:ascii="Tahoma" w:hAnsi="Tahoma" w:cs="Tahoma"/>
          <w:i/>
          <w:color w:val="000000"/>
          <w:sz w:val="18"/>
          <w:szCs w:val="20"/>
        </w:rPr>
        <w:t>LITIASIS MIGRATORIA A URETER MEDIO DISTAL.</w:t>
      </w:r>
    </w:p>
    <w:p w14:paraId="377EB1EC" w14:textId="77777777" w:rsidR="00A949EC" w:rsidRPr="00B908B5" w:rsidRDefault="00A949EC" w:rsidP="00A949EC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RIÑON DERECHO </w:t>
      </w:r>
      <w:r w:rsidRPr="00B908B5">
        <w:rPr>
          <w:rFonts w:ascii="Tahoma" w:hAnsi="Tahoma" w:cs="Tahoma"/>
          <w:i/>
          <w:color w:val="000000"/>
          <w:sz w:val="18"/>
          <w:szCs w:val="20"/>
        </w:rPr>
        <w:t>ECOGRAFICAMENTE CONSERVAD</w:t>
      </w:r>
      <w:r>
        <w:rPr>
          <w:rFonts w:ascii="Tahoma" w:hAnsi="Tahoma" w:cs="Tahoma"/>
          <w:i/>
          <w:color w:val="000000"/>
          <w:sz w:val="18"/>
          <w:szCs w:val="20"/>
        </w:rPr>
        <w:t>O</w:t>
      </w:r>
      <w:r w:rsidRPr="00B908B5"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127C8028" w14:textId="77777777" w:rsidR="00A949EC" w:rsidRPr="00F6352B" w:rsidRDefault="00A949EC" w:rsidP="00A949EC">
      <w:pPr>
        <w:ind w:left="72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D4D34B4" w14:textId="77777777" w:rsidR="00A949EC" w:rsidRPr="00F6352B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>
        <w:rPr>
          <w:rFonts w:ascii="Tahoma" w:hAnsi="Tahoma" w:cs="Tahoma"/>
          <w:i/>
          <w:color w:val="000000"/>
          <w:sz w:val="18"/>
          <w:szCs w:val="20"/>
        </w:rPr>
        <w:t>Í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NICOS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Y COMPLEMENTAR CON UROTEM.</w:t>
      </w:r>
    </w:p>
    <w:p w14:paraId="25EBC3BF" w14:textId="77777777" w:rsidR="00A949EC" w:rsidRPr="00F6352B" w:rsidRDefault="00A949EC" w:rsidP="00A949E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60C12E82" w14:textId="77777777" w:rsidR="00A949EC" w:rsidRPr="00942AEF" w:rsidRDefault="00A949EC" w:rsidP="00A949EC">
      <w:pPr>
        <w:jc w:val="both"/>
        <w:rPr>
          <w:rFonts w:ascii="Tahoma" w:hAnsi="Tahoma" w:cs="Arial"/>
          <w:i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14:paraId="226BCB91" w14:textId="00E61611" w:rsidR="0004373B" w:rsidRPr="00FE1B9A" w:rsidRDefault="0004373B" w:rsidP="00A949EC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1632763">
    <w:abstractNumId w:val="4"/>
  </w:num>
  <w:num w:numId="2" w16cid:durableId="2062557661">
    <w:abstractNumId w:val="5"/>
  </w:num>
  <w:num w:numId="3" w16cid:durableId="351029590">
    <w:abstractNumId w:val="0"/>
  </w:num>
  <w:num w:numId="4" w16cid:durableId="248775872">
    <w:abstractNumId w:val="3"/>
  </w:num>
  <w:num w:numId="5" w16cid:durableId="1493908623">
    <w:abstractNumId w:val="1"/>
  </w:num>
  <w:num w:numId="6" w16cid:durableId="77105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6740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5E1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49EC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5E09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67FE8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6725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E51B3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32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2010-09-25T18:21:00Z</cp:lastPrinted>
  <dcterms:created xsi:type="dcterms:W3CDTF">2023-10-24T23:41:00Z</dcterms:created>
  <dcterms:modified xsi:type="dcterms:W3CDTF">2024-01-01T19:04:00Z</dcterms:modified>
</cp:coreProperties>
</file>