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BD07" w14:textId="77777777" w:rsidR="003C5E1C" w:rsidRDefault="003C5E1C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</w:p>
    <w:p w14:paraId="17957FEA" w14:textId="4B925640" w:rsidR="002B0B1A" w:rsidRPr="00CB3629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14:paraId="5D58EF46" w14:textId="77777777"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14:paraId="1671688F" w14:textId="77777777" w:rsidR="00953C30" w:rsidRDefault="00953C30" w:rsidP="00953C3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17C5011B" w14:textId="77777777" w:rsidR="00953C30" w:rsidRDefault="00953C30" w:rsidP="00953C3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7BC82366" w14:textId="77777777" w:rsidR="00953C30" w:rsidRDefault="00953C30" w:rsidP="00953C3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480301E8" w14:textId="77777777" w:rsidR="00953C30" w:rsidRDefault="00953C30" w:rsidP="00953C3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9E3AD4F" w14:textId="77777777"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14:paraId="525B3920" w14:textId="5D9397C7" w:rsidR="003C5E1C" w:rsidRPr="006A365E" w:rsidRDefault="003C5E1C" w:rsidP="003C5E1C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6A365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</w:t>
      </w:r>
      <w:r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DE ALTA GAMMA </w:t>
      </w:r>
      <w:r w:rsidRPr="006A365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UTILIZANDO TRANSDUCTOR CONVEXO MULTIFRECUENCIAL, MUESTRA:</w:t>
      </w:r>
    </w:p>
    <w:p w14:paraId="10AB7152" w14:textId="77777777" w:rsidR="003C5E1C" w:rsidRPr="006A365E" w:rsidRDefault="003C5E1C" w:rsidP="003C5E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20223ED6" w14:textId="77777777" w:rsidR="00B67FE8" w:rsidRPr="00B75677" w:rsidRDefault="00B67FE8" w:rsidP="00B67FE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14:paraId="5CD154BB" w14:textId="006025BC" w:rsidR="00B67FE8" w:rsidRPr="00B75677" w:rsidRDefault="00B67FE8" w:rsidP="00B67FE8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habitual 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y tamaño conservado en atención al grupo etario.</w:t>
      </w:r>
    </w:p>
    <w:p w14:paraId="65AC8497" w14:textId="77777777" w:rsidR="00B67FE8" w:rsidRPr="00B75677" w:rsidRDefault="00B67FE8" w:rsidP="00B67FE8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14:paraId="26677BF5" w14:textId="77777777" w:rsidR="00B67FE8" w:rsidRPr="00B75677" w:rsidRDefault="00B67FE8" w:rsidP="00B67FE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6B0B3D71" w14:textId="77777777" w:rsidR="00B67FE8" w:rsidRPr="00B75677" w:rsidRDefault="00B67FE8" w:rsidP="00B67FE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14:paraId="29411748" w14:textId="77777777" w:rsidR="00B67FE8" w:rsidRPr="00B75677" w:rsidRDefault="00B67FE8" w:rsidP="00B67FE8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108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51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Parénquima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20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14:paraId="4126E91E" w14:textId="77777777" w:rsidR="00B67FE8" w:rsidRPr="00B75677" w:rsidRDefault="00B67FE8" w:rsidP="00B67FE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0CC9F413" w14:textId="77777777" w:rsidR="00B67FE8" w:rsidRPr="00B75677" w:rsidRDefault="00B67FE8" w:rsidP="00B67FE8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Parénquima renal de ecotextura homogénea y ecogenicidad conservada sin evidencia de lesiones focales sólidas ni quísticas.</w:t>
      </w:r>
    </w:p>
    <w:p w14:paraId="3AA53E04" w14:textId="77777777" w:rsidR="00B67FE8" w:rsidRPr="00B75677" w:rsidRDefault="00B67FE8" w:rsidP="00B67FE8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14:paraId="7048F35F" w14:textId="4FC2F9AD" w:rsidR="00B67FE8" w:rsidRDefault="00B67FE8" w:rsidP="00B67FE8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3 – 4 imágenes 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hiperecogénica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s 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con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 tenue 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sombra sónica posterior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siendo la mayor 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de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7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mm., de diámetro involucrando seno renal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medio e inferior.</w:t>
      </w:r>
    </w:p>
    <w:p w14:paraId="39AD6E23" w14:textId="77777777" w:rsidR="00B67FE8" w:rsidRPr="00B75677" w:rsidRDefault="00B67FE8" w:rsidP="00B67FE8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14:paraId="4D66FA79" w14:textId="77777777" w:rsidR="00B67FE8" w:rsidRPr="00B75677" w:rsidRDefault="00B67FE8" w:rsidP="00B67FE8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14:paraId="02A3D1EC" w14:textId="77777777" w:rsidR="00B67FE8" w:rsidRPr="00B75677" w:rsidRDefault="00B67FE8" w:rsidP="00B67FE8">
      <w:pPr>
        <w:numPr>
          <w:ilvl w:val="0"/>
          <w:numId w:val="4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14:paraId="61B8F5AB" w14:textId="77777777" w:rsidR="00B67FE8" w:rsidRPr="0045044E" w:rsidRDefault="00B67FE8" w:rsidP="00B67FE8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Pr="00B75677">
        <w:rPr>
          <w:rFonts w:ascii="Tahoma" w:hAnsi="Tahoma" w:cs="Arial"/>
          <w:i/>
          <w:sz w:val="18"/>
          <w:szCs w:val="18"/>
        </w:rPr>
        <w:t>.</w:t>
      </w:r>
    </w:p>
    <w:p w14:paraId="0FB57E0A" w14:textId="77777777" w:rsidR="00B67FE8" w:rsidRPr="00B75677" w:rsidRDefault="00B67FE8" w:rsidP="00B67FE8">
      <w:pPr>
        <w:jc w:val="both"/>
        <w:rPr>
          <w:rFonts w:ascii="Tahoma" w:hAnsi="Tahoma" w:cs="Arial"/>
          <w:i/>
          <w:sz w:val="18"/>
          <w:szCs w:val="18"/>
        </w:rPr>
      </w:pPr>
    </w:p>
    <w:p w14:paraId="40B0F2BD" w14:textId="77777777" w:rsidR="00B67FE8" w:rsidRPr="00B75677" w:rsidRDefault="00B67FE8" w:rsidP="00B67FE8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B75677">
        <w:rPr>
          <w:rFonts w:ascii="Tahoma" w:hAnsi="Tahoma" w:cs="Arial"/>
          <w:b/>
          <w:bCs/>
          <w:i/>
          <w:sz w:val="18"/>
          <w:szCs w:val="18"/>
        </w:rPr>
        <w:t>:</w:t>
      </w:r>
      <w:r w:rsidRPr="00B75677">
        <w:rPr>
          <w:rFonts w:ascii="Tahoma" w:hAnsi="Tahoma" w:cs="Arial"/>
          <w:i/>
          <w:sz w:val="18"/>
          <w:szCs w:val="18"/>
        </w:rPr>
        <w:t xml:space="preserve"> </w:t>
      </w:r>
    </w:p>
    <w:p w14:paraId="5F5D23D6" w14:textId="5E49C978" w:rsidR="00B67FE8" w:rsidRPr="00B75677" w:rsidRDefault="00B67FE8" w:rsidP="00B67FE8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habitual 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y tamaño conservado en atención al grupo etario.</w:t>
      </w:r>
    </w:p>
    <w:p w14:paraId="1334A728" w14:textId="77777777" w:rsidR="00B67FE8" w:rsidRPr="00B75677" w:rsidRDefault="00B67FE8" w:rsidP="00B67FE8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14:paraId="65FD57E9" w14:textId="77777777" w:rsidR="00B67FE8" w:rsidRPr="00B75677" w:rsidRDefault="00B67FE8" w:rsidP="00B67FE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43227031" w14:textId="77777777" w:rsidR="00B67FE8" w:rsidRPr="00B75677" w:rsidRDefault="00B67FE8" w:rsidP="00B67FE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14:paraId="1B36ECE2" w14:textId="77777777" w:rsidR="00B67FE8" w:rsidRPr="00B75677" w:rsidRDefault="00B67FE8" w:rsidP="00B67FE8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110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50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Parénquima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21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14:paraId="252A4EDA" w14:textId="77777777" w:rsidR="00B67FE8" w:rsidRPr="00B75677" w:rsidRDefault="00B67FE8" w:rsidP="00B67FE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631FD63D" w14:textId="77777777" w:rsidR="00B67FE8" w:rsidRPr="00B75677" w:rsidRDefault="00B67FE8" w:rsidP="00B67FE8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14:paraId="576AC238" w14:textId="77777777" w:rsidR="00B67FE8" w:rsidRPr="00B75677" w:rsidRDefault="00B67FE8" w:rsidP="00B67FE8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14:paraId="35A9B2F0" w14:textId="05F15012" w:rsidR="00B67FE8" w:rsidRPr="00B75677" w:rsidRDefault="00B67FE8" w:rsidP="00B67FE8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3 – 4 imágenes 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hiperecogénica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s 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con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 tenue 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sombra sónica posterior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siendo la mayor 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de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5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mm., de diámetro involucrando seno renal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superior, medio e inferior.</w:t>
      </w:r>
    </w:p>
    <w:p w14:paraId="4A427DCC" w14:textId="77777777" w:rsidR="00B67FE8" w:rsidRPr="00B75677" w:rsidRDefault="00B67FE8" w:rsidP="00B67FE8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14:paraId="73E0E86D" w14:textId="77777777" w:rsidR="00B67FE8" w:rsidRPr="00B75677" w:rsidRDefault="00B67FE8" w:rsidP="00B67FE8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14:paraId="16419E54" w14:textId="77777777" w:rsidR="00B67FE8" w:rsidRPr="00B75677" w:rsidRDefault="00B67FE8" w:rsidP="00B67FE8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14:paraId="6E63B263" w14:textId="77777777" w:rsidR="00B67FE8" w:rsidRPr="00B75677" w:rsidRDefault="00B67FE8" w:rsidP="00B67FE8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14:paraId="01BF70D0" w14:textId="77777777" w:rsidR="00B67FE8" w:rsidRPr="00B75677" w:rsidRDefault="00B67FE8" w:rsidP="00B67FE8">
      <w:pPr>
        <w:jc w:val="both"/>
        <w:rPr>
          <w:rFonts w:ascii="Tahoma" w:hAnsi="Tahoma" w:cs="Arial"/>
          <w:i/>
          <w:sz w:val="18"/>
          <w:szCs w:val="18"/>
        </w:rPr>
      </w:pPr>
    </w:p>
    <w:p w14:paraId="28577DF5" w14:textId="77777777" w:rsidR="00B67FE8" w:rsidRPr="00B75677" w:rsidRDefault="00B67FE8" w:rsidP="00B67FE8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B75677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14:paraId="3F87E1CB" w14:textId="77777777" w:rsidR="00B67FE8" w:rsidRPr="00B75677" w:rsidRDefault="00B67FE8" w:rsidP="00B67FE8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14:paraId="5AEE05A8" w14:textId="77777777" w:rsidR="00B67FE8" w:rsidRDefault="00B67FE8" w:rsidP="00B67FE8">
      <w:pPr>
        <w:numPr>
          <w:ilvl w:val="0"/>
          <w:numId w:val="2"/>
        </w:numPr>
        <w:jc w:val="both"/>
        <w:rPr>
          <w:rFonts w:ascii="Tahoma" w:hAnsi="Tahoma" w:cs="Arial"/>
          <w:i/>
          <w:sz w:val="18"/>
          <w:szCs w:val="18"/>
        </w:rPr>
      </w:pPr>
      <w:r>
        <w:rPr>
          <w:rFonts w:ascii="Tahoma" w:hAnsi="Tahoma" w:cs="Arial"/>
          <w:i/>
          <w:sz w:val="18"/>
          <w:szCs w:val="18"/>
        </w:rPr>
        <w:t>URO</w:t>
      </w:r>
      <w:r w:rsidRPr="00B75677">
        <w:rPr>
          <w:rFonts w:ascii="Tahoma" w:hAnsi="Tahoma" w:cs="Arial"/>
          <w:i/>
          <w:sz w:val="18"/>
          <w:szCs w:val="18"/>
        </w:rPr>
        <w:t xml:space="preserve">LITIASIS </w:t>
      </w:r>
      <w:r>
        <w:rPr>
          <w:rFonts w:ascii="Tahoma" w:hAnsi="Tahoma" w:cs="Arial"/>
          <w:i/>
          <w:sz w:val="18"/>
          <w:szCs w:val="18"/>
        </w:rPr>
        <w:t>BILATERAL</w:t>
      </w:r>
      <w:r w:rsidRPr="00B75677">
        <w:rPr>
          <w:rFonts w:ascii="Tahoma" w:hAnsi="Tahoma" w:cs="Arial"/>
          <w:i/>
          <w:sz w:val="18"/>
          <w:szCs w:val="18"/>
        </w:rPr>
        <w:t>.</w:t>
      </w:r>
      <w:r>
        <w:rPr>
          <w:rFonts w:ascii="Tahoma" w:hAnsi="Tahoma" w:cs="Arial"/>
          <w:i/>
          <w:sz w:val="18"/>
          <w:szCs w:val="18"/>
        </w:rPr>
        <w:t xml:space="preserve"> </w:t>
      </w:r>
    </w:p>
    <w:p w14:paraId="785BE0DC" w14:textId="77777777" w:rsidR="00B67FE8" w:rsidRPr="00B75677" w:rsidRDefault="00B67FE8" w:rsidP="00B67FE8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14:paraId="77CE4829" w14:textId="77777777" w:rsidR="00B67FE8" w:rsidRPr="00B75677" w:rsidRDefault="00B67FE8" w:rsidP="00B67FE8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 xml:space="preserve">S/S CORRELACIONAR CON DATOS CLÍNICOS Y </w:t>
      </w:r>
      <w:r>
        <w:rPr>
          <w:rFonts w:ascii="Tahoma" w:hAnsi="Tahoma" w:cs="Arial"/>
          <w:i/>
          <w:sz w:val="18"/>
          <w:szCs w:val="18"/>
        </w:rPr>
        <w:t>COMPLEMENTAR CON UROTEM.</w:t>
      </w:r>
    </w:p>
    <w:p w14:paraId="3FB350FE" w14:textId="77777777" w:rsidR="00B67FE8" w:rsidRPr="00B75677" w:rsidRDefault="00B67FE8" w:rsidP="00B67FE8">
      <w:pPr>
        <w:rPr>
          <w:rFonts w:ascii="Tahoma" w:hAnsi="Tahoma" w:cs="Arial"/>
          <w:i/>
          <w:sz w:val="18"/>
          <w:szCs w:val="18"/>
        </w:rPr>
      </w:pPr>
    </w:p>
    <w:p w14:paraId="226BCB91" w14:textId="2F3F0604" w:rsidR="0004373B" w:rsidRPr="00FE1B9A" w:rsidRDefault="00B67FE8" w:rsidP="00B67FE8">
      <w:pPr>
        <w:rPr>
          <w:rFonts w:ascii="Tahoma" w:eastAsia="Batang" w:hAnsi="Tahoma" w:cs="Arial"/>
          <w:i/>
          <w:color w:val="000000"/>
          <w:sz w:val="20"/>
          <w:szCs w:val="20"/>
        </w:rPr>
      </w:pPr>
      <w:r w:rsidRPr="00B75677">
        <w:rPr>
          <w:rFonts w:ascii="Tahoma" w:hAnsi="Tahoma" w:cs="Arial"/>
          <w:i/>
          <w:sz w:val="18"/>
          <w:szCs w:val="18"/>
        </w:rPr>
        <w:t xml:space="preserve">ATENTAMENTE, 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1632763">
    <w:abstractNumId w:val="4"/>
  </w:num>
  <w:num w:numId="2" w16cid:durableId="2062557661">
    <w:abstractNumId w:val="5"/>
  </w:num>
  <w:num w:numId="3" w16cid:durableId="351029590">
    <w:abstractNumId w:val="0"/>
  </w:num>
  <w:num w:numId="4" w16cid:durableId="248775872">
    <w:abstractNumId w:val="3"/>
  </w:num>
  <w:num w:numId="5" w16cid:durableId="1493908623">
    <w:abstractNumId w:val="1"/>
  </w:num>
  <w:num w:numId="6" w16cid:durableId="771054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5E1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C30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67FE8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6725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AE51B3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2010-09-25T18:21:00Z</cp:lastPrinted>
  <dcterms:created xsi:type="dcterms:W3CDTF">2023-10-24T23:11:00Z</dcterms:created>
  <dcterms:modified xsi:type="dcterms:W3CDTF">2024-01-01T19:04:00Z</dcterms:modified>
</cp:coreProperties>
</file>