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C4EF" w14:textId="77777777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1627E6D5" w14:textId="77777777" w:rsidR="006414A7" w:rsidRDefault="006414A7" w:rsidP="006414A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3CF382C" w14:textId="77777777" w:rsidR="006414A7" w:rsidRDefault="006414A7" w:rsidP="006414A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0FAAABB5" w14:textId="77777777" w:rsidR="006414A7" w:rsidRDefault="006414A7" w:rsidP="006414A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189E951" w14:textId="77777777" w:rsidR="006414A7" w:rsidRDefault="006414A7" w:rsidP="006414A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4A434BA8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>EN ESCALA DE GRISES UTILIZANDO TRANSDUCTOR CONVEXO MULTIFRECUENCIAL PARA LA EXPLORACIÓN DE LOS RIÑONES Y VIAS URINARIAS,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1281DC04" w14:textId="77777777" w:rsidR="00474D44" w:rsidRPr="00103E19" w:rsidRDefault="00474D44" w:rsidP="00474D44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b/>
          <w:i/>
          <w:noProof/>
          <w:sz w:val="18"/>
          <w:szCs w:val="20"/>
          <w:u w:val="single"/>
        </w:rPr>
        <w:t>VEJIGA:</w:t>
      </w:r>
      <w:r w:rsidRPr="00103E19">
        <w:rPr>
          <w:rFonts w:ascii="Tahoma" w:hAnsi="Tahoma" w:cs="Arial"/>
          <w:i/>
          <w:noProof/>
          <w:sz w:val="18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14:paraId="1AE24213" w14:textId="77777777" w:rsidR="00474D44" w:rsidRPr="00103E19" w:rsidRDefault="00474D44" w:rsidP="00474D44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>Luz vesical muestra contenido líquido homogéneo sin evidencia de imágenes litiásicas.</w:t>
      </w:r>
    </w:p>
    <w:p w14:paraId="750D845A" w14:textId="77777777" w:rsidR="00474D44" w:rsidRPr="00103E19" w:rsidRDefault="00474D44" w:rsidP="00474D44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229B6C67" w14:textId="77777777" w:rsidR="00474D44" w:rsidRPr="00103E19" w:rsidRDefault="00474D44" w:rsidP="00474D4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 xml:space="preserve">Volumen pre miccional: </w:t>
      </w:r>
      <w:r>
        <w:rPr>
          <w:rFonts w:ascii="Tahoma" w:hAnsi="Tahoma" w:cs="Arial"/>
          <w:i/>
          <w:noProof/>
          <w:sz w:val="18"/>
          <w:szCs w:val="20"/>
        </w:rPr>
        <w:t>550</w:t>
      </w:r>
      <w:r w:rsidRPr="00103E19">
        <w:rPr>
          <w:rFonts w:ascii="Tahoma" w:hAnsi="Tahoma" w:cs="Arial"/>
          <w:i/>
          <w:noProof/>
          <w:sz w:val="18"/>
          <w:szCs w:val="20"/>
        </w:rPr>
        <w:t>cc.</w:t>
      </w:r>
    </w:p>
    <w:p w14:paraId="3F9A8110" w14:textId="77777777" w:rsidR="00474D44" w:rsidRPr="00103E19" w:rsidRDefault="00474D44" w:rsidP="00474D4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 xml:space="preserve">Volumen post miccional: </w:t>
      </w:r>
      <w:r>
        <w:rPr>
          <w:rFonts w:ascii="Tahoma" w:hAnsi="Tahoma" w:cs="Arial"/>
          <w:i/>
          <w:noProof/>
          <w:sz w:val="18"/>
          <w:szCs w:val="20"/>
        </w:rPr>
        <w:t>24</w:t>
      </w:r>
      <w:r w:rsidRPr="00103E19">
        <w:rPr>
          <w:rFonts w:ascii="Tahoma" w:hAnsi="Tahoma" w:cs="Arial"/>
          <w:i/>
          <w:noProof/>
          <w:sz w:val="18"/>
          <w:szCs w:val="20"/>
        </w:rPr>
        <w:t>cc.</w:t>
      </w:r>
    </w:p>
    <w:p w14:paraId="25560DE5" w14:textId="77777777" w:rsidR="00474D44" w:rsidRPr="00103E19" w:rsidRDefault="00474D44" w:rsidP="00474D4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 xml:space="preserve">Residuo vesical: </w:t>
      </w:r>
      <w:r>
        <w:rPr>
          <w:rFonts w:ascii="Tahoma" w:hAnsi="Tahoma" w:cs="Arial"/>
          <w:i/>
          <w:noProof/>
          <w:sz w:val="18"/>
          <w:szCs w:val="20"/>
        </w:rPr>
        <w:t>4% (</w:t>
      </w:r>
      <w:r w:rsidRPr="00103E19">
        <w:rPr>
          <w:rFonts w:ascii="Tahoma" w:hAnsi="Tahoma" w:cs="Arial"/>
          <w:i/>
          <w:noProof/>
          <w:sz w:val="18"/>
          <w:szCs w:val="20"/>
        </w:rPr>
        <w:t>ESCASO</w:t>
      </w:r>
      <w:r>
        <w:rPr>
          <w:rFonts w:ascii="Tahoma" w:hAnsi="Tahoma" w:cs="Arial"/>
          <w:i/>
          <w:noProof/>
          <w:sz w:val="18"/>
          <w:szCs w:val="20"/>
        </w:rPr>
        <w:t>)</w:t>
      </w:r>
    </w:p>
    <w:p w14:paraId="715FBDD0" w14:textId="77777777" w:rsidR="00474D44" w:rsidRPr="00103E19" w:rsidRDefault="00474D44" w:rsidP="00474D44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</w:p>
    <w:p w14:paraId="0101DA8A" w14:textId="77777777" w:rsidR="00474D44" w:rsidRPr="00103E19" w:rsidRDefault="00474D44" w:rsidP="00474D44">
      <w:pPr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b/>
          <w:i/>
          <w:noProof/>
          <w:sz w:val="18"/>
          <w:szCs w:val="20"/>
          <w:u w:val="single"/>
        </w:rPr>
        <w:t>RIÑONES</w:t>
      </w:r>
      <w:r w:rsidRPr="00103E19">
        <w:rPr>
          <w:rFonts w:ascii="Tahoma" w:hAnsi="Tahoma" w:cs="Arial"/>
          <w:i/>
          <w:noProof/>
          <w:sz w:val="18"/>
          <w:szCs w:val="20"/>
        </w:rPr>
        <w:t xml:space="preserve">: </w:t>
      </w:r>
    </w:p>
    <w:p w14:paraId="3F298AEB" w14:textId="77777777" w:rsidR="00474D44" w:rsidRPr="00103E19" w:rsidRDefault="00474D44" w:rsidP="00474D44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14:paraId="37C32859" w14:textId="77777777" w:rsidR="00474D44" w:rsidRPr="00103E19" w:rsidRDefault="00474D44" w:rsidP="00474D44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14:paraId="54EFAE81" w14:textId="77777777" w:rsidR="00474D44" w:rsidRPr="00103E19" w:rsidRDefault="00474D44" w:rsidP="00474D4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14:paraId="0A067258" w14:textId="77777777" w:rsidR="00474D44" w:rsidRPr="00103E19" w:rsidRDefault="00474D44" w:rsidP="00474D4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i/>
          <w:color w:val="000000"/>
          <w:sz w:val="18"/>
          <w:szCs w:val="20"/>
        </w:rPr>
        <w:t>Hilio renal conservado.</w:t>
      </w:r>
    </w:p>
    <w:p w14:paraId="345D4787" w14:textId="77777777" w:rsidR="00474D44" w:rsidRPr="00103E19" w:rsidRDefault="00474D44" w:rsidP="00474D4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14:paraId="798DCA4D" w14:textId="77777777" w:rsidR="00474D44" w:rsidRPr="00103E19" w:rsidRDefault="00474D44" w:rsidP="00474D4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14:paraId="4F96D805" w14:textId="77777777" w:rsidR="00474D44" w:rsidRPr="00103E19" w:rsidRDefault="00474D44" w:rsidP="00474D4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i/>
          <w:color w:val="000000"/>
          <w:sz w:val="18"/>
          <w:szCs w:val="20"/>
        </w:rPr>
        <w:t>Adecuada diferenciación córtico medular.</w:t>
      </w:r>
    </w:p>
    <w:p w14:paraId="68EA0EF5" w14:textId="77777777" w:rsidR="00474D44" w:rsidRPr="00103E19" w:rsidRDefault="00474D44" w:rsidP="00474D4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14:paraId="764CB05B" w14:textId="77777777" w:rsidR="00474D44" w:rsidRPr="00103E19" w:rsidRDefault="00474D44" w:rsidP="00474D44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i/>
          <w:color w:val="000000"/>
          <w:sz w:val="18"/>
          <w:szCs w:val="20"/>
        </w:rPr>
        <w:t>Grasa perirrenal conservada.</w:t>
      </w:r>
    </w:p>
    <w:p w14:paraId="77168DB7" w14:textId="77777777" w:rsidR="00474D44" w:rsidRPr="00103E19" w:rsidRDefault="00474D44" w:rsidP="00474D44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</w:p>
    <w:p w14:paraId="37478CA8" w14:textId="77777777" w:rsidR="00474D44" w:rsidRPr="00103E19" w:rsidRDefault="00474D44" w:rsidP="00474D44">
      <w:pPr>
        <w:jc w:val="both"/>
        <w:rPr>
          <w:rFonts w:ascii="Tahoma" w:hAnsi="Tahoma" w:cs="Arial"/>
          <w:b/>
          <w:i/>
          <w:color w:val="000000"/>
          <w:sz w:val="18"/>
          <w:szCs w:val="20"/>
          <w:u w:val="single"/>
        </w:rPr>
      </w:pPr>
      <w:r w:rsidRPr="00103E1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Diámetros.</w:t>
      </w:r>
    </w:p>
    <w:p w14:paraId="4EEBE784" w14:textId="77777777" w:rsidR="00474D44" w:rsidRPr="00103E19" w:rsidRDefault="00474D44" w:rsidP="00474D44">
      <w:pPr>
        <w:jc w:val="both"/>
        <w:rPr>
          <w:rFonts w:ascii="Tahoma" w:hAnsi="Tahoma" w:cs="Arial"/>
          <w:b/>
          <w:i/>
          <w:color w:val="000000"/>
          <w:sz w:val="18"/>
          <w:szCs w:val="20"/>
          <w:u w:val="single"/>
        </w:rPr>
      </w:pPr>
    </w:p>
    <w:p w14:paraId="4B1D8EAA" w14:textId="77777777" w:rsidR="00474D44" w:rsidRPr="00103E19" w:rsidRDefault="00474D44" w:rsidP="00474D44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RIÑÓN DERECHO</w:t>
      </w:r>
      <w:r w:rsidRPr="00103E19">
        <w:rPr>
          <w:rFonts w:ascii="Tahoma" w:hAnsi="Tahoma" w:cs="Arial"/>
          <w:b/>
          <w:i/>
          <w:color w:val="000000"/>
          <w:sz w:val="18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18"/>
          <w:szCs w:val="20"/>
        </w:rPr>
        <w:t>103</w:t>
      </w:r>
      <w:r w:rsidRPr="00103E19">
        <w:rPr>
          <w:rFonts w:ascii="Tahoma" w:hAnsi="Tahoma" w:cs="Arial"/>
          <w:i/>
          <w:color w:val="000000"/>
          <w:sz w:val="18"/>
          <w:szCs w:val="20"/>
        </w:rPr>
        <w:t>mm x 5</w:t>
      </w:r>
      <w:r>
        <w:rPr>
          <w:rFonts w:ascii="Tahoma" w:hAnsi="Tahoma" w:cs="Arial"/>
          <w:i/>
          <w:color w:val="000000"/>
          <w:sz w:val="18"/>
          <w:szCs w:val="20"/>
        </w:rPr>
        <w:t>1</w:t>
      </w:r>
      <w:r w:rsidRPr="00103E19">
        <w:rPr>
          <w:rFonts w:ascii="Tahoma" w:hAnsi="Tahoma" w:cs="Arial"/>
          <w:i/>
          <w:color w:val="000000"/>
          <w:sz w:val="18"/>
          <w:szCs w:val="20"/>
        </w:rPr>
        <w:t xml:space="preserve">mm. en Longitudinal y AP. 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Parénquima</w:t>
      </w:r>
      <w:r w:rsidRPr="00103E1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 xml:space="preserve"> renal:</w:t>
      </w:r>
      <w:r w:rsidRPr="00103E19">
        <w:rPr>
          <w:rFonts w:ascii="Tahoma" w:hAnsi="Tahoma" w:cs="Arial"/>
          <w:i/>
          <w:color w:val="000000"/>
          <w:sz w:val="18"/>
          <w:szCs w:val="20"/>
        </w:rPr>
        <w:t xml:space="preserve"> 1</w:t>
      </w:r>
      <w:r>
        <w:rPr>
          <w:rFonts w:ascii="Tahoma" w:hAnsi="Tahoma" w:cs="Arial"/>
          <w:i/>
          <w:color w:val="000000"/>
          <w:sz w:val="18"/>
          <w:szCs w:val="20"/>
        </w:rPr>
        <w:t>9</w:t>
      </w:r>
      <w:r w:rsidRPr="00103E19">
        <w:rPr>
          <w:rFonts w:ascii="Tahoma" w:hAnsi="Tahoma" w:cs="Arial"/>
          <w:i/>
          <w:color w:val="000000"/>
          <w:sz w:val="18"/>
          <w:szCs w:val="20"/>
        </w:rPr>
        <w:t>mm.</w:t>
      </w:r>
    </w:p>
    <w:p w14:paraId="47F6F62F" w14:textId="77777777" w:rsidR="00474D44" w:rsidRPr="00103E19" w:rsidRDefault="00474D44" w:rsidP="00474D44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103E1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RIÑÓN IZQUIERDO</w:t>
      </w:r>
      <w:r w:rsidRPr="00103E19">
        <w:rPr>
          <w:rFonts w:ascii="Tahoma" w:hAnsi="Tahoma" w:cs="Arial"/>
          <w:b/>
          <w:i/>
          <w:color w:val="000000"/>
          <w:sz w:val="18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18"/>
          <w:szCs w:val="20"/>
        </w:rPr>
        <w:t>102</w:t>
      </w:r>
      <w:r w:rsidRPr="00103E19">
        <w:rPr>
          <w:rFonts w:ascii="Tahoma" w:hAnsi="Tahoma" w:cs="Arial"/>
          <w:i/>
          <w:color w:val="000000"/>
          <w:sz w:val="18"/>
          <w:szCs w:val="20"/>
        </w:rPr>
        <w:t>mm x 5</w:t>
      </w:r>
      <w:r>
        <w:rPr>
          <w:rFonts w:ascii="Tahoma" w:hAnsi="Tahoma" w:cs="Arial"/>
          <w:i/>
          <w:color w:val="000000"/>
          <w:sz w:val="18"/>
          <w:szCs w:val="20"/>
        </w:rPr>
        <w:t>1</w:t>
      </w:r>
      <w:r w:rsidRPr="00103E19">
        <w:rPr>
          <w:rFonts w:ascii="Tahoma" w:hAnsi="Tahoma" w:cs="Arial"/>
          <w:i/>
          <w:color w:val="000000"/>
          <w:sz w:val="18"/>
          <w:szCs w:val="20"/>
        </w:rPr>
        <w:t xml:space="preserve">mm. en Longitudinal y AP. 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Parénquima</w:t>
      </w:r>
      <w:r w:rsidRPr="00103E1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 xml:space="preserve"> renal:</w:t>
      </w:r>
      <w:r w:rsidRPr="00103E19">
        <w:rPr>
          <w:rFonts w:ascii="Tahoma" w:hAnsi="Tahoma" w:cs="Arial"/>
          <w:i/>
          <w:color w:val="000000"/>
          <w:sz w:val="18"/>
          <w:szCs w:val="20"/>
        </w:rPr>
        <w:t xml:space="preserve"> 1</w:t>
      </w:r>
      <w:r>
        <w:rPr>
          <w:rFonts w:ascii="Tahoma" w:hAnsi="Tahoma" w:cs="Arial"/>
          <w:i/>
          <w:color w:val="000000"/>
          <w:sz w:val="18"/>
          <w:szCs w:val="20"/>
        </w:rPr>
        <w:t>9</w:t>
      </w:r>
      <w:r w:rsidRPr="00103E19">
        <w:rPr>
          <w:rFonts w:ascii="Tahoma" w:hAnsi="Tahoma" w:cs="Arial"/>
          <w:i/>
          <w:color w:val="000000"/>
          <w:sz w:val="18"/>
          <w:szCs w:val="20"/>
        </w:rPr>
        <w:t>mm.</w:t>
      </w:r>
    </w:p>
    <w:p w14:paraId="0F7BE929" w14:textId="77777777" w:rsidR="00474D44" w:rsidRDefault="00474D44" w:rsidP="00474D44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</w:p>
    <w:p w14:paraId="684F4E86" w14:textId="12BA487F" w:rsidR="00474D44" w:rsidRPr="00103E19" w:rsidRDefault="00474D44" w:rsidP="00474D44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 xml:space="preserve"> </w:t>
      </w:r>
    </w:p>
    <w:p w14:paraId="458468A2" w14:textId="77777777" w:rsidR="00474D44" w:rsidRPr="00103E19" w:rsidRDefault="00474D44" w:rsidP="00474D44">
      <w:pPr>
        <w:widowControl w:val="0"/>
        <w:jc w:val="both"/>
        <w:rPr>
          <w:rFonts w:ascii="Arial Black" w:hAnsi="Arial Black" w:cs="Arial"/>
          <w:i/>
          <w:noProof/>
          <w:sz w:val="18"/>
          <w:szCs w:val="20"/>
          <w:u w:val="single"/>
        </w:rPr>
      </w:pPr>
      <w:r w:rsidRPr="00103E19">
        <w:rPr>
          <w:rFonts w:ascii="Arial Black" w:hAnsi="Arial Black" w:cs="Arial"/>
          <w:i/>
          <w:noProof/>
          <w:sz w:val="18"/>
          <w:szCs w:val="20"/>
          <w:u w:val="single"/>
        </w:rPr>
        <w:t xml:space="preserve">HALLAZGOS ECOGRÁFICOS: </w:t>
      </w:r>
    </w:p>
    <w:p w14:paraId="03AEF5A8" w14:textId="77777777" w:rsidR="00474D44" w:rsidRPr="00103E19" w:rsidRDefault="00474D44" w:rsidP="00474D44">
      <w:pPr>
        <w:widowControl w:val="0"/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 xml:space="preserve">     </w:t>
      </w:r>
    </w:p>
    <w:p w14:paraId="6A12E999" w14:textId="77777777" w:rsidR="00474D44" w:rsidRPr="00103E19" w:rsidRDefault="00474D44" w:rsidP="00474D44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>RIÑONES Y VEJIGA ECOGRAFICAMENTE CONSERVADOS.</w:t>
      </w:r>
    </w:p>
    <w:p w14:paraId="72987BEE" w14:textId="77777777" w:rsidR="00474D44" w:rsidRPr="00103E19" w:rsidRDefault="00474D44" w:rsidP="00474D44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18"/>
          <w:szCs w:val="20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 xml:space="preserve">RESIDUO VESICAL ESCASO. </w:t>
      </w:r>
    </w:p>
    <w:p w14:paraId="5ED74222" w14:textId="77777777" w:rsidR="00474D44" w:rsidRPr="00103E19" w:rsidRDefault="00474D44" w:rsidP="00474D44">
      <w:pPr>
        <w:pStyle w:val="Textoindependiente"/>
        <w:rPr>
          <w:rFonts w:ascii="Tahoma" w:hAnsi="Tahoma" w:cs="Arial"/>
          <w:i/>
          <w:noProof/>
          <w:sz w:val="18"/>
        </w:rPr>
      </w:pPr>
    </w:p>
    <w:p w14:paraId="0311091E" w14:textId="77777777" w:rsidR="00474D44" w:rsidRPr="00103E19" w:rsidRDefault="00474D44" w:rsidP="00474D44">
      <w:pPr>
        <w:rPr>
          <w:rFonts w:ascii="Tahoma" w:hAnsi="Tahoma" w:cs="Arial"/>
          <w:i/>
          <w:sz w:val="18"/>
        </w:rPr>
      </w:pPr>
      <w:r w:rsidRPr="00103E19">
        <w:rPr>
          <w:rFonts w:ascii="Tahoma" w:hAnsi="Tahoma" w:cs="Arial"/>
          <w:i/>
          <w:noProof/>
          <w:sz w:val="18"/>
          <w:szCs w:val="20"/>
        </w:rPr>
        <w:t>ATENTAMENTE,</w:t>
      </w:r>
    </w:p>
    <w:p w14:paraId="1EEF764A" w14:textId="6C6FB94D" w:rsidR="00025562" w:rsidRPr="00942AEF" w:rsidRDefault="00025562" w:rsidP="00474D44">
      <w:pPr>
        <w:jc w:val="both"/>
        <w:rPr>
          <w:rFonts w:ascii="Tahoma" w:hAnsi="Tahoma" w:cs="Arial"/>
          <w:i/>
        </w:rPr>
      </w:pP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8"/>
  </w:num>
  <w:num w:numId="2" w16cid:durableId="1234005094">
    <w:abstractNumId w:val="10"/>
  </w:num>
  <w:num w:numId="3" w16cid:durableId="59863350">
    <w:abstractNumId w:val="6"/>
  </w:num>
  <w:num w:numId="4" w16cid:durableId="303390090">
    <w:abstractNumId w:val="3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4"/>
  </w:num>
  <w:num w:numId="8" w16cid:durableId="250361436">
    <w:abstractNumId w:val="9"/>
  </w:num>
  <w:num w:numId="9" w16cid:durableId="347487759">
    <w:abstractNumId w:val="7"/>
  </w:num>
  <w:num w:numId="10" w16cid:durableId="1927837665">
    <w:abstractNumId w:val="5"/>
  </w:num>
  <w:num w:numId="11" w16cid:durableId="773670906">
    <w:abstractNumId w:val="2"/>
  </w:num>
  <w:num w:numId="12" w16cid:durableId="1237086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14A7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2023-10-25T19:24:00Z</dcterms:created>
  <dcterms:modified xsi:type="dcterms:W3CDTF">2024-01-01T19:03:00Z</dcterms:modified>
</cp:coreProperties>
</file>