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63" w:rsidRPr="00097163" w:rsidRDefault="00097163" w:rsidP="00097163">
      <w:pPr>
        <w:pStyle w:val="Ttul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0A2015" w:rsidRDefault="000A2015" w:rsidP="000A20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0A2015" w:rsidRDefault="000A2015" w:rsidP="000A20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A2015" w:rsidRDefault="000A2015" w:rsidP="000A20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A2015" w:rsidRDefault="000A2015" w:rsidP="000A201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97163" w:rsidRPr="00097163" w:rsidRDefault="00097163" w:rsidP="00097163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7F2925" w:rsidRPr="00097163" w:rsidRDefault="00097163" w:rsidP="00097163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097163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y volumen aumentado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15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–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16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por ovario con diámetros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&lt;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>8mm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siendo de 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distribución 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>periférica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2B4CF0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2B4CF0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Volumen: 13cc.</w:t>
      </w:r>
    </w:p>
    <w:p w:rsidR="009A21E0" w:rsidRPr="002B4CF0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2B4CF0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  <w:r w:rsidR="008036D8" w:rsidRPr="002B4CF0">
        <w:rPr>
          <w:rFonts w:ascii="Tahoma" w:hAnsi="Tahoma" w:cs="Arial"/>
          <w:i/>
          <w:color w:val="000000"/>
          <w:sz w:val="20"/>
          <w:szCs w:val="20"/>
        </w:rPr>
        <w:t xml:space="preserve"> Volumen: 12cc.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S</w:t>
      </w:r>
      <w:r w:rsidR="009A21E0" w:rsidRPr="002B4CF0">
        <w:rPr>
          <w:rFonts w:ascii="Tahoma" w:hAnsi="Tahoma" w:cs="Arial"/>
          <w:i/>
          <w:sz w:val="20"/>
          <w:szCs w:val="20"/>
        </w:rPr>
        <w:t xml:space="preserve">aco de </w:t>
      </w:r>
      <w:r w:rsidRPr="002B4CF0">
        <w:rPr>
          <w:rFonts w:ascii="Tahoma" w:hAnsi="Tahoma" w:cs="Arial"/>
          <w:i/>
          <w:sz w:val="20"/>
          <w:szCs w:val="20"/>
        </w:rPr>
        <w:t>D</w:t>
      </w:r>
      <w:r w:rsidR="009A21E0" w:rsidRPr="002B4CF0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2B4CF0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2B4CF0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2B4CF0">
        <w:rPr>
          <w:rFonts w:ascii="Arial Black" w:hAnsi="Arial Black"/>
          <w:i/>
          <w:sz w:val="20"/>
          <w:szCs w:val="20"/>
        </w:rPr>
        <w:t>:</w:t>
      </w:r>
    </w:p>
    <w:p w:rsidR="009A21E0" w:rsidRPr="002B4CF0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UTERO SIN IMÁGENES DE PATOLOGIA.</w:t>
      </w:r>
    </w:p>
    <w:p w:rsidR="008036D8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 xml:space="preserve">OVARIOS </w:t>
      </w:r>
      <w:r w:rsidR="008036D8" w:rsidRPr="002B4CF0">
        <w:rPr>
          <w:rFonts w:ascii="Tahoma" w:hAnsi="Tahoma" w:cs="Arial"/>
          <w:i/>
          <w:sz w:val="20"/>
          <w:szCs w:val="20"/>
        </w:rPr>
        <w:t>DE MORFOLOGIA POLIQUISTICA.</w:t>
      </w:r>
    </w:p>
    <w:p w:rsidR="008036D8" w:rsidRPr="002B4CF0" w:rsidRDefault="008036D8" w:rsidP="008036D8">
      <w:pPr>
        <w:pStyle w:val="Prrafodelista"/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D/C S</w:t>
      </w:r>
      <w:r w:rsidR="00097163" w:rsidRPr="002B4CF0">
        <w:rPr>
          <w:rFonts w:ascii="Tahoma" w:hAnsi="Tahoma" w:cs="Arial"/>
          <w:i/>
          <w:sz w:val="20"/>
          <w:szCs w:val="20"/>
        </w:rPr>
        <w:t>INDROME DE OVARIO POLIQUISTICO (S.</w:t>
      </w:r>
      <w:r w:rsidRPr="002B4CF0">
        <w:rPr>
          <w:rFonts w:ascii="Tahoma" w:hAnsi="Tahoma" w:cs="Arial"/>
          <w:i/>
          <w:sz w:val="20"/>
          <w:szCs w:val="20"/>
        </w:rPr>
        <w:t>O</w:t>
      </w:r>
      <w:r w:rsidR="00097163" w:rsidRPr="002B4CF0">
        <w:rPr>
          <w:rFonts w:ascii="Tahoma" w:hAnsi="Tahoma" w:cs="Arial"/>
          <w:i/>
          <w:sz w:val="20"/>
          <w:szCs w:val="20"/>
        </w:rPr>
        <w:t>.</w:t>
      </w:r>
      <w:r w:rsidRPr="002B4CF0">
        <w:rPr>
          <w:rFonts w:ascii="Tahoma" w:hAnsi="Tahoma" w:cs="Arial"/>
          <w:i/>
          <w:sz w:val="20"/>
          <w:szCs w:val="20"/>
        </w:rPr>
        <w:t>P</w:t>
      </w:r>
      <w:r w:rsidR="00097163" w:rsidRPr="002B4CF0">
        <w:rPr>
          <w:rFonts w:ascii="Tahoma" w:hAnsi="Tahoma" w:cs="Arial"/>
          <w:i/>
          <w:sz w:val="20"/>
          <w:szCs w:val="20"/>
        </w:rPr>
        <w:t>.)</w:t>
      </w:r>
    </w:p>
    <w:p w:rsidR="009A21E0" w:rsidRPr="002B4CF0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2B4CF0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>S/S CORRELACIONAR CON DATOS CLINICOS</w:t>
      </w:r>
      <w:r w:rsidR="00097163" w:rsidRPr="002B4CF0">
        <w:rPr>
          <w:rFonts w:ascii="Tahoma" w:hAnsi="Tahoma" w:cs="Arial"/>
          <w:i/>
          <w:sz w:val="20"/>
          <w:szCs w:val="20"/>
        </w:rPr>
        <w:t xml:space="preserve">, </w:t>
      </w:r>
      <w:r w:rsidRPr="002B4CF0">
        <w:rPr>
          <w:rFonts w:ascii="Tahoma" w:hAnsi="Tahoma" w:cs="Arial"/>
          <w:i/>
          <w:sz w:val="20"/>
          <w:szCs w:val="20"/>
        </w:rPr>
        <w:t>EXAMENES DE LABORATORIO</w:t>
      </w:r>
      <w:r w:rsidR="00097163" w:rsidRPr="002B4CF0">
        <w:rPr>
          <w:rFonts w:ascii="Tahoma" w:hAnsi="Tahoma" w:cs="Arial"/>
          <w:i/>
          <w:sz w:val="20"/>
          <w:szCs w:val="20"/>
        </w:rPr>
        <w:t xml:space="preserve"> Y EVALUACION POR LA ESPECIALIDAD</w:t>
      </w:r>
      <w:r w:rsidRPr="002B4CF0">
        <w:rPr>
          <w:rFonts w:ascii="Tahoma" w:hAnsi="Tahoma" w:cs="Arial"/>
          <w:i/>
          <w:sz w:val="20"/>
          <w:szCs w:val="20"/>
        </w:rPr>
        <w:t>.</w:t>
      </w:r>
    </w:p>
    <w:p w:rsidR="009A21E0" w:rsidRPr="002B4CF0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 w:cs="Arial"/>
          <w:i/>
          <w:sz w:val="20"/>
          <w:szCs w:val="20"/>
        </w:rPr>
        <w:t xml:space="preserve"> </w:t>
      </w:r>
      <w:r w:rsidRPr="002B4CF0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2B4CF0" w:rsidRDefault="009A21E0" w:rsidP="009A21E0">
      <w:pPr>
        <w:rPr>
          <w:rFonts w:ascii="Tahoma" w:hAnsi="Tahoma"/>
          <w:i/>
          <w:sz w:val="20"/>
          <w:szCs w:val="20"/>
        </w:rPr>
      </w:pPr>
      <w:r w:rsidRPr="002B4CF0">
        <w:rPr>
          <w:rFonts w:ascii="Tahoma" w:hAnsi="Tahoma"/>
          <w:i/>
          <w:sz w:val="20"/>
          <w:szCs w:val="20"/>
        </w:rPr>
        <w:t>ATENTAMENTE</w:t>
      </w:r>
    </w:p>
    <w:sectPr w:rsidR="009A21E0" w:rsidRPr="002B4CF0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A2015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B4CF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2018-04-25T16:24:00Z</dcterms:created>
  <dcterms:modified xsi:type="dcterms:W3CDTF">2019-04-19T01:22:00Z</dcterms:modified>
</cp:coreProperties>
</file>