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735" w:rsidRDefault="00D05735" w:rsidP="00D05735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05735" w:rsidRDefault="00D05735" w:rsidP="00D05735">
      <w:pPr>
        <w:rPr>
          <w:rFonts w:ascii="Arial" w:hAnsi="Arial" w:cs="Arial"/>
          <w:i/>
          <w:color w:val="000000"/>
        </w:rPr>
      </w:pP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D05735" w:rsidRDefault="00D05735" w:rsidP="00D057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E75" w:rsidRPr="00BF4E75" w:rsidRDefault="00BF4E75" w:rsidP="00BF4E75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246B30" w:rsidRPr="00BF4E75" w:rsidRDefault="00BF4E75" w:rsidP="00BF4E75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BF4E75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206317" w:rsidRPr="00BF4E75" w:rsidRDefault="00206317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4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>to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 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DIA 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Cuello uterino, muestra ecotextura homogénea sin evidencia de lesiones sólidas.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anexiales.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El ovario derecho mide 37 x 33 x 18mm. en sentido L – T y AP. VOLUMEN OVARICO: 11cc.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El ovario izquierdo mide 36 x 23 x 16mm. en sentido L – T y AP. VOLUMEN OVARICO: 8cc.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10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>4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perifolicular y en pared, el análisis del espectro </w:t>
      </w:r>
      <w:r w:rsidR="00CF0A2A">
        <w:rPr>
          <w:rFonts w:ascii="Tahoma" w:hAnsi="Tahoma" w:cs="Arial"/>
          <w:i/>
          <w:sz w:val="18"/>
          <w:szCs w:val="18"/>
        </w:rPr>
        <w:t>D</w:t>
      </w:r>
      <w:r w:rsidRPr="00CF0A2A">
        <w:rPr>
          <w:rFonts w:ascii="Tahoma" w:hAnsi="Tahoma" w:cs="Arial"/>
          <w:i/>
          <w:sz w:val="18"/>
          <w:szCs w:val="18"/>
        </w:rPr>
        <w:t>oppler muestra Bajas Resistencias. IR: 0.5 IP: 0.7   R. S/D: 2.0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CF0A2A" w:rsidRPr="00CF0A2A" w:rsidRDefault="00CF0A2A" w:rsidP="00CF0A2A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17 DEL CICLO MENSTRUAL: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perifolicular y en pared, el análisis del espectro </w:t>
      </w:r>
      <w:r>
        <w:rPr>
          <w:rFonts w:ascii="Tahoma" w:hAnsi="Tahoma" w:cs="Arial"/>
          <w:i/>
          <w:sz w:val="18"/>
          <w:szCs w:val="18"/>
        </w:rPr>
        <w:t>D</w:t>
      </w:r>
      <w:r w:rsidRPr="00CF0A2A">
        <w:rPr>
          <w:rFonts w:ascii="Tahoma" w:hAnsi="Tahoma" w:cs="Arial"/>
          <w:i/>
          <w:sz w:val="18"/>
          <w:szCs w:val="18"/>
        </w:rPr>
        <w:t>oppler muestra Bajas Resistencias. IR: 0.5 IP: 0.7   R. S/D: 2.0</w:t>
      </w: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CF0A2A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21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perifolicular y en pared, el análisis del espectro doppler muestra Bajas Resistencias. IR: 0.5 IP: 0.7   R. S/D: 2.0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Arial Black" w:hAnsi="Arial Black"/>
          <w:i/>
          <w:sz w:val="18"/>
          <w:szCs w:val="18"/>
        </w:rPr>
      </w:pPr>
      <w:r w:rsidRPr="00CF0A2A">
        <w:rPr>
          <w:rFonts w:ascii="Arial Black" w:hAnsi="Arial Black"/>
          <w:i/>
          <w:sz w:val="18"/>
          <w:szCs w:val="18"/>
        </w:rPr>
        <w:t xml:space="preserve">1.- </w:t>
      </w:r>
      <w:r w:rsidR="00CF0A2A" w:rsidRPr="00CF0A2A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CF0A2A">
        <w:rPr>
          <w:rFonts w:ascii="Arial Black" w:hAnsi="Arial Black"/>
          <w:i/>
          <w:sz w:val="18"/>
          <w:szCs w:val="18"/>
        </w:rPr>
        <w:t xml:space="preserve">: 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Arial Black" w:hAnsi="Arial Black"/>
          <w:i/>
          <w:sz w:val="18"/>
          <w:szCs w:val="18"/>
          <w:u w:val="single"/>
        </w:rPr>
      </w:pPr>
      <w:r w:rsidRPr="00CF0A2A">
        <w:rPr>
          <w:rFonts w:ascii="Arial Black" w:hAnsi="Arial Black"/>
          <w:i/>
          <w:sz w:val="18"/>
          <w:szCs w:val="18"/>
        </w:rPr>
        <w:t xml:space="preserve">2.- </w:t>
      </w:r>
      <w:r w:rsidRPr="00CF0A2A">
        <w:rPr>
          <w:rFonts w:ascii="Arial Black" w:hAnsi="Arial Black"/>
          <w:i/>
          <w:sz w:val="18"/>
          <w:szCs w:val="18"/>
          <w:u w:val="single"/>
        </w:rPr>
        <w:t>RECOMENDACION</w:t>
      </w:r>
      <w:r w:rsidR="00CF0A2A">
        <w:rPr>
          <w:rFonts w:ascii="Arial Black" w:hAnsi="Arial Black"/>
          <w:i/>
          <w:sz w:val="18"/>
          <w:szCs w:val="18"/>
          <w:u w:val="single"/>
        </w:rPr>
        <w:t>ES</w:t>
      </w:r>
      <w:r w:rsidRPr="00CF0A2A">
        <w:rPr>
          <w:rFonts w:ascii="Arial Black" w:hAnsi="Arial Black"/>
          <w:i/>
          <w:sz w:val="18"/>
          <w:szCs w:val="18"/>
          <w:u w:val="single"/>
        </w:rPr>
        <w:t>:</w:t>
      </w:r>
    </w:p>
    <w:p w:rsidR="00246B30" w:rsidRPr="00CF0A2A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     </w:t>
      </w:r>
    </w:p>
    <w:p w:rsidR="00246B30" w:rsidRPr="00CF0A2A" w:rsidRDefault="00246B30" w:rsidP="00CF0A2A">
      <w:pPr>
        <w:pStyle w:val="Textoindependiente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      S/S CORRELACION CON DATOS CLINICOS Y EVALUACION DE NIVELES HORMONALES.</w:t>
      </w:r>
      <w:r w:rsidRPr="00CF0A2A">
        <w:rPr>
          <w:rFonts w:ascii="Tahoma" w:hAnsi="Tahoma"/>
          <w:i/>
          <w:sz w:val="18"/>
          <w:szCs w:val="18"/>
        </w:rPr>
        <w:tab/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387543" w:rsidRPr="00CF0A2A" w:rsidRDefault="00246B30" w:rsidP="00CF0A2A">
      <w:pPr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ATENTAMENTE.</w:t>
      </w:r>
    </w:p>
    <w:sectPr w:rsidR="00387543" w:rsidRPr="00CF0A2A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B33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A2A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573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  <w:style w:type="character" w:customStyle="1" w:styleId="TtuloCar">
    <w:name w:val="Título Car"/>
    <w:link w:val="Ttulo"/>
    <w:rsid w:val="00D0573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2007-05-28T17:13:00Z</cp:lastPrinted>
  <dcterms:created xsi:type="dcterms:W3CDTF">2016-02-10T16:12:00Z</dcterms:created>
  <dcterms:modified xsi:type="dcterms:W3CDTF">2019-05-04T18:52:00Z</dcterms:modified>
</cp:coreProperties>
</file>