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92" w:rsidRDefault="00F32492" w:rsidP="00F32492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F32492" w:rsidRDefault="00F32492" w:rsidP="00F32492">
      <w:pPr>
        <w:rPr>
          <w:rFonts w:ascii="Arial" w:hAnsi="Arial" w:cs="Arial"/>
          <w:i/>
          <w:color w:val="000000"/>
        </w:rPr>
      </w:pP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20E24" w:rsidRPr="0085308E" w:rsidRDefault="00367884" w:rsidP="00367884">
      <w:pPr>
        <w:jc w:val="both"/>
        <w:rPr>
          <w:rFonts w:ascii="Arial Black" w:hAnsi="Arial Black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EF424C">
        <w:rPr>
          <w:rFonts w:ascii="Arial Black" w:hAnsi="Arial Black" w:cs="Tahoma"/>
          <w:b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85308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85308E">
        <w:rPr>
          <w:rFonts w:ascii="Tahoma" w:hAnsi="Tahoma" w:cs="Tahoma"/>
          <w:b/>
          <w:i/>
          <w:sz w:val="20"/>
          <w:szCs w:val="20"/>
        </w:rPr>
        <w:t>:</w:t>
      </w:r>
      <w:r w:rsidR="002071B5" w:rsidRPr="0085308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>
        <w:rPr>
          <w:rFonts w:ascii="Tahoma" w:hAnsi="Tahoma" w:cs="Tahoma"/>
          <w:i/>
          <w:sz w:val="20"/>
          <w:szCs w:val="20"/>
        </w:rPr>
        <w:t>.</w:t>
      </w:r>
    </w:p>
    <w:p w:rsidR="00F56088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Lobulillos grasos de forma característica e </w:t>
      </w:r>
      <w:proofErr w:type="spellStart"/>
      <w:r w:rsidRPr="0085308E">
        <w:rPr>
          <w:rFonts w:ascii="Tahoma" w:hAnsi="Tahoma" w:cs="Tahoma"/>
          <w:i/>
          <w:sz w:val="20"/>
          <w:szCs w:val="20"/>
        </w:rPr>
        <w:t>hipoecoicos</w:t>
      </w:r>
      <w:proofErr w:type="spellEnd"/>
      <w:r w:rsidRPr="0085308E">
        <w:rPr>
          <w:rFonts w:ascii="Tahoma" w:hAnsi="Tahoma" w:cs="Tahoma"/>
          <w:i/>
          <w:sz w:val="20"/>
          <w:szCs w:val="20"/>
        </w:rPr>
        <w:t xml:space="preserve"> en comparación con el tejido glandular</w:t>
      </w:r>
      <w:r w:rsidR="00F56088" w:rsidRPr="0085308E">
        <w:rPr>
          <w:rFonts w:ascii="Tahoma" w:hAnsi="Tahoma" w:cs="Tahoma"/>
          <w:i/>
          <w:sz w:val="20"/>
          <w:szCs w:val="20"/>
        </w:rPr>
        <w:t>.</w:t>
      </w:r>
    </w:p>
    <w:p w:rsidR="00F56088" w:rsidRPr="0085308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85308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85308E">
        <w:rPr>
          <w:rFonts w:ascii="Tahoma" w:hAnsi="Tahoma" w:cs="Tahoma"/>
          <w:i/>
          <w:sz w:val="20"/>
          <w:szCs w:val="20"/>
        </w:rPr>
        <w:t xml:space="preserve">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85308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85308E">
        <w:rPr>
          <w:rFonts w:ascii="Tahoma" w:hAnsi="Tahoma" w:cs="Tahoma"/>
          <w:i/>
          <w:sz w:val="20"/>
          <w:szCs w:val="20"/>
        </w:rPr>
        <w:t>.</w:t>
      </w:r>
      <w:r w:rsidRPr="0085308E">
        <w:rPr>
          <w:rFonts w:ascii="Tahoma" w:hAnsi="Tahoma" w:cs="Tahoma"/>
          <w:i/>
          <w:sz w:val="20"/>
          <w:szCs w:val="20"/>
        </w:rPr>
        <w:t xml:space="preserve"> Espesor glandular mide </w:t>
      </w:r>
      <w:proofErr w:type="spellStart"/>
      <w:r w:rsidRPr="0085308E">
        <w:rPr>
          <w:rFonts w:ascii="Tahoma" w:hAnsi="Tahoma" w:cs="Tahoma"/>
          <w:i/>
          <w:sz w:val="20"/>
          <w:szCs w:val="20"/>
        </w:rPr>
        <w:t>mm.</w:t>
      </w:r>
      <w:proofErr w:type="spellEnd"/>
    </w:p>
    <w:p w:rsidR="005505B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85308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Región </w:t>
      </w:r>
      <w:proofErr w:type="spellStart"/>
      <w:r w:rsidR="00126092" w:rsidRPr="0085308E">
        <w:rPr>
          <w:rFonts w:ascii="Tahoma" w:hAnsi="Tahoma" w:cs="Tahoma"/>
          <w:i/>
          <w:sz w:val="20"/>
          <w:szCs w:val="20"/>
        </w:rPr>
        <w:t>r</w:t>
      </w:r>
      <w:r w:rsidRPr="0085308E">
        <w:rPr>
          <w:rFonts w:ascii="Tahoma" w:hAnsi="Tahoma" w:cs="Tahoma"/>
          <w:i/>
          <w:sz w:val="20"/>
          <w:szCs w:val="20"/>
        </w:rPr>
        <w:t>etroareolar</w:t>
      </w:r>
      <w:proofErr w:type="spellEnd"/>
      <w:r w:rsidRPr="0085308E">
        <w:rPr>
          <w:rFonts w:ascii="Tahoma" w:hAnsi="Tahoma" w:cs="Tahoma"/>
          <w:i/>
          <w:sz w:val="20"/>
          <w:szCs w:val="20"/>
        </w:rPr>
        <w:t xml:space="preserve"> </w:t>
      </w:r>
      <w:r w:rsidR="005505B4" w:rsidRPr="0085308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85308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85308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85308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85308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85308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>
        <w:rPr>
          <w:rFonts w:ascii="Tahoma" w:hAnsi="Tahoma" w:cs="Tahoma"/>
          <w:i/>
          <w:sz w:val="20"/>
          <w:szCs w:val="20"/>
        </w:rPr>
        <w:t>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Lobulillos grasos de forma característica e </w:t>
      </w:r>
      <w:proofErr w:type="spellStart"/>
      <w:r w:rsidRPr="0085308E">
        <w:rPr>
          <w:rFonts w:ascii="Tahoma" w:hAnsi="Tahoma" w:cs="Tahoma"/>
          <w:i/>
          <w:sz w:val="20"/>
          <w:szCs w:val="20"/>
        </w:rPr>
        <w:t>hipoecoicos</w:t>
      </w:r>
      <w:proofErr w:type="spellEnd"/>
      <w:r w:rsidRPr="0085308E">
        <w:rPr>
          <w:rFonts w:ascii="Tahoma" w:hAnsi="Tahoma" w:cs="Tahoma"/>
          <w:i/>
          <w:sz w:val="20"/>
          <w:szCs w:val="20"/>
        </w:rPr>
        <w:t xml:space="preserve"> en comparación con el tejido glandular.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>
        <w:rPr>
          <w:rFonts w:ascii="Tahoma" w:hAnsi="Tahoma" w:cs="Tahoma"/>
          <w:i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85308E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proofErr w:type="spellStart"/>
      <w:r w:rsidRPr="0085308E">
        <w:rPr>
          <w:rFonts w:ascii="Tahoma" w:hAnsi="Tahoma" w:cs="Tahoma"/>
          <w:i/>
          <w:sz w:val="20"/>
          <w:szCs w:val="20"/>
        </w:rPr>
        <w:t>mm.</w:t>
      </w:r>
      <w:proofErr w:type="spellEnd"/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Región </w:t>
      </w:r>
      <w:proofErr w:type="spellStart"/>
      <w:r w:rsidRPr="0085308E">
        <w:rPr>
          <w:rFonts w:ascii="Tahoma" w:hAnsi="Tahoma" w:cs="Tahoma"/>
          <w:i/>
          <w:sz w:val="20"/>
          <w:szCs w:val="20"/>
        </w:rPr>
        <w:t>retroareolar</w:t>
      </w:r>
      <w:proofErr w:type="spellEnd"/>
      <w:r w:rsidRPr="0085308E">
        <w:rPr>
          <w:rFonts w:ascii="Tahoma" w:hAnsi="Tahoma" w:cs="Tahoma"/>
          <w:i/>
          <w:sz w:val="20"/>
          <w:szCs w:val="20"/>
        </w:rPr>
        <w:t xml:space="preserve"> libre de masas o colecciones.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E00BFB" w:rsidRDefault="00E00BFB" w:rsidP="00C20E24">
      <w:pPr>
        <w:jc w:val="both"/>
        <w:rPr>
          <w:rFonts w:ascii="Arial Black" w:hAnsi="Arial Black" w:cs="Tahoma"/>
          <w:i/>
          <w:sz w:val="20"/>
          <w:szCs w:val="20"/>
        </w:rPr>
      </w:pPr>
      <w:r w:rsidRPr="00E00BFB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C20E24" w:rsidRPr="00E00BFB">
        <w:rPr>
          <w:rFonts w:ascii="Arial Black" w:hAnsi="Arial Black" w:cs="Tahoma"/>
          <w:i/>
          <w:sz w:val="20"/>
          <w:szCs w:val="20"/>
        </w:rPr>
        <w:t>:</w:t>
      </w:r>
    </w:p>
    <w:p w:rsidR="00FB0961" w:rsidRPr="0085308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85308E">
        <w:rPr>
          <w:rFonts w:ascii="Tahoma" w:hAnsi="Tahoma" w:cs="Tahoma"/>
          <w:i/>
          <w:sz w:val="20"/>
          <w:szCs w:val="20"/>
        </w:rPr>
        <w:t>ECO</w:t>
      </w:r>
      <w:r w:rsidRPr="0085308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85308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85308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85308E" w:rsidRDefault="00FB0961" w:rsidP="00FB0961">
      <w:pPr>
        <w:jc w:val="both"/>
        <w:rPr>
          <w:rFonts w:ascii="Arial" w:hAnsi="Arial" w:cs="Arial"/>
          <w:i/>
          <w:sz w:val="22"/>
        </w:rPr>
      </w:pPr>
    </w:p>
    <w:p w:rsidR="00FB0961" w:rsidRPr="0085308E" w:rsidRDefault="00FB0961" w:rsidP="00FB0961">
      <w:pPr>
        <w:ind w:left="360"/>
        <w:jc w:val="both"/>
        <w:rPr>
          <w:rFonts w:ascii="Arial" w:hAnsi="Arial" w:cs="Arial"/>
          <w:i/>
          <w:sz w:val="22"/>
        </w:rPr>
      </w:pPr>
    </w:p>
    <w:p w:rsidR="00C20E24" w:rsidRPr="0085308E" w:rsidRDefault="00C20E24" w:rsidP="00C20E24">
      <w:pPr>
        <w:ind w:left="360"/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</w:rPr>
      </w:pPr>
    </w:p>
    <w:sectPr w:rsidR="00C20E24" w:rsidRPr="0085308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966BC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2804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0BFB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24C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32492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10</cp:revision>
  <cp:lastPrinted>2004-10-30T23:01:00Z</cp:lastPrinted>
  <dcterms:created xsi:type="dcterms:W3CDTF">2016-02-10T16:14:00Z</dcterms:created>
  <dcterms:modified xsi:type="dcterms:W3CDTF">2019-05-10T21:12:00Z</dcterms:modified>
</cp:coreProperties>
</file>