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0BFB" w:rsidRDefault="00E00BFB" w:rsidP="00367884">
      <w:pPr>
        <w:pStyle w:val="Ttulo"/>
        <w:rPr>
          <w:rFonts w:ascii="Arial Black" w:hAnsi="Arial Black" w:cs="Tahoma"/>
          <w:i/>
          <w:u w:val="single"/>
        </w:rPr>
      </w:pPr>
    </w:p>
    <w:p w:rsidR="00E00BFB" w:rsidRDefault="00E00BFB" w:rsidP="00367884">
      <w:pPr>
        <w:pStyle w:val="Ttulo"/>
        <w:rPr>
          <w:rFonts w:ascii="Arial Black" w:hAnsi="Arial Black" w:cs="Tahoma"/>
          <w:i/>
          <w:u w:val="single"/>
        </w:rPr>
      </w:pPr>
    </w:p>
    <w:p w:rsidR="00367884" w:rsidRPr="007C3CFC" w:rsidRDefault="00367884" w:rsidP="00367884">
      <w:pPr>
        <w:pStyle w:val="Ttulo"/>
        <w:rPr>
          <w:rFonts w:ascii="Arial Black" w:hAnsi="Arial Black" w:cs="Tahoma"/>
          <w:i/>
          <w:sz w:val="24"/>
          <w:u w:val="single"/>
        </w:rPr>
      </w:pPr>
      <w:r w:rsidRPr="007C3CFC">
        <w:rPr>
          <w:rFonts w:ascii="Arial Black" w:hAnsi="Arial Black" w:cs="Tahoma"/>
          <w:i/>
          <w:u w:val="single"/>
        </w:rPr>
        <w:t>INFORME ULTRASONOGRÁFICO</w:t>
      </w:r>
    </w:p>
    <w:p w:rsidR="00367884" w:rsidRPr="007C3CFC" w:rsidRDefault="00367884" w:rsidP="00367884">
      <w:pPr>
        <w:rPr>
          <w:rFonts w:ascii="Tahoma" w:hAnsi="Tahoma" w:cs="Tahoma"/>
          <w:i/>
          <w:sz w:val="20"/>
          <w:szCs w:val="20"/>
        </w:rPr>
      </w:pPr>
    </w:p>
    <w:p w:rsidR="00C72804" w:rsidRDefault="00C72804" w:rsidP="00C72804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7966BC">
        <w:rPr>
          <w:rFonts w:ascii="Tahoma" w:hAnsi="Tahoma" w:cs="Tahoma"/>
          <w:i/>
          <w:sz w:val="20"/>
          <w:szCs w:val="20"/>
        </w:rPr>
        <w:t>${name}</w:t>
      </w:r>
      <w:bookmarkStart w:id="0" w:name="_GoBack"/>
      <w:bookmarkEnd w:id="0"/>
    </w:p>
    <w:p w:rsidR="00C72804" w:rsidRDefault="00C72804" w:rsidP="00C72804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${descripcion}</w:t>
      </w:r>
    </w:p>
    <w:p w:rsidR="00C72804" w:rsidRDefault="00C72804" w:rsidP="00C72804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${indicacion}</w:t>
      </w:r>
    </w:p>
    <w:p w:rsidR="00C72804" w:rsidRDefault="00C72804" w:rsidP="00C72804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367884" w:rsidRPr="007C3CFC" w:rsidRDefault="00367884" w:rsidP="00367884">
      <w:pPr>
        <w:rPr>
          <w:rFonts w:ascii="Tahoma" w:hAnsi="Tahoma" w:cs="Tahoma"/>
          <w:i/>
          <w:sz w:val="20"/>
          <w:szCs w:val="20"/>
        </w:rPr>
      </w:pPr>
    </w:p>
    <w:p w:rsidR="00C20E24" w:rsidRPr="0085308E" w:rsidRDefault="00367884" w:rsidP="00367884">
      <w:pPr>
        <w:jc w:val="both"/>
        <w:rPr>
          <w:rFonts w:ascii="Arial Black" w:hAnsi="Arial Black" w:cs="Tahoma"/>
          <w:b/>
          <w:i/>
          <w:sz w:val="20"/>
          <w:szCs w:val="20"/>
        </w:rPr>
      </w:pPr>
      <w:r w:rsidRPr="007C3CFC">
        <w:rPr>
          <w:rFonts w:ascii="Arial Black" w:hAnsi="Arial Black" w:cs="Tahoma"/>
          <w:b/>
          <w:i/>
          <w:noProof/>
          <w:sz w:val="20"/>
          <w:szCs w:val="20"/>
        </w:rPr>
        <w:t xml:space="preserve">EL ESTUDIO ULTRASONOGRÁFICO REALIZADO CON ECÓGRAFO MARCA </w:t>
      </w:r>
      <w:r>
        <w:rPr>
          <w:rFonts w:ascii="Arial Black" w:hAnsi="Arial Black" w:cs="Tahoma"/>
          <w:b/>
          <w:i/>
          <w:noProof/>
          <w:sz w:val="20"/>
          <w:szCs w:val="20"/>
        </w:rPr>
        <w:t xml:space="preserve">MINDRAY MODELO DC – N3 </w:t>
      </w:r>
      <w:r w:rsidRPr="007C3CFC">
        <w:rPr>
          <w:rFonts w:ascii="Arial Black" w:hAnsi="Arial Black" w:cs="Tahoma"/>
          <w:b/>
          <w:i/>
          <w:noProof/>
          <w:sz w:val="20"/>
          <w:szCs w:val="20"/>
        </w:rPr>
        <w:t>EN ESCALA DE GRISES Y UTILIZANDO TRANSDUCTOR LINEAL MULTIFRECUENCIAL (3.0 – 1</w:t>
      </w:r>
      <w:r>
        <w:rPr>
          <w:rFonts w:ascii="Arial Black" w:hAnsi="Arial Black" w:cs="Tahoma"/>
          <w:b/>
          <w:i/>
          <w:noProof/>
          <w:sz w:val="20"/>
          <w:szCs w:val="20"/>
        </w:rPr>
        <w:t>2</w:t>
      </w:r>
      <w:r w:rsidRPr="007C3CFC">
        <w:rPr>
          <w:rFonts w:ascii="Arial Black" w:hAnsi="Arial Black" w:cs="Tahoma"/>
          <w:b/>
          <w:i/>
          <w:noProof/>
          <w:sz w:val="20"/>
          <w:szCs w:val="20"/>
        </w:rPr>
        <w:t>.0 MHz) PARA LA EXPLORACI</w:t>
      </w:r>
      <w:r>
        <w:rPr>
          <w:rFonts w:ascii="Arial Black" w:hAnsi="Arial Black" w:cs="Tahoma"/>
          <w:b/>
          <w:i/>
          <w:noProof/>
          <w:sz w:val="20"/>
          <w:szCs w:val="20"/>
        </w:rPr>
        <w:t>Ó</w:t>
      </w:r>
      <w:r w:rsidRPr="007C3CFC">
        <w:rPr>
          <w:rFonts w:ascii="Arial Black" w:hAnsi="Arial Black" w:cs="Tahoma"/>
          <w:b/>
          <w:i/>
          <w:noProof/>
          <w:sz w:val="20"/>
          <w:szCs w:val="20"/>
        </w:rPr>
        <w:t>N DE AMBAS MAMAS, MUESTRA:</w:t>
      </w:r>
    </w:p>
    <w:p w:rsidR="00C20E24" w:rsidRPr="0085308E" w:rsidRDefault="00C20E24" w:rsidP="00C20E24">
      <w:pPr>
        <w:rPr>
          <w:rFonts w:ascii="Tahoma" w:hAnsi="Tahoma" w:cs="Tahoma"/>
          <w:i/>
          <w:sz w:val="20"/>
          <w:szCs w:val="20"/>
        </w:rPr>
      </w:pPr>
    </w:p>
    <w:p w:rsidR="0085308E" w:rsidRDefault="00C20E24" w:rsidP="002071B5">
      <w:pPr>
        <w:jc w:val="both"/>
        <w:rPr>
          <w:rFonts w:ascii="Tahoma" w:hAnsi="Tahoma" w:cs="Tahoma"/>
          <w:i/>
          <w:sz w:val="20"/>
          <w:szCs w:val="20"/>
        </w:rPr>
      </w:pPr>
      <w:r w:rsidRPr="0085308E">
        <w:rPr>
          <w:rFonts w:ascii="Tahoma" w:hAnsi="Tahoma" w:cs="Tahoma"/>
          <w:b/>
          <w:i/>
          <w:sz w:val="20"/>
          <w:szCs w:val="20"/>
          <w:u w:val="single"/>
        </w:rPr>
        <w:t>MAMA DERECHA</w:t>
      </w:r>
      <w:r w:rsidRPr="0085308E">
        <w:rPr>
          <w:rFonts w:ascii="Tahoma" w:hAnsi="Tahoma" w:cs="Tahoma"/>
          <w:b/>
          <w:i/>
          <w:sz w:val="20"/>
          <w:szCs w:val="20"/>
        </w:rPr>
        <w:t>:</w:t>
      </w:r>
      <w:r w:rsidR="002071B5" w:rsidRPr="0085308E">
        <w:rPr>
          <w:rFonts w:ascii="Tahoma" w:hAnsi="Tahoma" w:cs="Tahoma"/>
          <w:b/>
          <w:i/>
          <w:sz w:val="20"/>
          <w:szCs w:val="20"/>
        </w:rPr>
        <w:t xml:space="preserve"> </w:t>
      </w:r>
      <w:r w:rsidR="005505B4" w:rsidRPr="0085308E">
        <w:rPr>
          <w:rFonts w:ascii="Tahoma" w:hAnsi="Tahoma" w:cs="Tahoma"/>
          <w:i/>
          <w:sz w:val="20"/>
          <w:szCs w:val="20"/>
        </w:rPr>
        <w:t>Complejo cutáneo de contornos lisos y espesor conservado</w:t>
      </w:r>
      <w:r w:rsidR="0085308E">
        <w:rPr>
          <w:rFonts w:ascii="Tahoma" w:hAnsi="Tahoma" w:cs="Tahoma"/>
          <w:i/>
          <w:sz w:val="20"/>
          <w:szCs w:val="20"/>
        </w:rPr>
        <w:t>.</w:t>
      </w:r>
    </w:p>
    <w:p w:rsidR="00F56088" w:rsidRPr="0085308E" w:rsidRDefault="005505B4" w:rsidP="002071B5">
      <w:pPr>
        <w:jc w:val="both"/>
        <w:rPr>
          <w:rFonts w:ascii="Tahoma" w:hAnsi="Tahoma" w:cs="Tahoma"/>
          <w:i/>
          <w:sz w:val="20"/>
          <w:szCs w:val="20"/>
        </w:rPr>
      </w:pPr>
      <w:r w:rsidRPr="0085308E">
        <w:rPr>
          <w:rFonts w:ascii="Tahoma" w:hAnsi="Tahoma" w:cs="Tahoma"/>
          <w:i/>
          <w:sz w:val="20"/>
          <w:szCs w:val="20"/>
        </w:rPr>
        <w:t>Lobulillos grasos de forma característica e hipoecoicos en comparación con el tejido glandular</w:t>
      </w:r>
      <w:r w:rsidR="00F56088" w:rsidRPr="0085308E">
        <w:rPr>
          <w:rFonts w:ascii="Tahoma" w:hAnsi="Tahoma" w:cs="Tahoma"/>
          <w:i/>
          <w:sz w:val="20"/>
          <w:szCs w:val="20"/>
        </w:rPr>
        <w:t>.</w:t>
      </w:r>
    </w:p>
    <w:p w:rsidR="00F56088" w:rsidRPr="0085308E" w:rsidRDefault="00F56088" w:rsidP="002071B5">
      <w:pPr>
        <w:jc w:val="both"/>
        <w:rPr>
          <w:rFonts w:ascii="Tahoma" w:hAnsi="Tahoma" w:cs="Tahoma"/>
          <w:i/>
          <w:sz w:val="20"/>
          <w:szCs w:val="20"/>
        </w:rPr>
      </w:pPr>
    </w:p>
    <w:p w:rsidR="00C20E24" w:rsidRPr="0085308E" w:rsidRDefault="005505B4" w:rsidP="002071B5">
      <w:pPr>
        <w:jc w:val="both"/>
        <w:rPr>
          <w:rFonts w:ascii="Tahoma" w:hAnsi="Tahoma" w:cs="Tahoma"/>
          <w:i/>
          <w:sz w:val="20"/>
          <w:szCs w:val="20"/>
        </w:rPr>
      </w:pPr>
      <w:r w:rsidRPr="0085308E">
        <w:rPr>
          <w:rFonts w:ascii="Tahoma" w:hAnsi="Tahoma" w:cs="Tahoma"/>
          <w:i/>
          <w:sz w:val="20"/>
          <w:szCs w:val="20"/>
        </w:rPr>
        <w:t xml:space="preserve">Tejido glandular de </w:t>
      </w:r>
      <w:r w:rsidR="0085308E">
        <w:rPr>
          <w:rFonts w:ascii="Tahoma" w:hAnsi="Tahoma" w:cs="Tahoma"/>
          <w:i/>
          <w:sz w:val="20"/>
          <w:szCs w:val="20"/>
        </w:rPr>
        <w:t xml:space="preserve">ecotextura homogénea </w:t>
      </w:r>
      <w:r w:rsidRPr="0085308E">
        <w:rPr>
          <w:rFonts w:ascii="Tahoma" w:hAnsi="Tahoma" w:cs="Tahoma"/>
          <w:i/>
          <w:sz w:val="20"/>
          <w:szCs w:val="20"/>
        </w:rPr>
        <w:t xml:space="preserve">sin evidencia de </w:t>
      </w:r>
      <w:r w:rsidR="0085308E">
        <w:rPr>
          <w:rFonts w:ascii="Tahoma" w:hAnsi="Tahoma" w:cs="Tahoma"/>
          <w:i/>
          <w:sz w:val="20"/>
          <w:szCs w:val="20"/>
        </w:rPr>
        <w:t xml:space="preserve">lesiones focales solidas ni quísticas </w:t>
      </w:r>
      <w:r w:rsidR="004827FC" w:rsidRPr="0085308E">
        <w:rPr>
          <w:rFonts w:ascii="Tahoma" w:hAnsi="Tahoma" w:cs="Tahoma"/>
          <w:i/>
          <w:sz w:val="20"/>
          <w:szCs w:val="20"/>
        </w:rPr>
        <w:t>en sus cuatro cuadrantes</w:t>
      </w:r>
      <w:r w:rsidR="00822DB3" w:rsidRPr="0085308E">
        <w:rPr>
          <w:rFonts w:ascii="Tahoma" w:hAnsi="Tahoma" w:cs="Tahoma"/>
          <w:i/>
          <w:sz w:val="20"/>
          <w:szCs w:val="20"/>
        </w:rPr>
        <w:t>.</w:t>
      </w:r>
      <w:r w:rsidRPr="0085308E">
        <w:rPr>
          <w:rFonts w:ascii="Tahoma" w:hAnsi="Tahoma" w:cs="Tahoma"/>
          <w:i/>
          <w:sz w:val="20"/>
          <w:szCs w:val="20"/>
        </w:rPr>
        <w:t xml:space="preserve"> Espesor glandular mide mm.</w:t>
      </w:r>
    </w:p>
    <w:p w:rsidR="005505B4" w:rsidRPr="0085308E" w:rsidRDefault="005505B4" w:rsidP="002071B5">
      <w:pPr>
        <w:jc w:val="both"/>
        <w:rPr>
          <w:rFonts w:ascii="Tahoma" w:hAnsi="Tahoma" w:cs="Tahoma"/>
          <w:i/>
          <w:sz w:val="20"/>
          <w:szCs w:val="20"/>
        </w:rPr>
      </w:pPr>
    </w:p>
    <w:p w:rsidR="005505B4" w:rsidRPr="0085308E" w:rsidRDefault="00C20E24" w:rsidP="002071B5">
      <w:pPr>
        <w:jc w:val="both"/>
        <w:rPr>
          <w:rFonts w:ascii="Tahoma" w:hAnsi="Tahoma" w:cs="Tahoma"/>
          <w:i/>
          <w:sz w:val="20"/>
          <w:szCs w:val="20"/>
        </w:rPr>
      </w:pPr>
      <w:r w:rsidRPr="0085308E">
        <w:rPr>
          <w:rFonts w:ascii="Tahoma" w:hAnsi="Tahoma" w:cs="Tahoma"/>
          <w:i/>
          <w:sz w:val="20"/>
          <w:szCs w:val="20"/>
        </w:rPr>
        <w:t xml:space="preserve">Región </w:t>
      </w:r>
      <w:r w:rsidR="00126092" w:rsidRPr="0085308E">
        <w:rPr>
          <w:rFonts w:ascii="Tahoma" w:hAnsi="Tahoma" w:cs="Tahoma"/>
          <w:i/>
          <w:sz w:val="20"/>
          <w:szCs w:val="20"/>
        </w:rPr>
        <w:t>r</w:t>
      </w:r>
      <w:r w:rsidRPr="0085308E">
        <w:rPr>
          <w:rFonts w:ascii="Tahoma" w:hAnsi="Tahoma" w:cs="Tahoma"/>
          <w:i/>
          <w:sz w:val="20"/>
          <w:szCs w:val="20"/>
        </w:rPr>
        <w:t xml:space="preserve">etroareolar </w:t>
      </w:r>
      <w:r w:rsidR="005505B4" w:rsidRPr="0085308E">
        <w:rPr>
          <w:rFonts w:ascii="Tahoma" w:hAnsi="Tahoma" w:cs="Tahoma"/>
          <w:i/>
          <w:sz w:val="20"/>
          <w:szCs w:val="20"/>
        </w:rPr>
        <w:t>libre de masas o colecciones.</w:t>
      </w:r>
    </w:p>
    <w:p w:rsidR="00126092" w:rsidRDefault="005505B4" w:rsidP="002071B5">
      <w:pPr>
        <w:jc w:val="both"/>
        <w:rPr>
          <w:rFonts w:ascii="Tahoma" w:hAnsi="Tahoma" w:cs="Tahoma"/>
          <w:i/>
          <w:sz w:val="20"/>
          <w:szCs w:val="20"/>
        </w:rPr>
      </w:pPr>
      <w:r w:rsidRPr="0085308E">
        <w:rPr>
          <w:rFonts w:ascii="Tahoma" w:hAnsi="Tahoma" w:cs="Tahoma"/>
          <w:i/>
          <w:sz w:val="20"/>
          <w:szCs w:val="20"/>
        </w:rPr>
        <w:t>Ductos mamarios de calibre y trayectoria normal.</w:t>
      </w:r>
    </w:p>
    <w:p w:rsidR="0085308E" w:rsidRPr="0085308E" w:rsidRDefault="0085308E" w:rsidP="002071B5">
      <w:pPr>
        <w:jc w:val="both"/>
        <w:rPr>
          <w:rFonts w:ascii="Tahoma" w:hAnsi="Tahoma" w:cs="Tahoma"/>
          <w:i/>
          <w:sz w:val="20"/>
          <w:szCs w:val="20"/>
        </w:rPr>
      </w:pPr>
      <w:r w:rsidRPr="0085308E">
        <w:rPr>
          <w:rFonts w:ascii="Tahoma" w:hAnsi="Tahoma" w:cs="Tahoma"/>
          <w:i/>
          <w:sz w:val="20"/>
          <w:szCs w:val="20"/>
        </w:rPr>
        <w:t>Región axilar sin evidencia de proceso inflamatorio ganglionar.</w:t>
      </w:r>
    </w:p>
    <w:p w:rsidR="00FB0961" w:rsidRPr="0085308E" w:rsidRDefault="00FB0961" w:rsidP="002071B5">
      <w:pPr>
        <w:jc w:val="both"/>
        <w:rPr>
          <w:rFonts w:ascii="Tahoma" w:hAnsi="Tahoma" w:cs="Tahoma"/>
          <w:i/>
          <w:sz w:val="20"/>
          <w:szCs w:val="20"/>
        </w:rPr>
      </w:pPr>
    </w:p>
    <w:p w:rsidR="0085308E" w:rsidRDefault="00FB0961" w:rsidP="0085308E">
      <w:pPr>
        <w:jc w:val="both"/>
        <w:rPr>
          <w:rFonts w:ascii="Tahoma" w:hAnsi="Tahoma" w:cs="Tahoma"/>
          <w:i/>
          <w:sz w:val="20"/>
          <w:szCs w:val="20"/>
        </w:rPr>
      </w:pPr>
      <w:r w:rsidRPr="0085308E">
        <w:rPr>
          <w:rFonts w:ascii="Tahoma" w:hAnsi="Tahoma" w:cs="Tahoma"/>
          <w:b/>
          <w:i/>
          <w:sz w:val="20"/>
          <w:szCs w:val="20"/>
          <w:u w:val="single"/>
        </w:rPr>
        <w:t>MAMA</w:t>
      </w:r>
      <w:r w:rsidR="002071B5" w:rsidRPr="0085308E">
        <w:rPr>
          <w:rFonts w:ascii="Tahoma" w:hAnsi="Tahoma" w:cs="Tahoma"/>
          <w:b/>
          <w:i/>
          <w:sz w:val="20"/>
          <w:szCs w:val="20"/>
          <w:u w:val="single"/>
        </w:rPr>
        <w:t xml:space="preserve"> </w:t>
      </w:r>
      <w:r w:rsidRPr="0085308E">
        <w:rPr>
          <w:rFonts w:ascii="Tahoma" w:hAnsi="Tahoma" w:cs="Tahoma"/>
          <w:b/>
          <w:i/>
          <w:sz w:val="20"/>
          <w:szCs w:val="20"/>
          <w:u w:val="single"/>
        </w:rPr>
        <w:t>IZQUIERDA</w:t>
      </w:r>
      <w:r w:rsidRPr="0085308E">
        <w:rPr>
          <w:rFonts w:ascii="Tahoma" w:hAnsi="Tahoma" w:cs="Tahoma"/>
          <w:b/>
          <w:i/>
          <w:sz w:val="20"/>
          <w:szCs w:val="20"/>
        </w:rPr>
        <w:t xml:space="preserve">: </w:t>
      </w:r>
      <w:r w:rsidR="0085308E" w:rsidRPr="0085308E">
        <w:rPr>
          <w:rFonts w:ascii="Tahoma" w:hAnsi="Tahoma" w:cs="Tahoma"/>
          <w:i/>
          <w:sz w:val="20"/>
          <w:szCs w:val="20"/>
        </w:rPr>
        <w:t>Complejo cutáneo de contornos lisos y espesor conservado</w:t>
      </w:r>
      <w:r w:rsidR="0085308E">
        <w:rPr>
          <w:rFonts w:ascii="Tahoma" w:hAnsi="Tahoma" w:cs="Tahoma"/>
          <w:i/>
          <w:sz w:val="20"/>
          <w:szCs w:val="20"/>
        </w:rPr>
        <w:t>.</w:t>
      </w:r>
    </w:p>
    <w:p w:rsidR="0085308E" w:rsidRPr="0085308E" w:rsidRDefault="0085308E" w:rsidP="0085308E">
      <w:pPr>
        <w:jc w:val="both"/>
        <w:rPr>
          <w:rFonts w:ascii="Tahoma" w:hAnsi="Tahoma" w:cs="Tahoma"/>
          <w:i/>
          <w:sz w:val="20"/>
          <w:szCs w:val="20"/>
        </w:rPr>
      </w:pPr>
      <w:r w:rsidRPr="0085308E">
        <w:rPr>
          <w:rFonts w:ascii="Tahoma" w:hAnsi="Tahoma" w:cs="Tahoma"/>
          <w:i/>
          <w:sz w:val="20"/>
          <w:szCs w:val="20"/>
        </w:rPr>
        <w:t>Lobulillos grasos de forma característica e hipoecoicos en comparación con el tejido glandular.</w:t>
      </w:r>
    </w:p>
    <w:p w:rsidR="0085308E" w:rsidRPr="0085308E" w:rsidRDefault="0085308E" w:rsidP="0085308E">
      <w:pPr>
        <w:jc w:val="both"/>
        <w:rPr>
          <w:rFonts w:ascii="Tahoma" w:hAnsi="Tahoma" w:cs="Tahoma"/>
          <w:i/>
          <w:sz w:val="20"/>
          <w:szCs w:val="20"/>
        </w:rPr>
      </w:pPr>
    </w:p>
    <w:p w:rsidR="0085308E" w:rsidRPr="0085308E" w:rsidRDefault="0085308E" w:rsidP="0085308E">
      <w:pPr>
        <w:jc w:val="both"/>
        <w:rPr>
          <w:rFonts w:ascii="Tahoma" w:hAnsi="Tahoma" w:cs="Tahoma"/>
          <w:i/>
          <w:sz w:val="20"/>
          <w:szCs w:val="20"/>
        </w:rPr>
      </w:pPr>
      <w:r w:rsidRPr="0085308E">
        <w:rPr>
          <w:rFonts w:ascii="Tahoma" w:hAnsi="Tahoma" w:cs="Tahoma"/>
          <w:i/>
          <w:sz w:val="20"/>
          <w:szCs w:val="20"/>
        </w:rPr>
        <w:t xml:space="preserve">Tejido glandular de </w:t>
      </w:r>
      <w:r>
        <w:rPr>
          <w:rFonts w:ascii="Tahoma" w:hAnsi="Tahoma" w:cs="Tahoma"/>
          <w:i/>
          <w:sz w:val="20"/>
          <w:szCs w:val="20"/>
        </w:rPr>
        <w:t xml:space="preserve">ecotextura homogénea </w:t>
      </w:r>
      <w:r w:rsidRPr="0085308E">
        <w:rPr>
          <w:rFonts w:ascii="Tahoma" w:hAnsi="Tahoma" w:cs="Tahoma"/>
          <w:i/>
          <w:sz w:val="20"/>
          <w:szCs w:val="20"/>
        </w:rPr>
        <w:t xml:space="preserve">sin evidencia de </w:t>
      </w:r>
      <w:r>
        <w:rPr>
          <w:rFonts w:ascii="Tahoma" w:hAnsi="Tahoma" w:cs="Tahoma"/>
          <w:i/>
          <w:sz w:val="20"/>
          <w:szCs w:val="20"/>
        </w:rPr>
        <w:t xml:space="preserve">lesiones focales solidas ni quísticas </w:t>
      </w:r>
      <w:r w:rsidRPr="0085308E">
        <w:rPr>
          <w:rFonts w:ascii="Tahoma" w:hAnsi="Tahoma" w:cs="Tahoma"/>
          <w:i/>
          <w:sz w:val="20"/>
          <w:szCs w:val="20"/>
        </w:rPr>
        <w:t>en sus cuatro cuadrantes. Espesor glandular mide mm.</w:t>
      </w:r>
    </w:p>
    <w:p w:rsidR="0085308E" w:rsidRPr="0085308E" w:rsidRDefault="0085308E" w:rsidP="0085308E">
      <w:pPr>
        <w:jc w:val="both"/>
        <w:rPr>
          <w:rFonts w:ascii="Tahoma" w:hAnsi="Tahoma" w:cs="Tahoma"/>
          <w:i/>
          <w:sz w:val="20"/>
          <w:szCs w:val="20"/>
        </w:rPr>
      </w:pPr>
    </w:p>
    <w:p w:rsidR="0085308E" w:rsidRPr="0085308E" w:rsidRDefault="0085308E" w:rsidP="0085308E">
      <w:pPr>
        <w:jc w:val="both"/>
        <w:rPr>
          <w:rFonts w:ascii="Tahoma" w:hAnsi="Tahoma" w:cs="Tahoma"/>
          <w:i/>
          <w:sz w:val="20"/>
          <w:szCs w:val="20"/>
        </w:rPr>
      </w:pPr>
      <w:r w:rsidRPr="0085308E">
        <w:rPr>
          <w:rFonts w:ascii="Tahoma" w:hAnsi="Tahoma" w:cs="Tahoma"/>
          <w:i/>
          <w:sz w:val="20"/>
          <w:szCs w:val="20"/>
        </w:rPr>
        <w:t>Región retroareolar libre de masas o colecciones.</w:t>
      </w:r>
    </w:p>
    <w:p w:rsidR="0085308E" w:rsidRDefault="0085308E" w:rsidP="0085308E">
      <w:pPr>
        <w:jc w:val="both"/>
        <w:rPr>
          <w:rFonts w:ascii="Tahoma" w:hAnsi="Tahoma" w:cs="Tahoma"/>
          <w:i/>
          <w:sz w:val="20"/>
          <w:szCs w:val="20"/>
        </w:rPr>
      </w:pPr>
      <w:r w:rsidRPr="0085308E">
        <w:rPr>
          <w:rFonts w:ascii="Tahoma" w:hAnsi="Tahoma" w:cs="Tahoma"/>
          <w:i/>
          <w:sz w:val="20"/>
          <w:szCs w:val="20"/>
        </w:rPr>
        <w:t>Ductos mamarios de calibre y trayectoria normal.</w:t>
      </w:r>
    </w:p>
    <w:p w:rsidR="005505B4" w:rsidRPr="0085308E" w:rsidRDefault="0085308E" w:rsidP="0085308E">
      <w:pPr>
        <w:jc w:val="both"/>
        <w:rPr>
          <w:rFonts w:ascii="Tahoma" w:hAnsi="Tahoma" w:cs="Tahoma"/>
          <w:i/>
          <w:sz w:val="20"/>
          <w:szCs w:val="20"/>
        </w:rPr>
      </w:pPr>
      <w:r w:rsidRPr="0085308E">
        <w:rPr>
          <w:rFonts w:ascii="Tahoma" w:hAnsi="Tahoma" w:cs="Tahoma"/>
          <w:i/>
          <w:sz w:val="20"/>
          <w:szCs w:val="20"/>
        </w:rPr>
        <w:t>Región axilar sin evidencia de proceso inflamatorio ganglionar.</w:t>
      </w:r>
    </w:p>
    <w:p w:rsidR="005505B4" w:rsidRPr="0085308E" w:rsidRDefault="005505B4" w:rsidP="002071B5">
      <w:pPr>
        <w:jc w:val="both"/>
        <w:rPr>
          <w:rFonts w:ascii="Tahoma" w:hAnsi="Tahoma" w:cs="Tahoma"/>
          <w:i/>
          <w:sz w:val="20"/>
          <w:szCs w:val="20"/>
        </w:rPr>
      </w:pPr>
    </w:p>
    <w:p w:rsidR="00C20E24" w:rsidRPr="00E00BFB" w:rsidRDefault="00E00BFB" w:rsidP="00C20E24">
      <w:pPr>
        <w:jc w:val="both"/>
        <w:rPr>
          <w:rFonts w:ascii="Arial Black" w:hAnsi="Arial Black" w:cs="Tahoma"/>
          <w:i/>
          <w:sz w:val="20"/>
          <w:szCs w:val="20"/>
        </w:rPr>
      </w:pPr>
      <w:r w:rsidRPr="00E00BFB">
        <w:rPr>
          <w:rFonts w:ascii="Arial Black" w:hAnsi="Arial Black" w:cs="Tahoma"/>
          <w:i/>
          <w:sz w:val="20"/>
          <w:szCs w:val="20"/>
          <w:u w:val="single"/>
        </w:rPr>
        <w:t>HALLAZGOS ECOGRÁFICOS</w:t>
      </w:r>
      <w:r w:rsidR="00C20E24" w:rsidRPr="00E00BFB">
        <w:rPr>
          <w:rFonts w:ascii="Arial Black" w:hAnsi="Arial Black" w:cs="Tahoma"/>
          <w:i/>
          <w:sz w:val="20"/>
          <w:szCs w:val="20"/>
        </w:rPr>
        <w:t>:</w:t>
      </w:r>
    </w:p>
    <w:p w:rsidR="00FB0961" w:rsidRPr="0085308E" w:rsidRDefault="00FB0961" w:rsidP="00FB0961">
      <w:pPr>
        <w:jc w:val="both"/>
        <w:rPr>
          <w:rFonts w:ascii="Tahoma" w:hAnsi="Tahoma" w:cs="Tahoma"/>
          <w:i/>
          <w:sz w:val="20"/>
          <w:szCs w:val="20"/>
        </w:rPr>
      </w:pPr>
    </w:p>
    <w:p w:rsidR="00FB0961" w:rsidRDefault="00FB0961" w:rsidP="00C20E24">
      <w:pPr>
        <w:numPr>
          <w:ilvl w:val="0"/>
          <w:numId w:val="1"/>
        </w:numPr>
        <w:jc w:val="both"/>
        <w:rPr>
          <w:rFonts w:ascii="Tahoma" w:hAnsi="Tahoma" w:cs="Tahoma"/>
          <w:i/>
          <w:sz w:val="20"/>
          <w:szCs w:val="20"/>
        </w:rPr>
      </w:pPr>
      <w:r w:rsidRPr="0085308E">
        <w:rPr>
          <w:rFonts w:ascii="Tahoma" w:hAnsi="Tahoma" w:cs="Tahoma"/>
          <w:i/>
          <w:sz w:val="20"/>
          <w:szCs w:val="20"/>
        </w:rPr>
        <w:t xml:space="preserve">MAMAS </w:t>
      </w:r>
      <w:r w:rsidR="005505B4" w:rsidRPr="0085308E">
        <w:rPr>
          <w:rFonts w:ascii="Tahoma" w:hAnsi="Tahoma" w:cs="Tahoma"/>
          <w:i/>
          <w:sz w:val="20"/>
          <w:szCs w:val="20"/>
        </w:rPr>
        <w:t>ECO</w:t>
      </w:r>
      <w:r w:rsidRPr="0085308E">
        <w:rPr>
          <w:rFonts w:ascii="Tahoma" w:hAnsi="Tahoma" w:cs="Tahoma"/>
          <w:i/>
          <w:sz w:val="20"/>
          <w:szCs w:val="20"/>
        </w:rPr>
        <w:t xml:space="preserve">GRAFICAMENTE </w:t>
      </w:r>
      <w:r w:rsidR="00D62021" w:rsidRPr="0085308E">
        <w:rPr>
          <w:rFonts w:ascii="Tahoma" w:hAnsi="Tahoma" w:cs="Tahoma"/>
          <w:i/>
          <w:sz w:val="20"/>
          <w:szCs w:val="20"/>
        </w:rPr>
        <w:t>CONSERVADAS POR ESTA MODALIDAD Y/O TECNICA DIAGNOSTICA.</w:t>
      </w:r>
    </w:p>
    <w:p w:rsidR="0085308E" w:rsidRDefault="0085308E" w:rsidP="0085308E">
      <w:pPr>
        <w:jc w:val="both"/>
        <w:rPr>
          <w:rFonts w:ascii="Tahoma" w:hAnsi="Tahoma" w:cs="Tahoma"/>
          <w:i/>
          <w:sz w:val="20"/>
          <w:szCs w:val="20"/>
        </w:rPr>
      </w:pPr>
    </w:p>
    <w:p w:rsidR="0085308E" w:rsidRDefault="0085308E" w:rsidP="0085308E">
      <w:pPr>
        <w:jc w:val="both"/>
        <w:rPr>
          <w:rFonts w:ascii="Tahoma" w:hAnsi="Tahoma" w:cs="Tahoma"/>
          <w:i/>
          <w:sz w:val="20"/>
          <w:szCs w:val="20"/>
        </w:rPr>
      </w:pPr>
    </w:p>
    <w:p w:rsidR="0085308E" w:rsidRDefault="0085308E" w:rsidP="0085308E">
      <w:pPr>
        <w:jc w:val="both"/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i/>
          <w:sz w:val="20"/>
          <w:szCs w:val="20"/>
        </w:rPr>
        <w:t>ATENTAMENTE,</w:t>
      </w:r>
    </w:p>
    <w:p w:rsidR="0085308E" w:rsidRDefault="0085308E" w:rsidP="0085308E">
      <w:pPr>
        <w:jc w:val="both"/>
        <w:rPr>
          <w:rFonts w:ascii="Tahoma" w:hAnsi="Tahoma" w:cs="Tahoma"/>
          <w:i/>
          <w:sz w:val="20"/>
          <w:szCs w:val="20"/>
        </w:rPr>
      </w:pPr>
    </w:p>
    <w:p w:rsidR="0085308E" w:rsidRPr="0085308E" w:rsidRDefault="0085308E" w:rsidP="0085308E">
      <w:pPr>
        <w:jc w:val="both"/>
        <w:rPr>
          <w:rFonts w:ascii="Tahoma" w:hAnsi="Tahoma" w:cs="Tahoma"/>
          <w:i/>
          <w:sz w:val="20"/>
          <w:szCs w:val="20"/>
        </w:rPr>
      </w:pPr>
    </w:p>
    <w:p w:rsidR="00FB0961" w:rsidRPr="0085308E" w:rsidRDefault="00FB0961" w:rsidP="00FB0961">
      <w:pPr>
        <w:jc w:val="both"/>
        <w:rPr>
          <w:rFonts w:ascii="Tahoma" w:hAnsi="Tahoma" w:cs="Tahoma"/>
          <w:i/>
          <w:sz w:val="20"/>
          <w:szCs w:val="20"/>
        </w:rPr>
      </w:pPr>
    </w:p>
    <w:p w:rsidR="00FB0961" w:rsidRPr="0085308E" w:rsidRDefault="00FB0961" w:rsidP="00FB0961">
      <w:pPr>
        <w:jc w:val="both"/>
        <w:rPr>
          <w:rFonts w:ascii="Arial" w:hAnsi="Arial" w:cs="Arial"/>
          <w:i/>
          <w:sz w:val="22"/>
        </w:rPr>
      </w:pPr>
    </w:p>
    <w:p w:rsidR="00FB0961" w:rsidRPr="0085308E" w:rsidRDefault="00FB0961" w:rsidP="00FB0961">
      <w:pPr>
        <w:ind w:left="360"/>
        <w:jc w:val="both"/>
        <w:rPr>
          <w:rFonts w:ascii="Arial" w:hAnsi="Arial" w:cs="Arial"/>
          <w:i/>
          <w:sz w:val="22"/>
        </w:rPr>
      </w:pPr>
    </w:p>
    <w:p w:rsidR="00C20E24" w:rsidRPr="0085308E" w:rsidRDefault="00C20E24" w:rsidP="00C20E24">
      <w:pPr>
        <w:ind w:left="360"/>
        <w:jc w:val="both"/>
        <w:rPr>
          <w:i/>
          <w:sz w:val="22"/>
        </w:rPr>
      </w:pPr>
    </w:p>
    <w:p w:rsidR="00C20E24" w:rsidRPr="0085308E" w:rsidRDefault="00C20E24" w:rsidP="00C20E24">
      <w:pPr>
        <w:jc w:val="both"/>
        <w:rPr>
          <w:i/>
          <w:sz w:val="22"/>
        </w:rPr>
      </w:pPr>
    </w:p>
    <w:p w:rsidR="00C20E24" w:rsidRPr="0085308E" w:rsidRDefault="00C20E24" w:rsidP="00C20E24">
      <w:pPr>
        <w:jc w:val="both"/>
        <w:rPr>
          <w:i/>
          <w:sz w:val="22"/>
        </w:rPr>
      </w:pPr>
    </w:p>
    <w:p w:rsidR="00C20E24" w:rsidRPr="0085308E" w:rsidRDefault="00C20E24" w:rsidP="00C20E24">
      <w:pPr>
        <w:jc w:val="both"/>
        <w:rPr>
          <w:i/>
        </w:rPr>
      </w:pPr>
    </w:p>
    <w:sectPr w:rsidR="00C20E24" w:rsidRPr="0085308E" w:rsidSect="00D62021">
      <w:pgSz w:w="12240" w:h="15840"/>
      <w:pgMar w:top="1418" w:right="144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charset w:val="00"/>
    <w:family w:val="swiss"/>
    <w:pitch w:val="variable"/>
    <w:sig w:usb0="00000287" w:usb1="00000000" w:usb2="00000000" w:usb3="00000000" w:csb0="0000009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434A93"/>
    <w:multiLevelType w:val="hybridMultilevel"/>
    <w:tmpl w:val="6318FDCC"/>
    <w:lvl w:ilvl="0" w:tplc="28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20E24"/>
    <w:rsid w:val="00001AAB"/>
    <w:rsid w:val="00002317"/>
    <w:rsid w:val="00003253"/>
    <w:rsid w:val="000047B2"/>
    <w:rsid w:val="00005450"/>
    <w:rsid w:val="00013E99"/>
    <w:rsid w:val="00016F2E"/>
    <w:rsid w:val="0001784A"/>
    <w:rsid w:val="000238F5"/>
    <w:rsid w:val="000249F2"/>
    <w:rsid w:val="00024F5D"/>
    <w:rsid w:val="00030256"/>
    <w:rsid w:val="000304DA"/>
    <w:rsid w:val="00032006"/>
    <w:rsid w:val="0003314E"/>
    <w:rsid w:val="000358B2"/>
    <w:rsid w:val="00036886"/>
    <w:rsid w:val="00041DD7"/>
    <w:rsid w:val="000429F0"/>
    <w:rsid w:val="00045FAD"/>
    <w:rsid w:val="00053CC9"/>
    <w:rsid w:val="00060F4C"/>
    <w:rsid w:val="00062942"/>
    <w:rsid w:val="00063118"/>
    <w:rsid w:val="00063D8E"/>
    <w:rsid w:val="00064F61"/>
    <w:rsid w:val="00065D61"/>
    <w:rsid w:val="00073CEA"/>
    <w:rsid w:val="0007405B"/>
    <w:rsid w:val="00074ABD"/>
    <w:rsid w:val="00075161"/>
    <w:rsid w:val="000769EB"/>
    <w:rsid w:val="00083764"/>
    <w:rsid w:val="000845C5"/>
    <w:rsid w:val="00084F44"/>
    <w:rsid w:val="00085032"/>
    <w:rsid w:val="00086FFB"/>
    <w:rsid w:val="000873FA"/>
    <w:rsid w:val="0009031E"/>
    <w:rsid w:val="00091EC8"/>
    <w:rsid w:val="00092DA5"/>
    <w:rsid w:val="000952EE"/>
    <w:rsid w:val="0009783D"/>
    <w:rsid w:val="00097BC7"/>
    <w:rsid w:val="000B3DEA"/>
    <w:rsid w:val="000B4888"/>
    <w:rsid w:val="000C436C"/>
    <w:rsid w:val="000C6B83"/>
    <w:rsid w:val="000D50DA"/>
    <w:rsid w:val="000D6765"/>
    <w:rsid w:val="000D681E"/>
    <w:rsid w:val="000D7645"/>
    <w:rsid w:val="000E0FEE"/>
    <w:rsid w:val="000E262E"/>
    <w:rsid w:val="000E2D5E"/>
    <w:rsid w:val="000E2FA3"/>
    <w:rsid w:val="000F7C31"/>
    <w:rsid w:val="00112F08"/>
    <w:rsid w:val="00113287"/>
    <w:rsid w:val="00116E9A"/>
    <w:rsid w:val="00120E59"/>
    <w:rsid w:val="001251E4"/>
    <w:rsid w:val="00126092"/>
    <w:rsid w:val="0012784F"/>
    <w:rsid w:val="00133228"/>
    <w:rsid w:val="0013362D"/>
    <w:rsid w:val="00140077"/>
    <w:rsid w:val="00144A7F"/>
    <w:rsid w:val="00145598"/>
    <w:rsid w:val="0015138F"/>
    <w:rsid w:val="00152A03"/>
    <w:rsid w:val="00153B73"/>
    <w:rsid w:val="00153D72"/>
    <w:rsid w:val="00156744"/>
    <w:rsid w:val="00160A9D"/>
    <w:rsid w:val="00163792"/>
    <w:rsid w:val="001678A2"/>
    <w:rsid w:val="001722D0"/>
    <w:rsid w:val="00174F18"/>
    <w:rsid w:val="00175718"/>
    <w:rsid w:val="00181E51"/>
    <w:rsid w:val="00181E94"/>
    <w:rsid w:val="00183421"/>
    <w:rsid w:val="00184100"/>
    <w:rsid w:val="00185134"/>
    <w:rsid w:val="001863D2"/>
    <w:rsid w:val="00191C7B"/>
    <w:rsid w:val="001A0FAB"/>
    <w:rsid w:val="001A410F"/>
    <w:rsid w:val="001A5022"/>
    <w:rsid w:val="001B06E6"/>
    <w:rsid w:val="001B4336"/>
    <w:rsid w:val="001B545D"/>
    <w:rsid w:val="001B76CB"/>
    <w:rsid w:val="001C001C"/>
    <w:rsid w:val="001C179F"/>
    <w:rsid w:val="001C17FD"/>
    <w:rsid w:val="001C369A"/>
    <w:rsid w:val="001C5E60"/>
    <w:rsid w:val="001C6F01"/>
    <w:rsid w:val="001C72BF"/>
    <w:rsid w:val="001D354C"/>
    <w:rsid w:val="001E467A"/>
    <w:rsid w:val="001E6ED5"/>
    <w:rsid w:val="001F1253"/>
    <w:rsid w:val="001F1BC6"/>
    <w:rsid w:val="001F3280"/>
    <w:rsid w:val="001F3925"/>
    <w:rsid w:val="001F4FDC"/>
    <w:rsid w:val="001F6241"/>
    <w:rsid w:val="001F6A9B"/>
    <w:rsid w:val="00201464"/>
    <w:rsid w:val="002022C8"/>
    <w:rsid w:val="002028AB"/>
    <w:rsid w:val="002028B1"/>
    <w:rsid w:val="0020367C"/>
    <w:rsid w:val="002058D4"/>
    <w:rsid w:val="002071B5"/>
    <w:rsid w:val="00211017"/>
    <w:rsid w:val="00212FED"/>
    <w:rsid w:val="0021345C"/>
    <w:rsid w:val="00213BB1"/>
    <w:rsid w:val="002143B4"/>
    <w:rsid w:val="002166FF"/>
    <w:rsid w:val="002214B9"/>
    <w:rsid w:val="0022353E"/>
    <w:rsid w:val="00223D99"/>
    <w:rsid w:val="00224423"/>
    <w:rsid w:val="00231A8D"/>
    <w:rsid w:val="00232509"/>
    <w:rsid w:val="00235505"/>
    <w:rsid w:val="0024131B"/>
    <w:rsid w:val="002471D8"/>
    <w:rsid w:val="002479AD"/>
    <w:rsid w:val="002500C1"/>
    <w:rsid w:val="00251D0A"/>
    <w:rsid w:val="002520EE"/>
    <w:rsid w:val="0025394F"/>
    <w:rsid w:val="002550A6"/>
    <w:rsid w:val="002642E1"/>
    <w:rsid w:val="002673E3"/>
    <w:rsid w:val="002710F5"/>
    <w:rsid w:val="00275632"/>
    <w:rsid w:val="00277193"/>
    <w:rsid w:val="00282FFF"/>
    <w:rsid w:val="00283045"/>
    <w:rsid w:val="002830B0"/>
    <w:rsid w:val="00283122"/>
    <w:rsid w:val="00283E0F"/>
    <w:rsid w:val="00293867"/>
    <w:rsid w:val="00293EB5"/>
    <w:rsid w:val="002941FC"/>
    <w:rsid w:val="00294A78"/>
    <w:rsid w:val="002A0AE3"/>
    <w:rsid w:val="002A18E0"/>
    <w:rsid w:val="002A2C9E"/>
    <w:rsid w:val="002A5FB9"/>
    <w:rsid w:val="002A6295"/>
    <w:rsid w:val="002A7441"/>
    <w:rsid w:val="002B1904"/>
    <w:rsid w:val="002B6C5C"/>
    <w:rsid w:val="002C360C"/>
    <w:rsid w:val="002C4453"/>
    <w:rsid w:val="002D08E9"/>
    <w:rsid w:val="002D1241"/>
    <w:rsid w:val="002D4387"/>
    <w:rsid w:val="002E0FFD"/>
    <w:rsid w:val="002E12EA"/>
    <w:rsid w:val="002F1093"/>
    <w:rsid w:val="002F15C8"/>
    <w:rsid w:val="002F40E7"/>
    <w:rsid w:val="002F508B"/>
    <w:rsid w:val="002F6EDD"/>
    <w:rsid w:val="00304039"/>
    <w:rsid w:val="00306584"/>
    <w:rsid w:val="003075FA"/>
    <w:rsid w:val="00310E1D"/>
    <w:rsid w:val="003117F0"/>
    <w:rsid w:val="00315BC6"/>
    <w:rsid w:val="003205B8"/>
    <w:rsid w:val="00321848"/>
    <w:rsid w:val="00330AD4"/>
    <w:rsid w:val="0033470C"/>
    <w:rsid w:val="003363D3"/>
    <w:rsid w:val="00336DF5"/>
    <w:rsid w:val="00337F73"/>
    <w:rsid w:val="003446D4"/>
    <w:rsid w:val="0034582C"/>
    <w:rsid w:val="00346AFC"/>
    <w:rsid w:val="003554BA"/>
    <w:rsid w:val="00355C74"/>
    <w:rsid w:val="00360A06"/>
    <w:rsid w:val="003614BC"/>
    <w:rsid w:val="00361F04"/>
    <w:rsid w:val="00362EE6"/>
    <w:rsid w:val="00364C36"/>
    <w:rsid w:val="00367884"/>
    <w:rsid w:val="00367FA6"/>
    <w:rsid w:val="0037613A"/>
    <w:rsid w:val="00381F43"/>
    <w:rsid w:val="003823EB"/>
    <w:rsid w:val="003A0950"/>
    <w:rsid w:val="003A14A3"/>
    <w:rsid w:val="003A39F2"/>
    <w:rsid w:val="003A73D6"/>
    <w:rsid w:val="003A7CA4"/>
    <w:rsid w:val="003A7CA8"/>
    <w:rsid w:val="003A7E14"/>
    <w:rsid w:val="003B1D91"/>
    <w:rsid w:val="003B2F1B"/>
    <w:rsid w:val="003B45D7"/>
    <w:rsid w:val="003B62E1"/>
    <w:rsid w:val="003C0371"/>
    <w:rsid w:val="003C129F"/>
    <w:rsid w:val="003C28F2"/>
    <w:rsid w:val="003C3256"/>
    <w:rsid w:val="003C3856"/>
    <w:rsid w:val="003D28A0"/>
    <w:rsid w:val="003D3569"/>
    <w:rsid w:val="003D6E74"/>
    <w:rsid w:val="003E110E"/>
    <w:rsid w:val="003E22C4"/>
    <w:rsid w:val="003E6D86"/>
    <w:rsid w:val="0040291C"/>
    <w:rsid w:val="00410F74"/>
    <w:rsid w:val="00413D08"/>
    <w:rsid w:val="00414BED"/>
    <w:rsid w:val="00426D18"/>
    <w:rsid w:val="00430023"/>
    <w:rsid w:val="00431502"/>
    <w:rsid w:val="00434E87"/>
    <w:rsid w:val="00444AE8"/>
    <w:rsid w:val="00446624"/>
    <w:rsid w:val="00452828"/>
    <w:rsid w:val="00457886"/>
    <w:rsid w:val="004677DA"/>
    <w:rsid w:val="00470779"/>
    <w:rsid w:val="00470C69"/>
    <w:rsid w:val="00480D36"/>
    <w:rsid w:val="004827FC"/>
    <w:rsid w:val="0048338A"/>
    <w:rsid w:val="00484B71"/>
    <w:rsid w:val="00485F60"/>
    <w:rsid w:val="004A4B72"/>
    <w:rsid w:val="004A7302"/>
    <w:rsid w:val="004B5611"/>
    <w:rsid w:val="004B5B94"/>
    <w:rsid w:val="004B5E04"/>
    <w:rsid w:val="004B634B"/>
    <w:rsid w:val="004B7C37"/>
    <w:rsid w:val="004C0597"/>
    <w:rsid w:val="004C2687"/>
    <w:rsid w:val="004D458B"/>
    <w:rsid w:val="004D6A20"/>
    <w:rsid w:val="004D6B60"/>
    <w:rsid w:val="004E09AB"/>
    <w:rsid w:val="004E129F"/>
    <w:rsid w:val="004E1F11"/>
    <w:rsid w:val="004E3234"/>
    <w:rsid w:val="004E4D1B"/>
    <w:rsid w:val="004E5C22"/>
    <w:rsid w:val="004E7D29"/>
    <w:rsid w:val="004E7DB0"/>
    <w:rsid w:val="004F2240"/>
    <w:rsid w:val="004F3535"/>
    <w:rsid w:val="0050608A"/>
    <w:rsid w:val="00507742"/>
    <w:rsid w:val="005121AB"/>
    <w:rsid w:val="0051401F"/>
    <w:rsid w:val="00514135"/>
    <w:rsid w:val="0051426E"/>
    <w:rsid w:val="00515D0E"/>
    <w:rsid w:val="00516990"/>
    <w:rsid w:val="00524F49"/>
    <w:rsid w:val="00525536"/>
    <w:rsid w:val="0053068D"/>
    <w:rsid w:val="005306C3"/>
    <w:rsid w:val="005313DA"/>
    <w:rsid w:val="005335CF"/>
    <w:rsid w:val="005342C3"/>
    <w:rsid w:val="00534513"/>
    <w:rsid w:val="005347B8"/>
    <w:rsid w:val="00540FE3"/>
    <w:rsid w:val="00541905"/>
    <w:rsid w:val="005423D3"/>
    <w:rsid w:val="00542495"/>
    <w:rsid w:val="00543EC7"/>
    <w:rsid w:val="005505B4"/>
    <w:rsid w:val="005511D2"/>
    <w:rsid w:val="005526E4"/>
    <w:rsid w:val="00556F4A"/>
    <w:rsid w:val="00557849"/>
    <w:rsid w:val="005611ED"/>
    <w:rsid w:val="005625C8"/>
    <w:rsid w:val="005726C0"/>
    <w:rsid w:val="00576188"/>
    <w:rsid w:val="00581BCE"/>
    <w:rsid w:val="0058298C"/>
    <w:rsid w:val="0059404D"/>
    <w:rsid w:val="00594CE2"/>
    <w:rsid w:val="0059530E"/>
    <w:rsid w:val="005A7F75"/>
    <w:rsid w:val="005B0C5E"/>
    <w:rsid w:val="005B241B"/>
    <w:rsid w:val="005B5CF2"/>
    <w:rsid w:val="005B7C6E"/>
    <w:rsid w:val="005C15A5"/>
    <w:rsid w:val="005C3FD6"/>
    <w:rsid w:val="005C5156"/>
    <w:rsid w:val="005C5BB8"/>
    <w:rsid w:val="005C6CE7"/>
    <w:rsid w:val="005D24D8"/>
    <w:rsid w:val="005E2346"/>
    <w:rsid w:val="005E2DDD"/>
    <w:rsid w:val="005E6FC6"/>
    <w:rsid w:val="005F0F5F"/>
    <w:rsid w:val="005F4436"/>
    <w:rsid w:val="006011B6"/>
    <w:rsid w:val="00610480"/>
    <w:rsid w:val="00610DE4"/>
    <w:rsid w:val="00611B55"/>
    <w:rsid w:val="00612B88"/>
    <w:rsid w:val="00616ED3"/>
    <w:rsid w:val="00620121"/>
    <w:rsid w:val="00622BCE"/>
    <w:rsid w:val="0062464D"/>
    <w:rsid w:val="006249B9"/>
    <w:rsid w:val="00625EEF"/>
    <w:rsid w:val="00633C60"/>
    <w:rsid w:val="006400E7"/>
    <w:rsid w:val="006412EE"/>
    <w:rsid w:val="00642F88"/>
    <w:rsid w:val="006462C8"/>
    <w:rsid w:val="0064766E"/>
    <w:rsid w:val="00647893"/>
    <w:rsid w:val="00651AF9"/>
    <w:rsid w:val="00660917"/>
    <w:rsid w:val="006637A5"/>
    <w:rsid w:val="00663967"/>
    <w:rsid w:val="006709DD"/>
    <w:rsid w:val="006718C6"/>
    <w:rsid w:val="0067220C"/>
    <w:rsid w:val="00672E4D"/>
    <w:rsid w:val="00676CA2"/>
    <w:rsid w:val="00681329"/>
    <w:rsid w:val="00681A74"/>
    <w:rsid w:val="0068214E"/>
    <w:rsid w:val="0068225B"/>
    <w:rsid w:val="006826BE"/>
    <w:rsid w:val="0068415C"/>
    <w:rsid w:val="006863FC"/>
    <w:rsid w:val="00687F75"/>
    <w:rsid w:val="006943EF"/>
    <w:rsid w:val="00694DD1"/>
    <w:rsid w:val="0069691E"/>
    <w:rsid w:val="006A10BD"/>
    <w:rsid w:val="006A6FDC"/>
    <w:rsid w:val="006B0737"/>
    <w:rsid w:val="006B0DF4"/>
    <w:rsid w:val="006C09E2"/>
    <w:rsid w:val="006C28BA"/>
    <w:rsid w:val="006C454A"/>
    <w:rsid w:val="006C6456"/>
    <w:rsid w:val="006D06B9"/>
    <w:rsid w:val="006D2485"/>
    <w:rsid w:val="006D3E15"/>
    <w:rsid w:val="006D4104"/>
    <w:rsid w:val="006D57C1"/>
    <w:rsid w:val="006D7453"/>
    <w:rsid w:val="006E17CE"/>
    <w:rsid w:val="006E5429"/>
    <w:rsid w:val="006F3024"/>
    <w:rsid w:val="006F49E5"/>
    <w:rsid w:val="00707CD7"/>
    <w:rsid w:val="007137DE"/>
    <w:rsid w:val="00715263"/>
    <w:rsid w:val="007165D9"/>
    <w:rsid w:val="007231A1"/>
    <w:rsid w:val="00723F90"/>
    <w:rsid w:val="007258F5"/>
    <w:rsid w:val="00731250"/>
    <w:rsid w:val="00733174"/>
    <w:rsid w:val="00741848"/>
    <w:rsid w:val="0074698A"/>
    <w:rsid w:val="007504C9"/>
    <w:rsid w:val="0075093D"/>
    <w:rsid w:val="00754F7E"/>
    <w:rsid w:val="00760705"/>
    <w:rsid w:val="00763002"/>
    <w:rsid w:val="0076505C"/>
    <w:rsid w:val="00766934"/>
    <w:rsid w:val="00770807"/>
    <w:rsid w:val="007747AB"/>
    <w:rsid w:val="00775A23"/>
    <w:rsid w:val="0077714B"/>
    <w:rsid w:val="007779B0"/>
    <w:rsid w:val="00782072"/>
    <w:rsid w:val="00784966"/>
    <w:rsid w:val="007869A3"/>
    <w:rsid w:val="0078737C"/>
    <w:rsid w:val="00787498"/>
    <w:rsid w:val="00787A90"/>
    <w:rsid w:val="0079088E"/>
    <w:rsid w:val="0079349E"/>
    <w:rsid w:val="007966BC"/>
    <w:rsid w:val="007A104C"/>
    <w:rsid w:val="007C08B2"/>
    <w:rsid w:val="007C2895"/>
    <w:rsid w:val="007C34BC"/>
    <w:rsid w:val="007C7E0D"/>
    <w:rsid w:val="007D0A47"/>
    <w:rsid w:val="007D1621"/>
    <w:rsid w:val="007D342A"/>
    <w:rsid w:val="007D791A"/>
    <w:rsid w:val="007E1DCA"/>
    <w:rsid w:val="007E47DA"/>
    <w:rsid w:val="007F743D"/>
    <w:rsid w:val="008015D7"/>
    <w:rsid w:val="00803674"/>
    <w:rsid w:val="00803D02"/>
    <w:rsid w:val="00811290"/>
    <w:rsid w:val="008122D7"/>
    <w:rsid w:val="00822DB3"/>
    <w:rsid w:val="00823E47"/>
    <w:rsid w:val="00826321"/>
    <w:rsid w:val="00830146"/>
    <w:rsid w:val="008342B3"/>
    <w:rsid w:val="00835A9D"/>
    <w:rsid w:val="00842F2A"/>
    <w:rsid w:val="00845674"/>
    <w:rsid w:val="00852D62"/>
    <w:rsid w:val="0085308E"/>
    <w:rsid w:val="00864348"/>
    <w:rsid w:val="00865510"/>
    <w:rsid w:val="008673C9"/>
    <w:rsid w:val="0087257E"/>
    <w:rsid w:val="008756EA"/>
    <w:rsid w:val="0087700A"/>
    <w:rsid w:val="008777F3"/>
    <w:rsid w:val="008778E2"/>
    <w:rsid w:val="008804E0"/>
    <w:rsid w:val="00880962"/>
    <w:rsid w:val="00880FF0"/>
    <w:rsid w:val="00882348"/>
    <w:rsid w:val="008930EC"/>
    <w:rsid w:val="008A2F03"/>
    <w:rsid w:val="008A4369"/>
    <w:rsid w:val="008A587F"/>
    <w:rsid w:val="008B1702"/>
    <w:rsid w:val="008B2E9C"/>
    <w:rsid w:val="008B4E6B"/>
    <w:rsid w:val="008B5DFD"/>
    <w:rsid w:val="008C17FA"/>
    <w:rsid w:val="008C1B4F"/>
    <w:rsid w:val="008C26CC"/>
    <w:rsid w:val="008C2DC5"/>
    <w:rsid w:val="008C6C66"/>
    <w:rsid w:val="008C7D05"/>
    <w:rsid w:val="008D3ED0"/>
    <w:rsid w:val="008D6069"/>
    <w:rsid w:val="008D721E"/>
    <w:rsid w:val="008D78C8"/>
    <w:rsid w:val="008D7DA4"/>
    <w:rsid w:val="008E04F3"/>
    <w:rsid w:val="008E08CB"/>
    <w:rsid w:val="008E1AB5"/>
    <w:rsid w:val="008E30D8"/>
    <w:rsid w:val="008E3E18"/>
    <w:rsid w:val="008E424C"/>
    <w:rsid w:val="008F0775"/>
    <w:rsid w:val="008F32AD"/>
    <w:rsid w:val="008F3F7A"/>
    <w:rsid w:val="008F5247"/>
    <w:rsid w:val="008F59C9"/>
    <w:rsid w:val="008F6B0C"/>
    <w:rsid w:val="00903345"/>
    <w:rsid w:val="009034CA"/>
    <w:rsid w:val="00906184"/>
    <w:rsid w:val="009076CF"/>
    <w:rsid w:val="00907823"/>
    <w:rsid w:val="0091001F"/>
    <w:rsid w:val="009113B2"/>
    <w:rsid w:val="009142C5"/>
    <w:rsid w:val="00914430"/>
    <w:rsid w:val="0092110D"/>
    <w:rsid w:val="00930A28"/>
    <w:rsid w:val="0093469E"/>
    <w:rsid w:val="00936714"/>
    <w:rsid w:val="00936841"/>
    <w:rsid w:val="009376C0"/>
    <w:rsid w:val="0094132D"/>
    <w:rsid w:val="0094153B"/>
    <w:rsid w:val="00947BE4"/>
    <w:rsid w:val="00953117"/>
    <w:rsid w:val="00953199"/>
    <w:rsid w:val="00953382"/>
    <w:rsid w:val="00954425"/>
    <w:rsid w:val="009547A9"/>
    <w:rsid w:val="009549DC"/>
    <w:rsid w:val="00960A91"/>
    <w:rsid w:val="00962A6D"/>
    <w:rsid w:val="00962F0E"/>
    <w:rsid w:val="009631E8"/>
    <w:rsid w:val="00965480"/>
    <w:rsid w:val="009660BE"/>
    <w:rsid w:val="009676E3"/>
    <w:rsid w:val="009773BA"/>
    <w:rsid w:val="00984650"/>
    <w:rsid w:val="00984C31"/>
    <w:rsid w:val="0098677B"/>
    <w:rsid w:val="00990C1C"/>
    <w:rsid w:val="0099199D"/>
    <w:rsid w:val="00993579"/>
    <w:rsid w:val="009937CE"/>
    <w:rsid w:val="00993FD0"/>
    <w:rsid w:val="009A7F3A"/>
    <w:rsid w:val="009B0EC8"/>
    <w:rsid w:val="009B250E"/>
    <w:rsid w:val="009B4761"/>
    <w:rsid w:val="009C2F85"/>
    <w:rsid w:val="009C5A40"/>
    <w:rsid w:val="009D04A3"/>
    <w:rsid w:val="009D7470"/>
    <w:rsid w:val="009E022A"/>
    <w:rsid w:val="009E0C06"/>
    <w:rsid w:val="009E23DC"/>
    <w:rsid w:val="009E4D02"/>
    <w:rsid w:val="009F13E4"/>
    <w:rsid w:val="009F3086"/>
    <w:rsid w:val="009F490D"/>
    <w:rsid w:val="009F603B"/>
    <w:rsid w:val="009F7009"/>
    <w:rsid w:val="009F70CF"/>
    <w:rsid w:val="009F7EEC"/>
    <w:rsid w:val="00A01885"/>
    <w:rsid w:val="00A0466B"/>
    <w:rsid w:val="00A046F1"/>
    <w:rsid w:val="00A07CD9"/>
    <w:rsid w:val="00A11023"/>
    <w:rsid w:val="00A11587"/>
    <w:rsid w:val="00A12CC0"/>
    <w:rsid w:val="00A12D04"/>
    <w:rsid w:val="00A1670B"/>
    <w:rsid w:val="00A20C62"/>
    <w:rsid w:val="00A23A6C"/>
    <w:rsid w:val="00A23E15"/>
    <w:rsid w:val="00A24FC4"/>
    <w:rsid w:val="00A25460"/>
    <w:rsid w:val="00A2546B"/>
    <w:rsid w:val="00A325A8"/>
    <w:rsid w:val="00A352AD"/>
    <w:rsid w:val="00A35B9D"/>
    <w:rsid w:val="00A363C4"/>
    <w:rsid w:val="00A37172"/>
    <w:rsid w:val="00A37C6C"/>
    <w:rsid w:val="00A475F0"/>
    <w:rsid w:val="00A47A13"/>
    <w:rsid w:val="00A47E12"/>
    <w:rsid w:val="00A50532"/>
    <w:rsid w:val="00A50581"/>
    <w:rsid w:val="00A5112A"/>
    <w:rsid w:val="00A51BC1"/>
    <w:rsid w:val="00A52AC6"/>
    <w:rsid w:val="00A539C3"/>
    <w:rsid w:val="00A570F9"/>
    <w:rsid w:val="00A74828"/>
    <w:rsid w:val="00A76505"/>
    <w:rsid w:val="00A80862"/>
    <w:rsid w:val="00A84E45"/>
    <w:rsid w:val="00A94271"/>
    <w:rsid w:val="00AA2EDB"/>
    <w:rsid w:val="00AA5ECF"/>
    <w:rsid w:val="00AB2358"/>
    <w:rsid w:val="00AB2D38"/>
    <w:rsid w:val="00AB2FB6"/>
    <w:rsid w:val="00AB3C37"/>
    <w:rsid w:val="00AB4243"/>
    <w:rsid w:val="00AB6367"/>
    <w:rsid w:val="00AB6A15"/>
    <w:rsid w:val="00AC1A52"/>
    <w:rsid w:val="00AC2A8D"/>
    <w:rsid w:val="00AC2B81"/>
    <w:rsid w:val="00AD03B6"/>
    <w:rsid w:val="00AD359E"/>
    <w:rsid w:val="00AD6E41"/>
    <w:rsid w:val="00AD738F"/>
    <w:rsid w:val="00AE48E6"/>
    <w:rsid w:val="00AE4A7A"/>
    <w:rsid w:val="00AE77FE"/>
    <w:rsid w:val="00AF2297"/>
    <w:rsid w:val="00AF3563"/>
    <w:rsid w:val="00AF3E35"/>
    <w:rsid w:val="00B00253"/>
    <w:rsid w:val="00B05895"/>
    <w:rsid w:val="00B1220A"/>
    <w:rsid w:val="00B1469E"/>
    <w:rsid w:val="00B1600F"/>
    <w:rsid w:val="00B17394"/>
    <w:rsid w:val="00B203BB"/>
    <w:rsid w:val="00B208D5"/>
    <w:rsid w:val="00B21577"/>
    <w:rsid w:val="00B217D2"/>
    <w:rsid w:val="00B22E36"/>
    <w:rsid w:val="00B235B4"/>
    <w:rsid w:val="00B24FE1"/>
    <w:rsid w:val="00B259BE"/>
    <w:rsid w:val="00B356E5"/>
    <w:rsid w:val="00B40CB1"/>
    <w:rsid w:val="00B422DC"/>
    <w:rsid w:val="00B43C7D"/>
    <w:rsid w:val="00B467FC"/>
    <w:rsid w:val="00B50A6E"/>
    <w:rsid w:val="00B51141"/>
    <w:rsid w:val="00B62419"/>
    <w:rsid w:val="00B67420"/>
    <w:rsid w:val="00B71875"/>
    <w:rsid w:val="00B77E6F"/>
    <w:rsid w:val="00B83801"/>
    <w:rsid w:val="00B84294"/>
    <w:rsid w:val="00B857B3"/>
    <w:rsid w:val="00B8736B"/>
    <w:rsid w:val="00B878DD"/>
    <w:rsid w:val="00B916BC"/>
    <w:rsid w:val="00B958DD"/>
    <w:rsid w:val="00B96AE3"/>
    <w:rsid w:val="00BA1067"/>
    <w:rsid w:val="00BA1E4C"/>
    <w:rsid w:val="00BA54FF"/>
    <w:rsid w:val="00BA6AE1"/>
    <w:rsid w:val="00BA7835"/>
    <w:rsid w:val="00BB003C"/>
    <w:rsid w:val="00BB1B27"/>
    <w:rsid w:val="00BB36B8"/>
    <w:rsid w:val="00BB3CE4"/>
    <w:rsid w:val="00BB5368"/>
    <w:rsid w:val="00BB5E22"/>
    <w:rsid w:val="00BB613B"/>
    <w:rsid w:val="00BB6279"/>
    <w:rsid w:val="00BD021D"/>
    <w:rsid w:val="00BD0466"/>
    <w:rsid w:val="00BD438F"/>
    <w:rsid w:val="00BD5837"/>
    <w:rsid w:val="00BE0447"/>
    <w:rsid w:val="00BE14BD"/>
    <w:rsid w:val="00BE5DE4"/>
    <w:rsid w:val="00BF1406"/>
    <w:rsid w:val="00BF4A91"/>
    <w:rsid w:val="00BF65D3"/>
    <w:rsid w:val="00BF76F8"/>
    <w:rsid w:val="00C0222D"/>
    <w:rsid w:val="00C0332F"/>
    <w:rsid w:val="00C03C12"/>
    <w:rsid w:val="00C03E75"/>
    <w:rsid w:val="00C0472D"/>
    <w:rsid w:val="00C10D9F"/>
    <w:rsid w:val="00C10E1C"/>
    <w:rsid w:val="00C12449"/>
    <w:rsid w:val="00C1251E"/>
    <w:rsid w:val="00C1547C"/>
    <w:rsid w:val="00C16ADB"/>
    <w:rsid w:val="00C17D2B"/>
    <w:rsid w:val="00C20E24"/>
    <w:rsid w:val="00C217E0"/>
    <w:rsid w:val="00C31BCA"/>
    <w:rsid w:val="00C324B0"/>
    <w:rsid w:val="00C3274B"/>
    <w:rsid w:val="00C3459A"/>
    <w:rsid w:val="00C42ADB"/>
    <w:rsid w:val="00C46B94"/>
    <w:rsid w:val="00C500B6"/>
    <w:rsid w:val="00C50561"/>
    <w:rsid w:val="00C50D5C"/>
    <w:rsid w:val="00C50FDE"/>
    <w:rsid w:val="00C530DB"/>
    <w:rsid w:val="00C534C1"/>
    <w:rsid w:val="00C546F7"/>
    <w:rsid w:val="00C57864"/>
    <w:rsid w:val="00C61243"/>
    <w:rsid w:val="00C639B0"/>
    <w:rsid w:val="00C72804"/>
    <w:rsid w:val="00C73515"/>
    <w:rsid w:val="00C73574"/>
    <w:rsid w:val="00C73916"/>
    <w:rsid w:val="00C75E80"/>
    <w:rsid w:val="00C80F88"/>
    <w:rsid w:val="00C84461"/>
    <w:rsid w:val="00C852AB"/>
    <w:rsid w:val="00C85C70"/>
    <w:rsid w:val="00C86931"/>
    <w:rsid w:val="00C91751"/>
    <w:rsid w:val="00C972CD"/>
    <w:rsid w:val="00CA1CF9"/>
    <w:rsid w:val="00CA3453"/>
    <w:rsid w:val="00CA34EB"/>
    <w:rsid w:val="00CA55EF"/>
    <w:rsid w:val="00CB0A5E"/>
    <w:rsid w:val="00CB13EB"/>
    <w:rsid w:val="00CB1F40"/>
    <w:rsid w:val="00CB3B0E"/>
    <w:rsid w:val="00CB4F3B"/>
    <w:rsid w:val="00CB565B"/>
    <w:rsid w:val="00CB6B0F"/>
    <w:rsid w:val="00CB73EC"/>
    <w:rsid w:val="00CC1771"/>
    <w:rsid w:val="00CC3F60"/>
    <w:rsid w:val="00CC467C"/>
    <w:rsid w:val="00CD1E82"/>
    <w:rsid w:val="00CD3B5C"/>
    <w:rsid w:val="00CD5AEC"/>
    <w:rsid w:val="00CD6002"/>
    <w:rsid w:val="00CD6643"/>
    <w:rsid w:val="00CE0FB4"/>
    <w:rsid w:val="00CE197A"/>
    <w:rsid w:val="00CE3D29"/>
    <w:rsid w:val="00CE587C"/>
    <w:rsid w:val="00CF187D"/>
    <w:rsid w:val="00CF1A0E"/>
    <w:rsid w:val="00CF2736"/>
    <w:rsid w:val="00CF6B60"/>
    <w:rsid w:val="00D04B67"/>
    <w:rsid w:val="00D058D8"/>
    <w:rsid w:val="00D11AC7"/>
    <w:rsid w:val="00D12DEC"/>
    <w:rsid w:val="00D15730"/>
    <w:rsid w:val="00D1661E"/>
    <w:rsid w:val="00D20968"/>
    <w:rsid w:val="00D21AAE"/>
    <w:rsid w:val="00D23655"/>
    <w:rsid w:val="00D25197"/>
    <w:rsid w:val="00D263ED"/>
    <w:rsid w:val="00D272D4"/>
    <w:rsid w:val="00D3153D"/>
    <w:rsid w:val="00D31760"/>
    <w:rsid w:val="00D31B59"/>
    <w:rsid w:val="00D33460"/>
    <w:rsid w:val="00D35001"/>
    <w:rsid w:val="00D43A8F"/>
    <w:rsid w:val="00D4561D"/>
    <w:rsid w:val="00D463C9"/>
    <w:rsid w:val="00D46A7B"/>
    <w:rsid w:val="00D50F1A"/>
    <w:rsid w:val="00D542BB"/>
    <w:rsid w:val="00D562B8"/>
    <w:rsid w:val="00D5740D"/>
    <w:rsid w:val="00D60B5B"/>
    <w:rsid w:val="00D60E2F"/>
    <w:rsid w:val="00D60F9F"/>
    <w:rsid w:val="00D62021"/>
    <w:rsid w:val="00D64BFA"/>
    <w:rsid w:val="00D67FAC"/>
    <w:rsid w:val="00D7060A"/>
    <w:rsid w:val="00D71A51"/>
    <w:rsid w:val="00D73B7C"/>
    <w:rsid w:val="00D7444C"/>
    <w:rsid w:val="00D823B5"/>
    <w:rsid w:val="00D8268B"/>
    <w:rsid w:val="00D83287"/>
    <w:rsid w:val="00D83D62"/>
    <w:rsid w:val="00D863EC"/>
    <w:rsid w:val="00D91E73"/>
    <w:rsid w:val="00D92C06"/>
    <w:rsid w:val="00D93423"/>
    <w:rsid w:val="00D941DA"/>
    <w:rsid w:val="00D9421F"/>
    <w:rsid w:val="00DA0BC1"/>
    <w:rsid w:val="00DA3EAE"/>
    <w:rsid w:val="00DB34E7"/>
    <w:rsid w:val="00DB790B"/>
    <w:rsid w:val="00DB7ABE"/>
    <w:rsid w:val="00DC57E0"/>
    <w:rsid w:val="00DC5802"/>
    <w:rsid w:val="00DC6FB2"/>
    <w:rsid w:val="00DD3BF5"/>
    <w:rsid w:val="00DD6F96"/>
    <w:rsid w:val="00DE096A"/>
    <w:rsid w:val="00DE1DE7"/>
    <w:rsid w:val="00DE2B0D"/>
    <w:rsid w:val="00DE422B"/>
    <w:rsid w:val="00DE4E43"/>
    <w:rsid w:val="00DE6401"/>
    <w:rsid w:val="00DF0890"/>
    <w:rsid w:val="00DF0F57"/>
    <w:rsid w:val="00DF1004"/>
    <w:rsid w:val="00DF181A"/>
    <w:rsid w:val="00DF5BC7"/>
    <w:rsid w:val="00E00465"/>
    <w:rsid w:val="00E00BFB"/>
    <w:rsid w:val="00E07FAC"/>
    <w:rsid w:val="00E1272E"/>
    <w:rsid w:val="00E1556C"/>
    <w:rsid w:val="00E16BB6"/>
    <w:rsid w:val="00E226E2"/>
    <w:rsid w:val="00E24FF8"/>
    <w:rsid w:val="00E26324"/>
    <w:rsid w:val="00E27624"/>
    <w:rsid w:val="00E2789D"/>
    <w:rsid w:val="00E30E20"/>
    <w:rsid w:val="00E31B8E"/>
    <w:rsid w:val="00E324B7"/>
    <w:rsid w:val="00E408B8"/>
    <w:rsid w:val="00E4521A"/>
    <w:rsid w:val="00E45946"/>
    <w:rsid w:val="00E47E4C"/>
    <w:rsid w:val="00E515CC"/>
    <w:rsid w:val="00E524F5"/>
    <w:rsid w:val="00E57020"/>
    <w:rsid w:val="00E602D7"/>
    <w:rsid w:val="00E618EA"/>
    <w:rsid w:val="00E62A2A"/>
    <w:rsid w:val="00E62F3E"/>
    <w:rsid w:val="00E6327C"/>
    <w:rsid w:val="00E64C89"/>
    <w:rsid w:val="00E6612A"/>
    <w:rsid w:val="00E719D3"/>
    <w:rsid w:val="00E7301C"/>
    <w:rsid w:val="00E740F6"/>
    <w:rsid w:val="00E74708"/>
    <w:rsid w:val="00E85DC1"/>
    <w:rsid w:val="00E86ABB"/>
    <w:rsid w:val="00E8725A"/>
    <w:rsid w:val="00E9158C"/>
    <w:rsid w:val="00E92749"/>
    <w:rsid w:val="00E93613"/>
    <w:rsid w:val="00E9403E"/>
    <w:rsid w:val="00EA00E6"/>
    <w:rsid w:val="00EA1A94"/>
    <w:rsid w:val="00EA5B53"/>
    <w:rsid w:val="00EA6939"/>
    <w:rsid w:val="00EA73A1"/>
    <w:rsid w:val="00EB62E3"/>
    <w:rsid w:val="00EB663B"/>
    <w:rsid w:val="00EB73DC"/>
    <w:rsid w:val="00EC3BC4"/>
    <w:rsid w:val="00EC42F9"/>
    <w:rsid w:val="00EC64D2"/>
    <w:rsid w:val="00ED09D6"/>
    <w:rsid w:val="00ED34AB"/>
    <w:rsid w:val="00ED4997"/>
    <w:rsid w:val="00ED52A0"/>
    <w:rsid w:val="00EE1B33"/>
    <w:rsid w:val="00EE512C"/>
    <w:rsid w:val="00EF0244"/>
    <w:rsid w:val="00EF089D"/>
    <w:rsid w:val="00EF14E8"/>
    <w:rsid w:val="00EF4C8E"/>
    <w:rsid w:val="00EF5B0B"/>
    <w:rsid w:val="00EF688B"/>
    <w:rsid w:val="00EF6E2B"/>
    <w:rsid w:val="00F01C81"/>
    <w:rsid w:val="00F02CA2"/>
    <w:rsid w:val="00F05810"/>
    <w:rsid w:val="00F0754B"/>
    <w:rsid w:val="00F101D6"/>
    <w:rsid w:val="00F11025"/>
    <w:rsid w:val="00F11517"/>
    <w:rsid w:val="00F15C05"/>
    <w:rsid w:val="00F17716"/>
    <w:rsid w:val="00F21880"/>
    <w:rsid w:val="00F21BD0"/>
    <w:rsid w:val="00F225F6"/>
    <w:rsid w:val="00F251F0"/>
    <w:rsid w:val="00F260EF"/>
    <w:rsid w:val="00F30A21"/>
    <w:rsid w:val="00F310F4"/>
    <w:rsid w:val="00F447B6"/>
    <w:rsid w:val="00F56088"/>
    <w:rsid w:val="00F5629B"/>
    <w:rsid w:val="00F62850"/>
    <w:rsid w:val="00F6290B"/>
    <w:rsid w:val="00F64EA3"/>
    <w:rsid w:val="00F65153"/>
    <w:rsid w:val="00F70CD1"/>
    <w:rsid w:val="00F7372B"/>
    <w:rsid w:val="00F74634"/>
    <w:rsid w:val="00F86284"/>
    <w:rsid w:val="00F9060F"/>
    <w:rsid w:val="00F91FEA"/>
    <w:rsid w:val="00F9296D"/>
    <w:rsid w:val="00F955AE"/>
    <w:rsid w:val="00F95CF2"/>
    <w:rsid w:val="00F974A5"/>
    <w:rsid w:val="00FA3BBE"/>
    <w:rsid w:val="00FB0961"/>
    <w:rsid w:val="00FB556E"/>
    <w:rsid w:val="00FB733F"/>
    <w:rsid w:val="00FC6201"/>
    <w:rsid w:val="00FC735C"/>
    <w:rsid w:val="00FD0AC9"/>
    <w:rsid w:val="00FD406B"/>
    <w:rsid w:val="00FE0835"/>
    <w:rsid w:val="00FE2E00"/>
    <w:rsid w:val="00FE2E46"/>
    <w:rsid w:val="00FE6596"/>
    <w:rsid w:val="00FE7396"/>
    <w:rsid w:val="00FE73D9"/>
    <w:rsid w:val="00FF3006"/>
    <w:rsid w:val="00FF4672"/>
    <w:rsid w:val="00FF6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9B8F1E4C-1795-48F1-95A7-4B763F811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20E24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rsid w:val="00C20E24"/>
    <w:pPr>
      <w:jc w:val="center"/>
    </w:pPr>
    <w:rPr>
      <w:rFonts w:ascii="Arial" w:hAnsi="Arial" w:cs="Arial"/>
      <w:b/>
      <w:bCs/>
      <w:sz w:val="28"/>
    </w:rPr>
  </w:style>
  <w:style w:type="character" w:customStyle="1" w:styleId="TtuloCar">
    <w:name w:val="Título Car"/>
    <w:link w:val="Ttulo"/>
    <w:rsid w:val="00367884"/>
    <w:rPr>
      <w:rFonts w:ascii="Arial" w:hAnsi="Arial" w:cs="Arial"/>
      <w:b/>
      <w:bCs/>
      <w:sz w:val="28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40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219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Centro Médico Madre Teresa</Company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Jeny Molina</dc:creator>
  <cp:lastModifiedBy>Erik</cp:lastModifiedBy>
  <cp:revision>8</cp:revision>
  <cp:lastPrinted>2004-10-30T23:01:00Z</cp:lastPrinted>
  <dcterms:created xsi:type="dcterms:W3CDTF">2016-02-10T16:14:00Z</dcterms:created>
  <dcterms:modified xsi:type="dcterms:W3CDTF">2019-04-23T13:39:00Z</dcterms:modified>
</cp:coreProperties>
</file>