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BC" w:rsidRPr="00E61E8E" w:rsidRDefault="001007BC" w:rsidP="001007BC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007BC" w:rsidRPr="00E61E8E" w:rsidRDefault="001007BC" w:rsidP="001007BC">
      <w:pPr>
        <w:rPr>
          <w:i/>
        </w:rPr>
      </w:pPr>
    </w:p>
    <w:p w:rsidR="003321C9" w:rsidRPr="00551E69" w:rsidRDefault="003321C9" w:rsidP="003321C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321C9" w:rsidRPr="00551E69" w:rsidRDefault="003321C9" w:rsidP="003321C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321C9" w:rsidRPr="00551E69" w:rsidRDefault="003321C9" w:rsidP="003321C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321C9" w:rsidRPr="00551E69" w:rsidRDefault="003321C9" w:rsidP="003321C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007BC" w:rsidRPr="00E61E8E" w:rsidRDefault="001007BC" w:rsidP="001007BC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EA4568" w:rsidRPr="00B66656" w:rsidRDefault="001007BC" w:rsidP="001007BC">
      <w:pPr>
        <w:tabs>
          <w:tab w:val="left" w:pos="3853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459CA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B459CA">
        <w:rPr>
          <w:rFonts w:ascii="Arial Black" w:hAnsi="Arial Black" w:cs="Tahoma"/>
          <w:i/>
          <w:noProof/>
          <w:sz w:val="20"/>
          <w:szCs w:val="18"/>
        </w:rPr>
        <w:fldChar w:fldCharType="begin"/>
      </w:r>
      <w:r w:rsidRPr="00B459CA">
        <w:rPr>
          <w:rFonts w:ascii="Arial Black" w:hAnsi="Arial Black" w:cs="Tahoma"/>
          <w:i/>
          <w:noProof/>
          <w:sz w:val="20"/>
          <w:szCs w:val="18"/>
        </w:rPr>
        <w:instrText xml:space="preserve"> DOCVARIABLE  xEcografo </w:instrText>
      </w:r>
      <w:r w:rsidRPr="00B459CA">
        <w:rPr>
          <w:rFonts w:ascii="Arial Black" w:hAnsi="Arial Black" w:cs="Tahoma"/>
          <w:i/>
          <w:noProof/>
          <w:sz w:val="20"/>
          <w:szCs w:val="18"/>
        </w:rPr>
        <w:fldChar w:fldCharType="separate"/>
      </w:r>
      <w:r w:rsidRPr="00B459CA">
        <w:rPr>
          <w:rFonts w:ascii="Arial Black" w:hAnsi="Arial Black" w:cs="Tahoma"/>
          <w:i/>
          <w:noProof/>
          <w:sz w:val="20"/>
          <w:szCs w:val="18"/>
        </w:rPr>
        <w:t>«ecografo»</w:t>
      </w:r>
      <w:r w:rsidRPr="00B459CA">
        <w:rPr>
          <w:rFonts w:ascii="Arial Black" w:hAnsi="Arial Black" w:cs="Tahoma"/>
          <w:i/>
          <w:noProof/>
          <w:sz w:val="20"/>
          <w:szCs w:val="18"/>
        </w:rPr>
        <w:fldChar w:fldCharType="end"/>
      </w:r>
      <w:r w:rsidRPr="00B459CA">
        <w:rPr>
          <w:rFonts w:ascii="Arial Black" w:hAnsi="Arial Black" w:cs="Tahoma"/>
          <w:i/>
          <w:noProof/>
          <w:sz w:val="20"/>
          <w:szCs w:val="18"/>
        </w:rPr>
        <w:t xml:space="preserve">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EN ESCALA DE GRISES Y RECONSTRUCCION VOLUMÉTRICA </w:t>
      </w:r>
      <w:r w:rsidRPr="00B459CA">
        <w:rPr>
          <w:rFonts w:ascii="Arial Black" w:hAnsi="Arial Black" w:cs="Tahoma"/>
          <w:i/>
          <w:noProof/>
          <w:sz w:val="20"/>
          <w:szCs w:val="18"/>
        </w:rPr>
        <w:t>4D EN TIEMPO REAL UTILIZANDO TRANSDUCTOR VOLUMÉTRICO 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>: CEF</w:t>
      </w:r>
      <w:r w:rsidR="0017103E">
        <w:rPr>
          <w:rFonts w:ascii="Tahoma" w:hAnsi="Tahoma" w:cs="Tahoma"/>
          <w:i/>
          <w:noProof/>
          <w:sz w:val="18"/>
          <w:szCs w:val="18"/>
        </w:rPr>
        <w:t>Á</w:t>
      </w:r>
      <w:r w:rsidRPr="00B66656">
        <w:rPr>
          <w:rFonts w:ascii="Tahoma" w:hAnsi="Tahoma" w:cs="Tahoma"/>
          <w:i/>
          <w:noProof/>
          <w:sz w:val="18"/>
          <w:szCs w:val="18"/>
        </w:rPr>
        <w:t>LICA.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B66656">
          <w:rPr>
            <w:rFonts w:ascii="Tahoma" w:hAnsi="Tahoma" w:cs="Tahoma"/>
            <w:i/>
            <w:noProof/>
            <w:sz w:val="18"/>
            <w:szCs w:val="18"/>
          </w:rPr>
          <w:t>LA IZQUIERDA</w:t>
        </w:r>
      </w:smartTag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81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81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91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291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79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279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(EG: 32 SEMANAS)    </w:t>
      </w:r>
    </w:p>
    <w:p w:rsidR="00EA4568" w:rsidRPr="00744BA1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64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64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(EG: 33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</w:t>
      </w:r>
      <w:smartTag w:uri="urn:schemas-microsoft-com:office:smarttags" w:element="metricconverter">
        <w:smartTagPr>
          <w:attr w:name="ProductID" w:val="103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</w:rPr>
          <w:t>103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</w:rPr>
        <w:t>. (EG: 31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57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</w:rPr>
          <w:t>57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</w:rPr>
        <w:t>. (EG: 33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53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. (EG: 33 SEMANAS)</w:t>
      </w:r>
    </w:p>
    <w:p w:rsidR="00EA4568" w:rsidRPr="003321C9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6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56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3321C9">
        <w:rPr>
          <w:rFonts w:ascii="Tahoma" w:hAnsi="Tahoma" w:cs="Tahoma"/>
          <w:b/>
          <w:i/>
          <w:noProof/>
          <w:sz w:val="18"/>
          <w:szCs w:val="18"/>
          <w:lang w:val="en-US"/>
        </w:rPr>
        <w:t>(EG: 33 SEMANAS)</w:t>
      </w:r>
    </w:p>
    <w:p w:rsidR="001302C5" w:rsidRPr="003321C9" w:rsidRDefault="001302C5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321C9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3321C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40 mm"/>
        </w:smartTagPr>
        <w:r w:rsidRPr="003321C9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40 mm</w:t>
        </w:r>
      </w:smartTag>
      <w:r w:rsidRPr="003321C9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3321C9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007BC" w:rsidRPr="00E61E8E" w:rsidRDefault="001007BC" w:rsidP="001007B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: 357 g</w:t>
      </w:r>
      <w:r w:rsidRPr="00E61E8E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IV).</w:t>
      </w:r>
    </w:p>
    <w:p w:rsidR="00EA4568" w:rsidRPr="00B66656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744BA1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3321C9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321C9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E01F6D" w:rsidRPr="003321C9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554A1A" w:rsidRPr="003321C9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E01F6D" w:rsidRPr="003321C9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E01F6D" w:rsidRPr="003321C9">
        <w:rPr>
          <w:rFonts w:ascii="Tahoma" w:hAnsi="Tahoma" w:cs="Tahoma"/>
          <w:b/>
          <w:i/>
          <w:sz w:val="18"/>
          <w:szCs w:val="18"/>
          <w:lang w:val="en-US"/>
        </w:rPr>
        <w:tab/>
        <w:t>: 73%</w:t>
      </w:r>
      <w:r w:rsidR="00E01F6D" w:rsidRPr="003321C9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E01F6D" w:rsidRPr="003321C9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321C9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3321C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23% </w:t>
      </w:r>
      <w:r w:rsidRPr="003321C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Pr="003321C9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E01F6D" w:rsidRPr="003321C9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321C9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3321C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3321C9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EA4568" w:rsidRPr="00B66656" w:rsidRDefault="00E01F6D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9973EB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50952" w:rsidRPr="00B66656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regular y con una frecuencia de 135 pulsaciones por minuto registrado mediante Doppler pulsado y continuo en modo Dupplex.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e inserción corporal en pared posterior. ESPESOR DE PLACENTA: 33mm.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Volumen adecuado. ILA: 16.5cm.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EA4568" w:rsidRPr="00E50952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B66656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E50952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 xml:space="preserve">Arteria umbilical 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>nica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ab/>
      </w:r>
      <w:r w:rsidR="00E50952" w:rsidRPr="00E61E8E">
        <w:rPr>
          <w:rFonts w:ascii="Tahoma" w:hAnsi="Tahoma" w:cs="Tahoma"/>
          <w:i/>
          <w:noProof/>
          <w:sz w:val="18"/>
          <w:szCs w:val="18"/>
        </w:rPr>
        <w:t>: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E50952">
        <w:rPr>
          <w:rFonts w:ascii="Tahoma" w:hAnsi="Tahoma" w:cs="Tahoma"/>
          <w:i/>
          <w:noProof/>
          <w:sz w:val="18"/>
          <w:szCs w:val="18"/>
        </w:rPr>
        <w:t>negativo</w:t>
      </w:r>
    </w:p>
    <w:p w:rsidR="00EA4568" w:rsidRPr="00B66656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B66656" w:rsidRDefault="00B371DC" w:rsidP="00B371D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E50952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881D04"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E50952" w:rsidRDefault="00E50952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EA4568"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NICA ACTIVA DE 33 +/- 1 SEMANAS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568" w:rsidRPr="00B66656" w:rsidRDefault="00554A1A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MAYORES Y MENORES NEGATIVOS.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E50952" w:rsidRDefault="00EA4568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165EC" w:rsidRDefault="003165EC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3165EC" w:rsidSect="001007BC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07BC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5EC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21C9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0952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5E27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2004-12-28T16:27:00Z</cp:lastPrinted>
  <dcterms:created xsi:type="dcterms:W3CDTF">2016-02-10T16:15:00Z</dcterms:created>
  <dcterms:modified xsi:type="dcterms:W3CDTF">2019-01-08T14:00:00Z</dcterms:modified>
</cp:coreProperties>
</file>